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FD" w:rsidRPr="005A311A" w:rsidRDefault="009338FD" w:rsidP="009338FD">
      <w:pPr>
        <w:pStyle w:val="NeniTitull"/>
        <w:rPr>
          <w:spacing w:val="-4"/>
          <w:lang w:val="sq-AL"/>
        </w:rPr>
      </w:pPr>
      <w:r w:rsidRPr="005A311A">
        <w:rPr>
          <w:spacing w:val="-4"/>
          <w:lang w:val="sq-AL"/>
        </w:rPr>
        <w:t>VENDIM</w:t>
      </w:r>
    </w:p>
    <w:p w:rsidR="009338FD" w:rsidRPr="005A311A" w:rsidRDefault="009338FD" w:rsidP="009338FD">
      <w:pPr>
        <w:pStyle w:val="NeniTitull"/>
        <w:rPr>
          <w:spacing w:val="-4"/>
          <w:lang w:val="sq-AL"/>
        </w:rPr>
      </w:pPr>
      <w:bookmarkStart w:id="0" w:name="_GoBack"/>
      <w:r w:rsidRPr="005A311A">
        <w:rPr>
          <w:spacing w:val="-4"/>
          <w:lang w:val="sq-AL"/>
        </w:rPr>
        <w:t>Nr. 320, datë 27.4.2016</w:t>
      </w:r>
    </w:p>
    <w:bookmarkEnd w:id="0"/>
    <w:p w:rsidR="009338FD" w:rsidRPr="005A311A" w:rsidRDefault="009338FD" w:rsidP="009338FD">
      <w:pPr>
        <w:pStyle w:val="Hapesira7"/>
        <w:rPr>
          <w:lang w:val="sq-AL"/>
        </w:rPr>
      </w:pPr>
    </w:p>
    <w:p w:rsidR="009338FD" w:rsidRPr="005A311A" w:rsidRDefault="009338FD" w:rsidP="009338FD">
      <w:pPr>
        <w:pStyle w:val="NeniTitull"/>
        <w:rPr>
          <w:spacing w:val="-4"/>
          <w:lang w:val="sq-AL"/>
        </w:rPr>
      </w:pPr>
      <w:r w:rsidRPr="005A311A">
        <w:rPr>
          <w:spacing w:val="-4"/>
          <w:lang w:val="sq-AL"/>
        </w:rPr>
        <w:t>PËR NJË NDRYSHIM NË VENDIMIN NR. 994, DATË 9.12.2015, TË KËSHILLIT TË MINISTRAVE, “PËR PROCEDURËN E REGJISTRIMIT TË AKTEVE TË MARRJES SË TOKËS NË PRONËSI”</w:t>
      </w:r>
    </w:p>
    <w:p w:rsidR="009338FD" w:rsidRPr="005A311A" w:rsidRDefault="009338FD" w:rsidP="009338FD">
      <w:pPr>
        <w:pStyle w:val="Hapesira7"/>
        <w:rPr>
          <w:lang w:val="sq-AL"/>
        </w:rPr>
      </w:pPr>
    </w:p>
    <w:p w:rsidR="009338FD" w:rsidRPr="005A311A" w:rsidRDefault="009338FD" w:rsidP="009338FD">
      <w:pPr>
        <w:pStyle w:val="Paragrafi"/>
        <w:rPr>
          <w:spacing w:val="-4"/>
          <w:lang w:val="sq-AL"/>
        </w:rPr>
      </w:pPr>
      <w:r w:rsidRPr="005A311A">
        <w:rPr>
          <w:spacing w:val="-4"/>
          <w:lang w:val="sq-AL"/>
        </w:rPr>
        <w:t>Në mbështetje të nenit 100 të Kushtetutës, të nenit 9, të ligjit nr. 9948, datë 7.7.2008, “Për shqyrtimin e vlefshmërisë ligjore të krijimit të titujve të pronësisë mbi tokën bujqësore”, të ndryshuar, dhe të neneve 25 e 45, të ligjit nr. 33/2012, “Për regjistrimin e pasurive të paluajtshme”, me propozimin e ministrit të Bujqësisë, Zhvillimit Rural dhe Administrimit të Ujërave, Këshilli i Ministrave</w:t>
      </w:r>
    </w:p>
    <w:p w:rsidR="009338FD" w:rsidRPr="005A311A" w:rsidRDefault="009338FD" w:rsidP="009338FD">
      <w:pPr>
        <w:pStyle w:val="Hapesira7"/>
        <w:rPr>
          <w:lang w:val="sq-AL"/>
        </w:rPr>
      </w:pPr>
    </w:p>
    <w:p w:rsidR="009338FD" w:rsidRPr="005A311A" w:rsidRDefault="009338FD" w:rsidP="009338FD">
      <w:pPr>
        <w:pStyle w:val="NeniNr"/>
        <w:rPr>
          <w:spacing w:val="-4"/>
          <w:lang w:val="sq-AL"/>
        </w:rPr>
      </w:pPr>
      <w:r w:rsidRPr="005A311A">
        <w:rPr>
          <w:spacing w:val="-4"/>
          <w:lang w:val="sq-AL"/>
        </w:rPr>
        <w:t>VENDOSI:</w:t>
      </w:r>
    </w:p>
    <w:p w:rsidR="009338FD" w:rsidRPr="005A311A" w:rsidRDefault="009338FD" w:rsidP="009338FD">
      <w:pPr>
        <w:pStyle w:val="Hapesira7"/>
        <w:rPr>
          <w:lang w:val="sq-AL"/>
        </w:rPr>
      </w:pPr>
    </w:p>
    <w:p w:rsidR="009338FD" w:rsidRPr="005A311A" w:rsidRDefault="009338FD" w:rsidP="009338FD">
      <w:pPr>
        <w:pStyle w:val="Paragrafi"/>
        <w:rPr>
          <w:spacing w:val="-4"/>
          <w:lang w:val="sq-AL"/>
        </w:rPr>
      </w:pPr>
      <w:r w:rsidRPr="005A311A">
        <w:rPr>
          <w:spacing w:val="-4"/>
          <w:lang w:val="sq-AL"/>
        </w:rPr>
        <w:t>Pika 6, e vendimit nr. 994, datë 9.12.2015, të Këshillit të Ministrave, riformulohet, si më poshtë vijon:</w:t>
      </w:r>
    </w:p>
    <w:p w:rsidR="009338FD" w:rsidRPr="005A311A" w:rsidRDefault="009338FD" w:rsidP="009338FD">
      <w:pPr>
        <w:pStyle w:val="Paragrafi"/>
        <w:rPr>
          <w:spacing w:val="-4"/>
          <w:lang w:val="sq-AL"/>
        </w:rPr>
      </w:pPr>
      <w:r w:rsidRPr="005A311A">
        <w:rPr>
          <w:spacing w:val="-4"/>
          <w:lang w:val="sq-AL"/>
        </w:rPr>
        <w:t xml:space="preserve"> “6. Në çdo rast, kur është i nevojshëm hartimi i planvendosjes së ngastrave për regjistrim apo korrigjimi dhe saktësimi i tyre, ato kryhen me shpenzimet e bashkive nëpërmjet topografëve të vet.”.</w:t>
      </w:r>
    </w:p>
    <w:p w:rsidR="009338FD" w:rsidRPr="005A311A" w:rsidRDefault="009338FD" w:rsidP="009338FD">
      <w:pPr>
        <w:pStyle w:val="Paragrafi"/>
        <w:rPr>
          <w:spacing w:val="-4"/>
          <w:lang w:val="sq-AL"/>
        </w:rPr>
      </w:pPr>
      <w:r w:rsidRPr="005A311A">
        <w:rPr>
          <w:spacing w:val="-4"/>
          <w:lang w:val="sq-AL"/>
        </w:rPr>
        <w:t>Ky vendim hyn në fuqi menjëherë dhe botohet në Fletoren Zyrtare.</w:t>
      </w:r>
    </w:p>
    <w:p w:rsidR="009338FD" w:rsidRPr="005A311A" w:rsidRDefault="009338FD" w:rsidP="009338FD">
      <w:pPr>
        <w:pStyle w:val="Paragrafi"/>
        <w:jc w:val="right"/>
        <w:rPr>
          <w:spacing w:val="-4"/>
          <w:lang w:val="sq-AL"/>
        </w:rPr>
      </w:pPr>
      <w:r w:rsidRPr="005A311A">
        <w:rPr>
          <w:spacing w:val="-4"/>
          <w:lang w:val="sq-AL"/>
        </w:rPr>
        <w:t>KRYEMINISTRI</w:t>
      </w:r>
    </w:p>
    <w:p w:rsidR="009338FD" w:rsidRPr="005A311A" w:rsidRDefault="009338FD" w:rsidP="009338FD">
      <w:pPr>
        <w:pStyle w:val="Paragrafi"/>
        <w:jc w:val="right"/>
        <w:rPr>
          <w:b/>
          <w:spacing w:val="-4"/>
          <w:lang w:val="sq-AL"/>
        </w:rPr>
      </w:pPr>
      <w:r w:rsidRPr="005A311A">
        <w:rPr>
          <w:b/>
          <w:spacing w:val="-4"/>
          <w:lang w:val="sq-AL"/>
        </w:rPr>
        <w:t>Edi Rama</w:t>
      </w:r>
    </w:p>
    <w:p w:rsidR="009338FD" w:rsidRPr="005A311A" w:rsidRDefault="009338FD" w:rsidP="009338FD">
      <w:pPr>
        <w:pStyle w:val="Paragrafi"/>
        <w:rPr>
          <w:spacing w:val="-4"/>
          <w:sz w:val="18"/>
          <w:lang w:val="sq-AL"/>
        </w:rPr>
      </w:pPr>
    </w:p>
    <w:p w:rsidR="00DA40D4" w:rsidRDefault="00DA40D4"/>
    <w:sectPr w:rsidR="00DA40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FD"/>
    <w:rsid w:val="009338FD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38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338F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338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338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338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338F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338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338F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338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338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338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338F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2016-05-05T11:31:00Z</dcterms:created>
  <dcterms:modified xsi:type="dcterms:W3CDTF">2016-05-05T11:31:00Z</dcterms:modified>
</cp:coreProperties>
</file>