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AB1" w:rsidRPr="0052550E" w:rsidRDefault="00A16AB1" w:rsidP="00A16AB1">
      <w:pPr>
        <w:pStyle w:val="Akti"/>
        <w:keepNext w:val="0"/>
        <w:rPr>
          <w:lang w:val="sq-AL"/>
        </w:rPr>
      </w:pPr>
      <w:r w:rsidRPr="0052550E">
        <w:rPr>
          <w:lang w:val="sq-AL"/>
        </w:rPr>
        <w:t>VENDIM</w:t>
      </w:r>
    </w:p>
    <w:p w:rsidR="00A16AB1" w:rsidRPr="0052550E" w:rsidRDefault="00A16AB1" w:rsidP="00A16AB1">
      <w:pPr>
        <w:pStyle w:val="NumriData"/>
        <w:keepNext w:val="0"/>
        <w:rPr>
          <w:lang w:val="sq-AL"/>
        </w:rPr>
      </w:pPr>
      <w:r w:rsidRPr="0052550E">
        <w:rPr>
          <w:lang w:val="sq-AL"/>
        </w:rPr>
        <w:t>Nr. 336, datë 4.5.2016</w:t>
      </w:r>
    </w:p>
    <w:p w:rsidR="00A16AB1" w:rsidRPr="0052550E" w:rsidRDefault="00A16AB1" w:rsidP="00A16AB1">
      <w:pPr>
        <w:pStyle w:val="Hapesira7"/>
        <w:rPr>
          <w:lang w:val="sq-AL"/>
        </w:rPr>
      </w:pPr>
    </w:p>
    <w:p w:rsidR="00A16AB1" w:rsidRPr="0052550E" w:rsidRDefault="00A16AB1" w:rsidP="00A16AB1">
      <w:pPr>
        <w:pStyle w:val="Titulli"/>
        <w:keepNext w:val="0"/>
        <w:rPr>
          <w:lang w:val="sq-AL"/>
        </w:rPr>
      </w:pPr>
      <w:r w:rsidRPr="0052550E">
        <w:rPr>
          <w:lang w:val="sq-AL"/>
        </w:rPr>
        <w:t>Për tranSferimin e aksioneve të shoqërive të tregjeve të tregtimit me shumicë dhe pakicë të fruta-perimeve te njësitë e VETËqeverisjes vendorE</w:t>
      </w:r>
      <w:bookmarkStart w:id="0" w:name="_GoBack"/>
    </w:p>
    <w:p w:rsidR="00A16AB1" w:rsidRPr="0052550E" w:rsidRDefault="00A16AB1" w:rsidP="00A16AB1">
      <w:pPr>
        <w:pStyle w:val="Hapesira7"/>
        <w:rPr>
          <w:lang w:val="sq-AL"/>
        </w:rPr>
      </w:pPr>
    </w:p>
    <w:bookmarkEnd w:id="0"/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 xml:space="preserve">Në mbështetje të nenit 100 të Kushtetutës, të neneve 9, pika 1.2, shkronja </w:t>
      </w:r>
      <w:r>
        <w:rPr>
          <w:lang w:val="sq-AL"/>
        </w:rPr>
        <w:t>“</w:t>
      </w:r>
      <w:r w:rsidRPr="0052550E">
        <w:rPr>
          <w:lang w:val="sq-AL"/>
        </w:rPr>
        <w:t>a</w:t>
      </w:r>
      <w:r>
        <w:rPr>
          <w:lang w:val="sq-AL"/>
        </w:rPr>
        <w:t>”</w:t>
      </w:r>
      <w:r w:rsidRPr="0052550E">
        <w:rPr>
          <w:lang w:val="sq-AL"/>
        </w:rPr>
        <w:t xml:space="preserve">, dhe 28, pika 2, të ligjit nr. 139/2015, </w:t>
      </w:r>
      <w:r>
        <w:rPr>
          <w:lang w:val="sq-AL"/>
        </w:rPr>
        <w:t>“</w:t>
      </w:r>
      <w:r w:rsidRPr="0052550E">
        <w:rPr>
          <w:lang w:val="sq-AL"/>
        </w:rPr>
        <w:t>Për vetëqeverisjen vendore</w:t>
      </w:r>
      <w:r>
        <w:rPr>
          <w:lang w:val="sq-AL"/>
        </w:rPr>
        <w:t>”</w:t>
      </w:r>
      <w:r w:rsidRPr="0052550E">
        <w:rPr>
          <w:lang w:val="sq-AL"/>
        </w:rPr>
        <w:t xml:space="preserve">, dhe të neneve 3 e 4, të ligjit 8744, datë 22.2.2001, </w:t>
      </w:r>
      <w:r>
        <w:rPr>
          <w:lang w:val="sq-AL"/>
        </w:rPr>
        <w:t>“</w:t>
      </w:r>
      <w:r w:rsidRPr="0052550E">
        <w:rPr>
          <w:lang w:val="sq-AL"/>
        </w:rPr>
        <w:t>Për transferimin e pronave të paluajtshme publike të shtetit në njësitë e qeverisjes vendore</w:t>
      </w:r>
      <w:r>
        <w:rPr>
          <w:lang w:val="sq-AL"/>
        </w:rPr>
        <w:t>”</w:t>
      </w:r>
      <w:r w:rsidRPr="0052550E">
        <w:rPr>
          <w:lang w:val="sq-AL"/>
        </w:rPr>
        <w:t xml:space="preserve">, me propozimin e ministrit të Zhvillimit Ekonomik, Turizmit, Tregtisë dhe Sipërmarrjes, Këshilli i Ministrave </w:t>
      </w:r>
    </w:p>
    <w:p w:rsidR="00A16AB1" w:rsidRPr="0052550E" w:rsidRDefault="00A16AB1" w:rsidP="00A16AB1">
      <w:pPr>
        <w:pStyle w:val="Titull-Titull"/>
        <w:rPr>
          <w:lang w:val="sq-AL"/>
        </w:rPr>
      </w:pPr>
      <w:r w:rsidRPr="0052550E">
        <w:rPr>
          <w:lang w:val="sq-AL"/>
        </w:rPr>
        <w:t>VENDOSI:</w:t>
      </w:r>
    </w:p>
    <w:p w:rsidR="00A16AB1" w:rsidRPr="0052550E" w:rsidRDefault="00A16AB1" w:rsidP="00A16AB1">
      <w:pPr>
        <w:pStyle w:val="Paragrafi"/>
        <w:rPr>
          <w:lang w:val="sq-AL"/>
        </w:rPr>
      </w:pP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1. Transferimin e plotë të aksioneve të shoqërive shtetërore të tregjeve të shitjes me shumicë dhe pakicë të fruta-perimeve në pronësi të njësive të vetëqeverisjes vendore, sipas lidhjes 1 që i bashkëlidhet këtij vendimi.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2. Ministria e Zhvillimit Ekonomik, Turizmit, Tregtisë dhe Sipërmarrjes të hartojë dokumenta</w:t>
      </w:r>
      <w:r>
        <w:rPr>
          <w:lang w:val="sq-AL"/>
        </w:rPr>
        <w:t>-</w:t>
      </w:r>
      <w:r w:rsidRPr="0052550E">
        <w:rPr>
          <w:lang w:val="sq-AL"/>
        </w:rPr>
        <w:t xml:space="preserve">cionin e duhur të ndryshimit të akteve të themelimit të shoqërive që do të transferohen tek organet e vetëqeverisjes vendore dhe ta depozitojë për regjistrim në Qendrën Kombëtare të Biznesit. 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 xml:space="preserve">3. Shoqëritë e tregjeve, që do të transferohen, të mbartin gjendjen e pasurisë së kapitalizuar, përfshirë elementet e aktivit dhe pasivit që figurojnë në bilancet e tyre. Ajo mbart të gjitha detyrimet kreditore dhe debitore të pasqyruara në bilanc. 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 xml:space="preserve">4. Organet e vetëqeverisjes vendore, me zotërimin e pronësisë së aksioneve të shoqërive të tregjeve të shitjes me shumicë dhe pakicë të fruta-perimeve, të zbatojnë dispozitat e ligjit nr. 9901, datë 14.4.2008, </w:t>
      </w:r>
      <w:r>
        <w:rPr>
          <w:lang w:val="sq-AL"/>
        </w:rPr>
        <w:t>“</w:t>
      </w:r>
      <w:r w:rsidRPr="0052550E">
        <w:rPr>
          <w:lang w:val="sq-AL"/>
        </w:rPr>
        <w:t>Për tregtarët dhe shoqëritë tregtare</w:t>
      </w:r>
      <w:r>
        <w:rPr>
          <w:lang w:val="sq-AL"/>
        </w:rPr>
        <w:t>”</w:t>
      </w:r>
      <w:r w:rsidRPr="0052550E">
        <w:rPr>
          <w:lang w:val="sq-AL"/>
        </w:rPr>
        <w:t>.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5. Ngarkohen Ministria e Zhvillimit Ekonomik, Turizmit, Tregtisë dhe Sipërmarrjes, Ministria e Bujqësisë, Zhvillimit Rural dhe Administrimit të Ujërave, Ministria e Punëve të Brendshme, Qendra Kombëtare e Biznesit, si dhe njësitë e vetëqeverisjes vendore, të cilave u transferohen aksionet e shoqërive të tregjeve të shitjes me shumicë dhe pakicë të fruta-perimeve, për zbatimin e këtij vendimi.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Ky vendim hyn në fuqi pas botimit në Fletoren Zyrtare.</w:t>
      </w:r>
    </w:p>
    <w:p w:rsidR="00A16AB1" w:rsidRPr="0052550E" w:rsidRDefault="00A16AB1" w:rsidP="00A16AB1">
      <w:pPr>
        <w:pStyle w:val="Autoriteti"/>
        <w:keepNext w:val="0"/>
        <w:rPr>
          <w:lang w:val="sq-AL"/>
        </w:rPr>
      </w:pPr>
      <w:r w:rsidRPr="0052550E">
        <w:rPr>
          <w:lang w:val="sq-AL"/>
        </w:rPr>
        <w:t>KRYEMINISTRI</w:t>
      </w:r>
    </w:p>
    <w:p w:rsidR="00A16AB1" w:rsidRDefault="00A16AB1" w:rsidP="00A16AB1">
      <w:pPr>
        <w:pStyle w:val="AutoritetiEmer"/>
        <w:rPr>
          <w:lang w:val="sq-AL"/>
        </w:rPr>
      </w:pPr>
      <w:r w:rsidRPr="0052550E">
        <w:rPr>
          <w:lang w:val="sq-AL"/>
        </w:rPr>
        <w:t>Edi Rama</w:t>
      </w:r>
    </w:p>
    <w:p w:rsidR="00A16AB1" w:rsidRDefault="00A16AB1" w:rsidP="00A16AB1">
      <w:pPr>
        <w:rPr>
          <w:lang w:val="sq-AL"/>
        </w:rPr>
      </w:pPr>
    </w:p>
    <w:p w:rsidR="00A16AB1" w:rsidRDefault="00A16AB1" w:rsidP="00A16AB1">
      <w:pPr>
        <w:rPr>
          <w:lang w:val="sq-AL"/>
        </w:rPr>
      </w:pPr>
    </w:p>
    <w:p w:rsidR="00A16AB1" w:rsidRDefault="00A16AB1" w:rsidP="00A16AB1">
      <w:pPr>
        <w:rPr>
          <w:lang w:val="sq-AL"/>
        </w:rPr>
      </w:pPr>
    </w:p>
    <w:p w:rsidR="00A16AB1" w:rsidRPr="005D7103" w:rsidRDefault="00A16AB1" w:rsidP="00A16AB1">
      <w:pPr>
        <w:rPr>
          <w:lang w:val="sq-AL"/>
        </w:rPr>
      </w:pPr>
    </w:p>
    <w:p w:rsidR="00A16AB1" w:rsidRPr="00C1382F" w:rsidRDefault="00A16AB1" w:rsidP="00A16AB1">
      <w:pPr>
        <w:rPr>
          <w:lang w:val="sq-AL"/>
        </w:rPr>
        <w:sectPr w:rsidR="00A16AB1" w:rsidRPr="00C1382F" w:rsidSect="00B80A9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16AB1" w:rsidRPr="0052550E" w:rsidRDefault="00A16AB1" w:rsidP="00A16AB1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52550E">
        <w:rPr>
          <w:rFonts w:ascii="Garamond" w:hAnsi="Garamond"/>
          <w:b/>
          <w:sz w:val="24"/>
          <w:szCs w:val="24"/>
          <w:lang w:val="sq-AL"/>
        </w:rPr>
        <w:lastRenderedPageBreak/>
        <w:t>Lidhja 1</w:t>
      </w:r>
    </w:p>
    <w:p w:rsidR="00A16AB1" w:rsidRDefault="00A16AB1" w:rsidP="00A16AB1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52550E">
        <w:rPr>
          <w:rFonts w:ascii="Garamond" w:hAnsi="Garamond"/>
          <w:sz w:val="24"/>
          <w:szCs w:val="24"/>
          <w:lang w:val="sq-AL"/>
        </w:rPr>
        <w:t>LISTA E SHOQËRIVE TË TREGJEVE AGROUSHQIMORE, AKSIONET E TË CILAVE DO TË TRANSFEROHEN NGA MINISTRIA E ZHVILLIMIT EKONOMIK, TURIZMIT, TREGTISË DHE SIPËRMARRJES NË NJËSITË E VETËQEVERISJES VENDORE</w:t>
      </w:r>
    </w:p>
    <w:p w:rsidR="00A16AB1" w:rsidRPr="00305439" w:rsidRDefault="00A16AB1" w:rsidP="00A16AB1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14"/>
          <w:szCs w:val="2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3155"/>
        <w:gridCol w:w="789"/>
        <w:gridCol w:w="2122"/>
        <w:gridCol w:w="1052"/>
      </w:tblGrid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Emërtimi i shoqërisë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Statusi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Emri i njësisë së qeverisjes vendore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% e aksioneve</w:t>
            </w: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</w:t>
            </w:r>
            <w:r>
              <w:rPr>
                <w:rFonts w:ascii="Garamond" w:hAnsi="Garamond"/>
                <w:lang w:val="sq-AL"/>
              </w:rPr>
              <w:t>,</w:t>
            </w:r>
            <w:r w:rsidRPr="00305439">
              <w:rPr>
                <w:rFonts w:ascii="Garamond" w:hAnsi="Garamond"/>
                <w:lang w:val="sq-AL"/>
              </w:rPr>
              <w:t xml:space="preserve"> fruta-perime Vlorë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Vlorë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100 %</w:t>
            </w: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</w:t>
            </w:r>
            <w:r>
              <w:rPr>
                <w:rFonts w:ascii="Garamond" w:hAnsi="Garamond"/>
                <w:lang w:val="sq-AL"/>
              </w:rPr>
              <w:t>,</w:t>
            </w:r>
            <w:r w:rsidRPr="00305439">
              <w:rPr>
                <w:rFonts w:ascii="Garamond" w:hAnsi="Garamond"/>
                <w:lang w:val="sq-AL"/>
              </w:rPr>
              <w:t xml:space="preserve"> fruta-perime Shkodër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Shkodër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67.21%</w:t>
            </w: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</w:t>
            </w:r>
            <w:r>
              <w:rPr>
                <w:rFonts w:ascii="Garamond" w:hAnsi="Garamond"/>
                <w:lang w:val="sq-AL"/>
              </w:rPr>
              <w:t>,</w:t>
            </w:r>
            <w:r w:rsidRPr="00305439">
              <w:rPr>
                <w:rFonts w:ascii="Garamond" w:hAnsi="Garamond"/>
                <w:lang w:val="sq-AL"/>
              </w:rPr>
              <w:t xml:space="preserve"> fruta-perime Berat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Berat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100%</w:t>
            </w: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 dhe pakic</w:t>
            </w:r>
            <w:r>
              <w:rPr>
                <w:rFonts w:ascii="Garamond" w:hAnsi="Garamond"/>
                <w:lang w:val="sq-AL"/>
              </w:rPr>
              <w:t>ë,</w:t>
            </w:r>
            <w:r w:rsidRPr="00305439">
              <w:rPr>
                <w:rFonts w:ascii="Garamond" w:hAnsi="Garamond"/>
                <w:lang w:val="sq-AL"/>
              </w:rPr>
              <w:t xml:space="preserve"> fruta perime</w:t>
            </w:r>
            <w:r>
              <w:rPr>
                <w:rFonts w:ascii="Garamond" w:hAnsi="Garamond"/>
                <w:lang w:val="sq-AL"/>
              </w:rPr>
              <w:t>-</w:t>
            </w:r>
            <w:r w:rsidRPr="00305439">
              <w:rPr>
                <w:rFonts w:ascii="Garamond" w:hAnsi="Garamond"/>
                <w:lang w:val="sq-AL"/>
              </w:rPr>
              <w:t>Kukës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Kukës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100%</w:t>
            </w:r>
          </w:p>
        </w:tc>
      </w:tr>
    </w:tbl>
    <w:p w:rsidR="00347A43" w:rsidRDefault="00347A43"/>
    <w:sectPr w:rsidR="00347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AB1"/>
    <w:rsid w:val="00347A43"/>
    <w:rsid w:val="00A16AB1"/>
    <w:rsid w:val="00B8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A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6A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16A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6A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16A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16AB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16A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16A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16A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16A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6A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6A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6A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16A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16AB1"/>
    <w:rPr>
      <w:sz w:val="14"/>
      <w:szCs w:val="24"/>
    </w:rPr>
  </w:style>
  <w:style w:type="table" w:styleId="TableGrid">
    <w:name w:val="Table Grid"/>
    <w:basedOn w:val="TableNormal"/>
    <w:uiPriority w:val="59"/>
    <w:rsid w:val="00A16AB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A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6A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16A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6A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16A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16AB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16A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16A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16A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16A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6A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6A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6A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16A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16AB1"/>
    <w:rPr>
      <w:sz w:val="14"/>
      <w:szCs w:val="24"/>
    </w:rPr>
  </w:style>
  <w:style w:type="table" w:styleId="TableGrid">
    <w:name w:val="Table Grid"/>
    <w:basedOn w:val="TableNormal"/>
    <w:uiPriority w:val="59"/>
    <w:rsid w:val="00A16AB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2016-05-17T10:36:00Z</dcterms:created>
  <dcterms:modified xsi:type="dcterms:W3CDTF">2018-01-18T09:48:00Z</dcterms:modified>
</cp:coreProperties>
</file>