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2A" w:rsidRPr="009E1C92" w:rsidRDefault="00D37C2A" w:rsidP="00D37C2A">
      <w:pPr>
        <w:pStyle w:val="Akti"/>
        <w:keepNext w:val="0"/>
        <w:rPr>
          <w:spacing w:val="-4"/>
          <w:lang w:val="sq-AL"/>
        </w:rPr>
      </w:pPr>
      <w:r w:rsidRPr="009E1C92">
        <w:rPr>
          <w:spacing w:val="-4"/>
          <w:lang w:val="sq-AL"/>
        </w:rPr>
        <w:t>VENDIM</w:t>
      </w:r>
    </w:p>
    <w:p w:rsidR="00D37C2A" w:rsidRPr="009E1C92" w:rsidRDefault="00D37C2A" w:rsidP="00D37C2A">
      <w:pPr>
        <w:pStyle w:val="NumriData"/>
        <w:keepNext w:val="0"/>
        <w:rPr>
          <w:spacing w:val="-4"/>
          <w:lang w:val="sq-AL"/>
        </w:rPr>
      </w:pPr>
      <w:bookmarkStart w:id="0" w:name="_GoBack"/>
      <w:r w:rsidRPr="009E1C92">
        <w:rPr>
          <w:spacing w:val="-4"/>
          <w:lang w:val="sq-AL"/>
        </w:rPr>
        <w:t xml:space="preserve">Nr. 341, datë 4.5.2016 </w:t>
      </w:r>
    </w:p>
    <w:bookmarkEnd w:id="0"/>
    <w:p w:rsidR="00D37C2A" w:rsidRPr="009E1C92" w:rsidRDefault="00D37C2A" w:rsidP="00D37C2A">
      <w:pPr>
        <w:pStyle w:val="Hapesira7"/>
        <w:rPr>
          <w:spacing w:val="-4"/>
          <w:lang w:val="sq-AL"/>
        </w:rPr>
      </w:pPr>
    </w:p>
    <w:p w:rsidR="00D37C2A" w:rsidRPr="009E1C92" w:rsidRDefault="00D37C2A" w:rsidP="00D37C2A">
      <w:pPr>
        <w:pStyle w:val="Titulli"/>
        <w:keepNext w:val="0"/>
        <w:rPr>
          <w:spacing w:val="-4"/>
          <w:lang w:val="sq-AL"/>
        </w:rPr>
      </w:pPr>
      <w:r w:rsidRPr="009E1C92">
        <w:rPr>
          <w:spacing w:val="-4"/>
          <w:lang w:val="sq-AL"/>
        </w:rPr>
        <w:t>PËR MIRATIMIN E BONUSIT, NË PROCEDURËN PËRZGJEDHËSE KONKURRUESE, QË I JEPET SHOQËRISË, PËR DHËNIE ME KONCESION PËR NDËRTIMIN E ADMINISTRIMIN E IMPIANTIT TË TRAJTIMIT TË MBETJEVE URBANE TË QARKUT FIER DHE PRODHIMIN E ENERGJISË</w:t>
      </w:r>
    </w:p>
    <w:p w:rsidR="00D37C2A" w:rsidRPr="009E1C92" w:rsidRDefault="00D37C2A" w:rsidP="00D37C2A">
      <w:pPr>
        <w:pStyle w:val="Hapesira7"/>
        <w:rPr>
          <w:spacing w:val="-4"/>
          <w:lang w:val="sq-AL"/>
        </w:rPr>
      </w:pPr>
    </w:p>
    <w:p w:rsidR="00D37C2A" w:rsidRPr="009E1C92" w:rsidRDefault="00D37C2A" w:rsidP="00D37C2A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Në mbështetje të nenit 100 të Kushtetutës dhe të pikës 6, të nenit 25, të ligjit nr. 125/2013, “Për koncesionet dhe partneritetin publik privat”, të ndryshuar, me propozimin e ministrit të Mjedisit, Këshilli i Ministrave</w:t>
      </w:r>
    </w:p>
    <w:p w:rsidR="00D37C2A" w:rsidRPr="009E1C92" w:rsidRDefault="00D37C2A" w:rsidP="00D37C2A">
      <w:pPr>
        <w:pStyle w:val="Hapesira7"/>
        <w:rPr>
          <w:spacing w:val="-4"/>
          <w:lang w:val="sq-AL"/>
        </w:rPr>
      </w:pPr>
    </w:p>
    <w:p w:rsidR="00D37C2A" w:rsidRPr="009E1C92" w:rsidRDefault="00D37C2A" w:rsidP="00D37C2A">
      <w:pPr>
        <w:pStyle w:val="Titull-Titull"/>
        <w:rPr>
          <w:spacing w:val="-4"/>
          <w:lang w:val="sq-AL"/>
        </w:rPr>
      </w:pPr>
      <w:r w:rsidRPr="009E1C92">
        <w:rPr>
          <w:spacing w:val="-4"/>
          <w:lang w:val="sq-AL"/>
        </w:rPr>
        <w:t>VENDOSI:</w:t>
      </w:r>
    </w:p>
    <w:p w:rsidR="00D37C2A" w:rsidRPr="009E1C92" w:rsidRDefault="00D37C2A" w:rsidP="00D37C2A">
      <w:pPr>
        <w:pStyle w:val="Hapesira7"/>
        <w:rPr>
          <w:spacing w:val="-4"/>
          <w:lang w:val="sq-AL"/>
        </w:rPr>
      </w:pPr>
    </w:p>
    <w:p w:rsidR="00D37C2A" w:rsidRPr="009E1C92" w:rsidRDefault="00D37C2A" w:rsidP="00D37C2A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1. Miratimin e bonusit prej 10 (dhjetë) % të pikëve, që i jepet shoqërisë “</w:t>
      </w:r>
      <w:r w:rsidRPr="009E1C92">
        <w:rPr>
          <w:i/>
          <w:spacing w:val="-4"/>
          <w:lang w:val="sq-AL"/>
        </w:rPr>
        <w:t xml:space="preserve">Building Construction </w:t>
      </w:r>
      <w:r w:rsidRPr="00DF2545">
        <w:rPr>
          <w:rFonts w:ascii="Times New Roman" w:hAnsi="Times New Roman" w:cs="Times New Roman"/>
          <w:i/>
          <w:spacing w:val="-4"/>
          <w:lang w:val="sq-AL"/>
        </w:rPr>
        <w:t>&amp;</w:t>
      </w:r>
      <w:r w:rsidRPr="009E1C92">
        <w:rPr>
          <w:i/>
          <w:spacing w:val="-4"/>
          <w:lang w:val="sq-AL"/>
        </w:rPr>
        <w:t xml:space="preserve"> Green Energy</w:t>
      </w:r>
      <w:r w:rsidRPr="009E1C92">
        <w:rPr>
          <w:spacing w:val="-4"/>
          <w:lang w:val="sq-AL"/>
        </w:rPr>
        <w:t>” për rezultatin teknik e financiar në procedurën përzgjedhëse konkurruese për dhënien me koncesion të ndërtimit e administrimit të impiantit të trajtimit të mbetjeve urbane të Qarkut Fier dhe prodhimin e energjisë.</w:t>
      </w:r>
    </w:p>
    <w:p w:rsidR="00D37C2A" w:rsidRPr="009E1C92" w:rsidRDefault="00D37C2A" w:rsidP="00D37C2A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2. Ngarkohet Ministria e Mjedisit për zbatimin e këtij vendimi.</w:t>
      </w:r>
    </w:p>
    <w:p w:rsidR="00D37C2A" w:rsidRPr="009E1C92" w:rsidRDefault="00D37C2A" w:rsidP="00D37C2A">
      <w:pPr>
        <w:pStyle w:val="Paragrafi"/>
        <w:rPr>
          <w:spacing w:val="-4"/>
          <w:lang w:val="sq-AL"/>
        </w:rPr>
      </w:pPr>
      <w:r w:rsidRPr="009E1C92">
        <w:rPr>
          <w:spacing w:val="-4"/>
          <w:lang w:val="sq-AL"/>
        </w:rPr>
        <w:t>Ky vendim hyn në fuqi pas botimit në Fletoren Zyrtare.</w:t>
      </w:r>
    </w:p>
    <w:p w:rsidR="00D37C2A" w:rsidRPr="009E1C92" w:rsidRDefault="00D37C2A" w:rsidP="00D37C2A">
      <w:pPr>
        <w:pStyle w:val="Hapesira7"/>
        <w:rPr>
          <w:spacing w:val="-4"/>
          <w:lang w:val="sq-AL"/>
        </w:rPr>
      </w:pPr>
    </w:p>
    <w:p w:rsidR="00D37C2A" w:rsidRPr="009E1C92" w:rsidRDefault="00D37C2A" w:rsidP="00D37C2A">
      <w:pPr>
        <w:pStyle w:val="Autoriteti"/>
        <w:keepNext w:val="0"/>
        <w:rPr>
          <w:spacing w:val="-4"/>
          <w:lang w:val="sq-AL"/>
        </w:rPr>
      </w:pPr>
      <w:r w:rsidRPr="009E1C92">
        <w:rPr>
          <w:spacing w:val="-4"/>
          <w:lang w:val="sq-AL"/>
        </w:rPr>
        <w:t>KRYEMINISTRI</w:t>
      </w:r>
    </w:p>
    <w:p w:rsidR="00D37C2A" w:rsidRPr="009E1C92" w:rsidRDefault="00D37C2A" w:rsidP="00D37C2A">
      <w:pPr>
        <w:pStyle w:val="AutoritetiEmer"/>
        <w:rPr>
          <w:spacing w:val="-4"/>
          <w:lang w:val="sq-AL"/>
        </w:rPr>
      </w:pPr>
      <w:r w:rsidRPr="009E1C92">
        <w:rPr>
          <w:spacing w:val="-4"/>
          <w:lang w:val="sq-AL"/>
        </w:rPr>
        <w:t>Edi Rama</w:t>
      </w:r>
    </w:p>
    <w:p w:rsidR="00D37C2A" w:rsidRPr="009E1C92" w:rsidRDefault="00D37C2A" w:rsidP="00D37C2A">
      <w:pPr>
        <w:pStyle w:val="Paragrafi"/>
        <w:rPr>
          <w:spacing w:val="-4"/>
          <w:lang w:val="sq-AL"/>
        </w:rPr>
      </w:pPr>
    </w:p>
    <w:p w:rsidR="00347A43" w:rsidRDefault="00347A43"/>
    <w:sectPr w:rsidR="00347A4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2A"/>
    <w:rsid w:val="00347A43"/>
    <w:rsid w:val="00D3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37C2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37C2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37C2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37C2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37C2A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D37C2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37C2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37C2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37C2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37C2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37C2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37C2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37C2A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D37C2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37C2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37C2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37C2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37C2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37C2A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D37C2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37C2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37C2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37C2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37C2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37C2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37C2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37C2A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D37C2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2016-05-17T10:38:00Z</dcterms:created>
  <dcterms:modified xsi:type="dcterms:W3CDTF">2016-05-17T10:38:00Z</dcterms:modified>
</cp:coreProperties>
</file>