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63C" w:rsidRPr="00785013" w:rsidRDefault="009D663C" w:rsidP="009D663C">
      <w:pPr>
        <w:pStyle w:val="Akti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VENDIM</w:t>
      </w:r>
    </w:p>
    <w:p w:rsidR="009D663C" w:rsidRPr="00785013" w:rsidRDefault="009D663C" w:rsidP="009D663C">
      <w:pPr>
        <w:pStyle w:val="NumriData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Nr. 350, datë 11.5.2016</w:t>
      </w:r>
    </w:p>
    <w:p w:rsidR="009D663C" w:rsidRPr="00785013" w:rsidRDefault="009D663C" w:rsidP="009D663C">
      <w:pPr>
        <w:pStyle w:val="Paragrafi"/>
        <w:rPr>
          <w:spacing w:val="-4"/>
          <w:sz w:val="14"/>
          <w:lang w:val="sq-AL"/>
        </w:rPr>
      </w:pPr>
    </w:p>
    <w:p w:rsidR="009D663C" w:rsidRPr="00785013" w:rsidRDefault="009D663C" w:rsidP="009D663C">
      <w:pPr>
        <w:pStyle w:val="Titulli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>PËR PËRCAKTIMIN E MASËS DHE TË KRITEREVE TË KOMPENSIMIT TË DËMIT TË SHKAKTUAR NDAJ PRONËS SË PUNONJËSIT TË POLICISË USHTARAKE GJATË KRYERJES SË DETYRËS OSE PËR SHKAK TË SAJ</w:t>
      </w:r>
    </w:p>
    <w:p w:rsidR="009D663C" w:rsidRPr="00785013" w:rsidRDefault="009D663C" w:rsidP="009D663C">
      <w:pPr>
        <w:pStyle w:val="Paragrafi"/>
        <w:rPr>
          <w:spacing w:val="-4"/>
          <w:sz w:val="14"/>
          <w:lang w:val="sq-AL"/>
        </w:rPr>
      </w:pPr>
    </w:p>
    <w:p w:rsidR="009D663C" w:rsidRPr="00605472" w:rsidRDefault="009D663C" w:rsidP="009D663C">
      <w:pPr>
        <w:pStyle w:val="Paragrafi"/>
        <w:rPr>
          <w:lang w:val="sq-AL"/>
        </w:rPr>
      </w:pPr>
      <w:r w:rsidRPr="00785013">
        <w:rPr>
          <w:spacing w:val="-4"/>
          <w:lang w:val="sq-AL"/>
        </w:rPr>
        <w:t xml:space="preserve">Në mbështetje të nenit 100 të Kushtetutës dhe të pikës 2, të nenit 41, të ligjit nr. 13/2015, “Për Policinë Ushtarake në Forcat e Armatosura </w:t>
      </w:r>
      <w:r w:rsidRPr="00605472">
        <w:rPr>
          <w:lang w:val="sq-AL"/>
        </w:rPr>
        <w:t xml:space="preserve">të Republikës së Shqipërisë”, me propozimin e ministrit të Mbrojtjes, Këshilli i Ministrave </w:t>
      </w:r>
    </w:p>
    <w:p w:rsidR="009D663C" w:rsidRPr="00C707E4" w:rsidRDefault="009D663C" w:rsidP="009D663C">
      <w:pPr>
        <w:pStyle w:val="Paragrafi"/>
        <w:rPr>
          <w:sz w:val="14"/>
          <w:lang w:val="sq-AL"/>
        </w:rPr>
      </w:pPr>
    </w:p>
    <w:p w:rsidR="009D663C" w:rsidRPr="00785013" w:rsidRDefault="009D663C" w:rsidP="00DB50A9">
      <w:pPr>
        <w:pStyle w:val="Titull-Titull"/>
        <w:rPr>
          <w:spacing w:val="-4"/>
          <w:lang w:val="sq-AL"/>
        </w:rPr>
      </w:pPr>
      <w:bookmarkStart w:id="0" w:name="_GoBack"/>
      <w:r w:rsidRPr="00785013">
        <w:rPr>
          <w:spacing w:val="-4"/>
          <w:lang w:val="sq-AL"/>
        </w:rPr>
        <w:t>VENDOSI:</w:t>
      </w:r>
    </w:p>
    <w:bookmarkEnd w:id="0"/>
    <w:p w:rsidR="009D663C" w:rsidRPr="005C3F90" w:rsidRDefault="009D663C" w:rsidP="009D663C">
      <w:pPr>
        <w:pStyle w:val="Paragrafi"/>
        <w:rPr>
          <w:spacing w:val="-4"/>
          <w:sz w:val="14"/>
          <w:lang w:val="sq-AL"/>
        </w:rPr>
      </w:pP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1. Punonjësi i Policisë Ushtarake, për dëmin e shkaktuar ndaj pronës së tij gjatë kryerjes së detyrës ose për shkak të saj, përfiton kompensim në lekë, në masën 100 për qind të vlerës së pronës së dëmtuar. 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2. Kriteret për përfitimin e kompensimit janë si më poshtë vijon: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a) Të jetë shkaktuar dëm ndaj pasurisë së paluajtshme ose të luajtshme të punonjësit të Policisë Ushtarake;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b) Dëmi të jetë shkaktuar gjatë kryerjes së detyrës ose për shkak të saj;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c) Pasuria, ndaj së cilës është shkaktuar dëmi, të jetë në pronësi ose bashkëpronësi të punonjësit të Policisë Ushtarake;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ç) </w:t>
      </w:r>
      <w:r w:rsidRPr="00785013">
        <w:rPr>
          <w:spacing w:val="-4"/>
          <w:lang w:val="sq-AL"/>
        </w:rPr>
        <w:tab/>
        <w:t>Punonjësi të mos ketë përfituar dëm</w:t>
      </w:r>
      <w:r>
        <w:rPr>
          <w:spacing w:val="-4"/>
          <w:lang w:val="sq-AL"/>
        </w:rPr>
        <w:t>-</w:t>
      </w:r>
      <w:r w:rsidRPr="00785013">
        <w:rPr>
          <w:spacing w:val="-4"/>
          <w:lang w:val="sq-AL"/>
        </w:rPr>
        <w:t>shpërblim për dëmin nga shoqëri sigurimi;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d) Kur vërtetohet se shkaktuesi i dëmit është dënuar në mungesë ose është shpallur i pamundur për të shlyer detyrimin civil, me vendim gjyqësor të formës së prerë. 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3. Ministri i Mbrojtjes, për raste të dëmtimit të pronës, sipas pikës 2 të këtij vendimi, ngre një komision për vlerësimin e dëmit. Urdhri për ngritjen e komisionit i komunikohet menjëherë, në rrugë zyrtare, punonjësit të Policisë Ushtarake, prona e të cilit është dëmtuar.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4. Komisioni për vlerësimin e dëmit përbëhet nga 5 anëtarë, drejtohet nga zëvendësshefi i Shtabit të Përgjithshëm të Forcave të Armatosura dhe ka në përbërje, të paktën, një përfaqësues nga Policia Ushtarake. 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5. Vendimi i komisionit të vlerësimit të dëmit bazohet në dokumentacionin që paraqitet nga vetë kërkuesi, si më poshtë vijon: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a) Vendimin e gjykatës ose të prokurorisë, në të cilën është përcaktuar shkaku dhe vlera e dëmit në pasurinë e paluajtshme ose të luajtshme;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b) Vërtetimin e pronësisë, që punonjësi i Policisë Ushtarake është pronar ose bashkëpronar i pasurisë së paluajtshme ose të luajtshme të dëmtuar; 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c) Vërtetimin nga Autoriteti i Mbikëqyrjes Financiare, që punonjësi nuk ka përfituar dëm</w:t>
      </w:r>
      <w:r>
        <w:rPr>
          <w:spacing w:val="-4"/>
          <w:lang w:val="sq-AL"/>
        </w:rPr>
        <w:t>-</w:t>
      </w:r>
      <w:r w:rsidRPr="00785013">
        <w:rPr>
          <w:spacing w:val="-4"/>
          <w:lang w:val="sq-AL"/>
        </w:rPr>
        <w:t xml:space="preserve">shpërblim për dëmin nga shoqëri sigurimi. 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6. Komisioni për vlerësimin e dëmit dhe hartimin e dokumentacionit merr vendim brenda 15 ditëve nga momenti i paraqitjes së dokumen</w:t>
      </w:r>
      <w:r>
        <w:rPr>
          <w:spacing w:val="-4"/>
          <w:lang w:val="sq-AL"/>
        </w:rPr>
        <w:t>-</w:t>
      </w:r>
      <w:r w:rsidRPr="00785013">
        <w:rPr>
          <w:spacing w:val="-4"/>
          <w:lang w:val="sq-AL"/>
        </w:rPr>
        <w:t xml:space="preserve">tacionit nga punonjësi i Policisë Ushtarake. 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7. Ministri i Mbrojtjes nxjerr urdhrin e dëm</w:t>
      </w:r>
      <w:r>
        <w:rPr>
          <w:spacing w:val="-4"/>
          <w:lang w:val="sq-AL"/>
        </w:rPr>
        <w:t>-</w:t>
      </w:r>
      <w:r w:rsidRPr="00785013">
        <w:rPr>
          <w:spacing w:val="-4"/>
          <w:lang w:val="sq-AL"/>
        </w:rPr>
        <w:t>shpërblimit brenda 30 ditëve nga momenti i paraqitjes së vendimit të komisionit.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8. Efektet financiare, që rrjedhin nga zbatimi i këtij vendimi, të përballohen nga buxheti i Ministrisë së Mbrojtjes.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9. Vendimi nr. 163, datë 18.3.2004, i Këshillit të Ministrave, “Për kriteret dhe masën e kompensimit të dëmeve shkaktuar pronës së punonjësve të Policisë Ushtarake gjatë kryerjes së detyrës ose për shkak të saj”, shfuqizohet.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10. Ngarkohet ministri i Mbrojtjes për zbatimin e këtij vendimi.</w:t>
      </w:r>
    </w:p>
    <w:p w:rsidR="009D663C" w:rsidRPr="00785013" w:rsidRDefault="009D663C" w:rsidP="009D663C">
      <w:pPr>
        <w:pStyle w:val="Paragrafi"/>
        <w:rPr>
          <w:spacing w:val="-4"/>
          <w:lang w:val="sq-AL"/>
        </w:rPr>
      </w:pPr>
      <w:r w:rsidRPr="00785013">
        <w:rPr>
          <w:spacing w:val="-4"/>
          <w:lang w:val="sq-AL"/>
        </w:rPr>
        <w:t>Ky vendim hyn në fuqi pas botimit në Fletoren Zyrtare.</w:t>
      </w:r>
    </w:p>
    <w:p w:rsidR="009D663C" w:rsidRPr="00785013" w:rsidRDefault="009D663C" w:rsidP="009D663C">
      <w:pPr>
        <w:pStyle w:val="Hapesira7"/>
        <w:rPr>
          <w:lang w:val="sq-AL"/>
        </w:rPr>
      </w:pPr>
    </w:p>
    <w:p w:rsidR="009D663C" w:rsidRPr="00785013" w:rsidRDefault="009D663C" w:rsidP="009D663C">
      <w:pPr>
        <w:pStyle w:val="Autoriteti"/>
        <w:keepNext w:val="0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KRYEMINISTRI </w:t>
      </w:r>
    </w:p>
    <w:p w:rsidR="009D663C" w:rsidRPr="00785013" w:rsidRDefault="009D663C" w:rsidP="009D663C">
      <w:pPr>
        <w:pStyle w:val="AutoritetiEmer"/>
        <w:rPr>
          <w:spacing w:val="-4"/>
          <w:lang w:val="sq-AL"/>
        </w:rPr>
      </w:pPr>
      <w:r w:rsidRPr="00785013">
        <w:rPr>
          <w:spacing w:val="-4"/>
          <w:lang w:val="sq-AL"/>
        </w:rPr>
        <w:t xml:space="preserve">Edi Rama 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3C"/>
    <w:rsid w:val="00292093"/>
    <w:rsid w:val="009D663C"/>
    <w:rsid w:val="00DB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66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D66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66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D66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663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D66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D66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D66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D66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66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66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66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D663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D663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66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D66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66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D66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663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D66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D66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D66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D66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66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66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66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D663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D663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2016-05-23T07:16:00Z</dcterms:created>
  <dcterms:modified xsi:type="dcterms:W3CDTF">2018-01-18T10:13:00Z</dcterms:modified>
</cp:coreProperties>
</file>