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4A" w:rsidRPr="00505921" w:rsidRDefault="00F3234A" w:rsidP="00F3234A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VENDIM</w:t>
      </w:r>
    </w:p>
    <w:p w:rsidR="00F3234A" w:rsidRPr="00505921" w:rsidRDefault="00F3234A" w:rsidP="00F3234A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Nr. 435, datë 8.6.2016</w:t>
      </w:r>
    </w:p>
    <w:p w:rsidR="00F3234A" w:rsidRPr="00505921" w:rsidRDefault="00F3234A" w:rsidP="00F3234A">
      <w:pPr>
        <w:pStyle w:val="Hapesira7"/>
        <w:rPr>
          <w:spacing w:val="-4"/>
          <w:lang w:val="sq-AL"/>
        </w:rPr>
      </w:pPr>
    </w:p>
    <w:p w:rsidR="00F3234A" w:rsidRPr="00505921" w:rsidRDefault="00F3234A" w:rsidP="00F3234A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PËR DISA NDRYSHIME DHE SHTESA NË VENDIMIN NR. 1374, DATË 10.10.2008, TË KËSHILLIT TË MINISTRAVE, “PËR PËRCAKTIMIN E RREGULLAVE DHE TË PROCEDURAVE, QË NDIQEN PËR HEQJEN, SHTIMIN DHE NDRYSHIMIN E DESTINACIONIT TË FONDIT KULLOSOR”</w:t>
      </w:r>
    </w:p>
    <w:p w:rsidR="00F3234A" w:rsidRPr="00505921" w:rsidRDefault="00F3234A" w:rsidP="00F3234A">
      <w:pPr>
        <w:pStyle w:val="Hapesira7"/>
        <w:rPr>
          <w:spacing w:val="-4"/>
          <w:lang w:val="sq-AL"/>
        </w:rPr>
      </w:pPr>
    </w:p>
    <w:p w:rsidR="00F3234A" w:rsidRPr="00505921" w:rsidRDefault="00F3234A" w:rsidP="00F3234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Në mbështetje të nenit 100 të Kushtetutës dhe të pikës 4, të nenit 10, të ligjit nr. 9693, datë 19.3.2007, “Për fondin kullosor”, të ndryshuar, me propozimin e ministrit të Mjedisit, Këshilli i Ministrave </w:t>
      </w:r>
    </w:p>
    <w:p w:rsidR="00F3234A" w:rsidRPr="00505921" w:rsidRDefault="00F3234A" w:rsidP="00F3234A">
      <w:pPr>
        <w:pStyle w:val="Hapesira7"/>
        <w:rPr>
          <w:spacing w:val="-4"/>
          <w:lang w:val="sq-AL"/>
        </w:rPr>
      </w:pPr>
    </w:p>
    <w:p w:rsidR="00F3234A" w:rsidRPr="00505921" w:rsidRDefault="00F3234A" w:rsidP="00F3234A">
      <w:pPr>
        <w:pStyle w:val="Paragrafi"/>
        <w:jc w:val="center"/>
        <w:rPr>
          <w:spacing w:val="-4"/>
          <w:lang w:val="sq-AL"/>
        </w:rPr>
      </w:pPr>
      <w:r w:rsidRPr="00505921">
        <w:rPr>
          <w:spacing w:val="-4"/>
          <w:lang w:val="sq-AL"/>
        </w:rPr>
        <w:t>VENDOSI:</w:t>
      </w:r>
    </w:p>
    <w:p w:rsidR="00F3234A" w:rsidRPr="00505921" w:rsidRDefault="00F3234A" w:rsidP="00F3234A">
      <w:pPr>
        <w:pStyle w:val="Hapesira7"/>
        <w:rPr>
          <w:spacing w:val="-4"/>
          <w:lang w:val="sq-AL"/>
        </w:rPr>
      </w:pPr>
    </w:p>
    <w:p w:rsidR="00F3234A" w:rsidRPr="00505921" w:rsidRDefault="00F3234A" w:rsidP="00F3234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Në vendimin nr. 1374, datë 10.10.2008, të Këshillit të Ministrave, bëhen këto ndryshime dhe shtesa:</w:t>
      </w:r>
    </w:p>
    <w:p w:rsidR="00F3234A" w:rsidRPr="00505921" w:rsidRDefault="00F3234A" w:rsidP="00F3234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1. Në të gjithë vendimin bëhen ndryshimet e mëposhtme:</w:t>
      </w:r>
    </w:p>
    <w:p w:rsidR="00F3234A" w:rsidRPr="00505921" w:rsidRDefault="00F3234A" w:rsidP="00F3234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emërtimi “organe të qeverisjes vendore” zëvendësohet me “bashki”</w:t>
      </w:r>
      <w:r>
        <w:rPr>
          <w:spacing w:val="-4"/>
          <w:lang w:val="sq-AL"/>
        </w:rPr>
        <w:t>;</w:t>
      </w:r>
    </w:p>
    <w:p w:rsidR="00F3234A" w:rsidRPr="00505921" w:rsidRDefault="00ED72B3" w:rsidP="00F3234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</w:t>
      </w:r>
      <w:r w:rsidR="00F3234A" w:rsidRPr="00505921">
        <w:rPr>
          <w:spacing w:val="-4"/>
          <w:lang w:val="sq-AL"/>
        </w:rPr>
        <w:t>emërtimi “Ministria e Mjedisit, Pyjeve dhe Administrimit të Ujërave” zëvendësohet me “Ministria e Mjedisit”</w:t>
      </w:r>
      <w:r w:rsidR="00F3234A">
        <w:rPr>
          <w:spacing w:val="-4"/>
          <w:lang w:val="sq-AL"/>
        </w:rPr>
        <w:t>;</w:t>
      </w:r>
    </w:p>
    <w:p w:rsidR="00F3234A" w:rsidRPr="00505921" w:rsidRDefault="00ED72B3" w:rsidP="00F3234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</w:t>
      </w:r>
      <w:r w:rsidR="00F3234A" w:rsidRPr="00505921">
        <w:rPr>
          <w:spacing w:val="-4"/>
          <w:lang w:val="sq-AL"/>
        </w:rPr>
        <w:t xml:space="preserve"> emërtimi “Drejtori Rajonale e Shërbimit Pyjor” zëvendësohet me “struktura përgjegjëse për pyjet dhe kullotat në bashki”</w:t>
      </w:r>
      <w:r w:rsidR="00F3234A">
        <w:rPr>
          <w:spacing w:val="-4"/>
          <w:lang w:val="sq-AL"/>
        </w:rPr>
        <w:t>;</w:t>
      </w:r>
    </w:p>
    <w:p w:rsidR="00F3234A" w:rsidRPr="00505921" w:rsidRDefault="00F3234A" w:rsidP="00F3234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ç) termi “kullotë komunale” zëvendësohet me “kullotë bashkiake”.</w:t>
      </w:r>
    </w:p>
    <w:p w:rsidR="00F3234A" w:rsidRPr="00505921" w:rsidRDefault="00F3234A" w:rsidP="00F3234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2. Pas shkronjës “c”, të pikës 6, shtohet shkronja “d”, me këtë përmbajtje:</w:t>
      </w:r>
    </w:p>
    <w:p w:rsidR="00F3234A" w:rsidRPr="00505921" w:rsidRDefault="00F3234A" w:rsidP="00F3234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“d) Miratimin me shkrim për vazhdimin e procedurave të heqjes nga fondi kullosor nga ana e kryetarit të bashkisë, brenda territorit administrativ të të cilit është sipërfaqja kullosore e cila do t’i nënshtrohet procedurave të heqjes nga fondi kullosor.”.</w:t>
      </w:r>
    </w:p>
    <w:p w:rsidR="00F3234A" w:rsidRPr="00505921" w:rsidRDefault="00F3234A" w:rsidP="00F3234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3. Pika 7 ndryshohet si më poshtë vijon:</w:t>
      </w:r>
    </w:p>
    <w:p w:rsidR="00F3234A" w:rsidRPr="00505921" w:rsidRDefault="00F3234A" w:rsidP="00F3234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“7. Ministria, pas depozitimit të kërkesës, i kërkon strukturës përgjegjëse për pyjet dhe kullotat në bashki, identifikimin e ngastrave dhe të nënngastrave të kërkuara dhe hartimin e raportit teknik për to, brenda 1 jave nga marrja e kërkesës. Ky raport i përcillet ministrisë brenda 10 ditëve nga data që ajo e ka kërkuar.”.</w:t>
      </w:r>
    </w:p>
    <w:p w:rsidR="00F3234A" w:rsidRPr="00505921" w:rsidRDefault="00F3234A" w:rsidP="00ED72B3">
      <w:pPr>
        <w:pStyle w:val="Paragrafi"/>
        <w:rPr>
          <w:spacing w:val="-4"/>
          <w:lang w:val="sq-AL"/>
        </w:rPr>
      </w:pPr>
      <w:bookmarkStart w:id="0" w:name="_GoBack"/>
      <w:bookmarkEnd w:id="0"/>
      <w:r w:rsidRPr="00505921">
        <w:rPr>
          <w:spacing w:val="-4"/>
          <w:lang w:val="sq-AL"/>
        </w:rPr>
        <w:t>4. Pika 12 ndryshohet si më poshtë vijon:</w:t>
      </w:r>
    </w:p>
    <w:p w:rsidR="00F3234A" w:rsidRPr="00505921" w:rsidRDefault="00F3234A" w:rsidP="00F3234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“12. Vlera e sipërfaqes kullosore të hequr dhe e infrastrukturës së saj paguhet nga kërkuesi para hyrjes në fuqi të aktit të miratimit, të përmendur në shkronjat “a” e “b”, të pikës 9, të këtij vendimi, dhe derdhet në llogarinë bankare të bashkisë brenda territorit administrativ të të cilit është sipërfaqja kullosore</w:t>
      </w:r>
      <w:r>
        <w:rPr>
          <w:spacing w:val="-4"/>
          <w:lang w:val="sq-AL"/>
        </w:rPr>
        <w:t>,</w:t>
      </w:r>
      <w:r w:rsidRPr="00505921">
        <w:rPr>
          <w:spacing w:val="-4"/>
          <w:lang w:val="sq-AL"/>
        </w:rPr>
        <w:t xml:space="preserve"> e cila do t’i nënshtrohet procedurave të heqjes nga fondi kullosor.”.</w:t>
      </w:r>
    </w:p>
    <w:p w:rsidR="00F3234A" w:rsidRPr="00505921" w:rsidRDefault="00F3234A" w:rsidP="00F3234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5. Pika 17 ndryshohet si më poshtë vijon:</w:t>
      </w:r>
    </w:p>
    <w:p w:rsidR="00F3234A" w:rsidRPr="00505921" w:rsidRDefault="00F3234A" w:rsidP="00F3234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“17. Kur kërkesa bëhet sipas përcaktimit në pikën 15, ajo shqyrtohet nga Ministria e Mjedisit brenda 30 (tridhjetë) ditëve. Pas këtij afati, ajo quhet e miratuar. Struktura përgjegjëse për pyjet dhe kullotat në bashki dhe ministria bëjnë përditësimet në kadastrën e pyjeve.”.</w:t>
      </w:r>
    </w:p>
    <w:p w:rsidR="00F3234A" w:rsidRPr="00505921" w:rsidRDefault="00F3234A" w:rsidP="00F3234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Ky vendim hyn në fuqi pas botimit në Fletoren Zyrtare.</w:t>
      </w:r>
    </w:p>
    <w:p w:rsidR="00F3234A" w:rsidRPr="00505921" w:rsidRDefault="00F3234A" w:rsidP="00F3234A">
      <w:pPr>
        <w:pStyle w:val="Hapesira7"/>
        <w:rPr>
          <w:spacing w:val="-4"/>
          <w:lang w:val="sq-AL"/>
        </w:rPr>
      </w:pPr>
    </w:p>
    <w:p w:rsidR="00F3234A" w:rsidRPr="00505921" w:rsidRDefault="00F3234A" w:rsidP="00F3234A">
      <w:pPr>
        <w:pStyle w:val="Autoriteti"/>
        <w:keepNext w:val="0"/>
        <w:rPr>
          <w:spacing w:val="-4"/>
          <w:lang w:val="sq-AL"/>
        </w:rPr>
      </w:pPr>
      <w:r w:rsidRPr="00505921">
        <w:rPr>
          <w:spacing w:val="-4"/>
          <w:lang w:val="sq-AL"/>
        </w:rPr>
        <w:t>ZËVENDËSKRYEMINISTRI</w:t>
      </w:r>
    </w:p>
    <w:p w:rsidR="00F3234A" w:rsidRPr="00505921" w:rsidRDefault="00F3234A" w:rsidP="00F3234A">
      <w:pPr>
        <w:pStyle w:val="AutoritetiEmer"/>
        <w:rPr>
          <w:spacing w:val="-4"/>
          <w:lang w:val="sq-AL"/>
        </w:rPr>
      </w:pPr>
      <w:r w:rsidRPr="00505921">
        <w:rPr>
          <w:spacing w:val="-4"/>
          <w:lang w:val="sq-AL"/>
        </w:rPr>
        <w:t>Niko Peleshi</w:t>
      </w:r>
    </w:p>
    <w:p w:rsidR="00F13CF6" w:rsidRDefault="00F13CF6"/>
    <w:sectPr w:rsidR="00F13CF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4A"/>
    <w:rsid w:val="00ED72B3"/>
    <w:rsid w:val="00F13CF6"/>
    <w:rsid w:val="00F3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3234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3234A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F3234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3234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3234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3234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F3234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3234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3234A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F3234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3234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3234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3234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F3234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2016-06-15T07:06:00Z</dcterms:created>
  <dcterms:modified xsi:type="dcterms:W3CDTF">2018-01-19T11:51:00Z</dcterms:modified>
</cp:coreProperties>
</file>