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CF6" w:rsidRPr="00505921" w:rsidRDefault="002E0CF6" w:rsidP="002E0CF6">
      <w:pPr>
        <w:pStyle w:val="Paragrafi"/>
        <w:jc w:val="center"/>
        <w:rPr>
          <w:b/>
          <w:spacing w:val="-4"/>
          <w:lang w:val="sq-AL"/>
        </w:rPr>
      </w:pPr>
      <w:r w:rsidRPr="00505921">
        <w:rPr>
          <w:b/>
          <w:spacing w:val="-4"/>
          <w:lang w:val="sq-AL"/>
        </w:rPr>
        <w:t>VENDIM</w:t>
      </w:r>
    </w:p>
    <w:p w:rsidR="002E0CF6" w:rsidRPr="00505921" w:rsidRDefault="002E0CF6" w:rsidP="002E0CF6">
      <w:pPr>
        <w:pStyle w:val="Paragrafi"/>
        <w:jc w:val="center"/>
        <w:rPr>
          <w:b/>
          <w:spacing w:val="-4"/>
          <w:lang w:val="sq-AL"/>
        </w:rPr>
      </w:pPr>
      <w:r w:rsidRPr="00505921">
        <w:rPr>
          <w:b/>
          <w:spacing w:val="-4"/>
          <w:lang w:val="sq-AL"/>
        </w:rPr>
        <w:t>Nr. 437, datë 8.6.2016</w:t>
      </w:r>
    </w:p>
    <w:p w:rsidR="002E0CF6" w:rsidRPr="00505921" w:rsidRDefault="002E0CF6" w:rsidP="002E0CF6">
      <w:pPr>
        <w:pStyle w:val="Hapesira7"/>
        <w:rPr>
          <w:spacing w:val="-4"/>
          <w:lang w:val="sq-AL"/>
        </w:rPr>
      </w:pPr>
    </w:p>
    <w:p w:rsidR="002E0CF6" w:rsidRPr="00505921" w:rsidRDefault="002E0CF6" w:rsidP="002E0CF6">
      <w:pPr>
        <w:pStyle w:val="Paragrafi"/>
        <w:jc w:val="center"/>
        <w:rPr>
          <w:b/>
          <w:spacing w:val="-4"/>
          <w:lang w:val="sq-AL"/>
        </w:rPr>
      </w:pPr>
      <w:r w:rsidRPr="00505921">
        <w:rPr>
          <w:b/>
          <w:spacing w:val="-4"/>
          <w:lang w:val="sq-AL"/>
        </w:rPr>
        <w:t>PËR DISA NDRYSHIME DHE SHTESA NË VENDIMIN NR. 418, DATË 27.6.2012, TË KËSHILLIT TË MINISTRAVE, “PËR PËRCAKTIMIN E MASËS SË SHPËRBLIMIT TË ANËTARËVE TË KËSHILLAVE, BORDEVE OSE KOMISIONEVE TË NJËSIVE TË QEVERISJES QENDRORE”, TË NDRYSHUAR</w:t>
      </w:r>
    </w:p>
    <w:p w:rsidR="002E0CF6" w:rsidRPr="00505921" w:rsidRDefault="002E0CF6" w:rsidP="002E0CF6">
      <w:pPr>
        <w:pStyle w:val="Hapesira7"/>
        <w:rPr>
          <w:spacing w:val="-4"/>
          <w:lang w:val="sq-AL"/>
        </w:rPr>
      </w:pPr>
    </w:p>
    <w:p w:rsidR="002E0CF6" w:rsidRPr="00505921" w:rsidRDefault="002E0CF6" w:rsidP="002E0CF6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Në mbështetje të nenit 100 të Kushtetutës dhe të nenit 4, të ligjit nr. 10405, datë 24.3.2011, “Për kompetencat për caktimin e pagave dhe të shpërblimeve”, me propozimin e ministrit të Financave, Këshilli i Ministrave</w:t>
      </w:r>
    </w:p>
    <w:p w:rsidR="002E0CF6" w:rsidRPr="00505921" w:rsidRDefault="002E0CF6" w:rsidP="002E0CF6">
      <w:pPr>
        <w:pStyle w:val="Hapesira7"/>
        <w:rPr>
          <w:spacing w:val="-4"/>
          <w:lang w:val="sq-AL"/>
        </w:rPr>
      </w:pPr>
    </w:p>
    <w:p w:rsidR="002E0CF6" w:rsidRPr="00505921" w:rsidRDefault="002E0CF6" w:rsidP="002E0CF6">
      <w:pPr>
        <w:pStyle w:val="Paragrafi"/>
        <w:jc w:val="center"/>
        <w:rPr>
          <w:spacing w:val="-4"/>
          <w:lang w:val="sq-AL"/>
        </w:rPr>
      </w:pPr>
      <w:r w:rsidRPr="00505921">
        <w:rPr>
          <w:spacing w:val="-4"/>
          <w:lang w:val="sq-AL"/>
        </w:rPr>
        <w:t>VENDOSI:</w:t>
      </w:r>
    </w:p>
    <w:p w:rsidR="002E0CF6" w:rsidRPr="00505921" w:rsidRDefault="002E0CF6" w:rsidP="002E0CF6">
      <w:pPr>
        <w:pStyle w:val="Hapesira7"/>
        <w:rPr>
          <w:spacing w:val="-4"/>
          <w:lang w:val="sq-AL"/>
        </w:rPr>
      </w:pPr>
    </w:p>
    <w:p w:rsidR="002E0CF6" w:rsidRPr="00505921" w:rsidRDefault="002E0CF6" w:rsidP="002E0CF6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Në vendimin nr. 418, datë 27.6.2012, të Këshillit të Ministrave, të ndryshuar, bëhen ndryshimet dhe shtesat si më poshtë vijon:</w:t>
      </w:r>
    </w:p>
    <w:p w:rsidR="002E0CF6" w:rsidRPr="00505921" w:rsidRDefault="002E0CF6" w:rsidP="002E0CF6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1. Pika 1 ndryshohet me këtë përmbajtje: </w:t>
      </w:r>
    </w:p>
    <w:p w:rsidR="002E0CF6" w:rsidRPr="00505921" w:rsidRDefault="002E0CF6" w:rsidP="002E0CF6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“1. Bordet, këshillat dhe komisionet e njësive të qeverisjes qendrore përbëhen nga përfaqësues të njësive të qeverisjes qendrore dhe nga përfaqësues të tjerë, sipas përcaktimeve të legjislacionit përkatës. Përfaqësues i njësisë së qeverisjes qendrore, në këto organe, emërohet punonjësi organik i njësisë. </w:t>
      </w:r>
    </w:p>
    <w:p w:rsidR="002E0CF6" w:rsidRPr="00505921" w:rsidRDefault="002E0CF6" w:rsidP="002E0CF6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Punonjësit e emëruar me kohë të pjesshme në përbërje të bordeve, këshillave apo komisioneve të njësive të qeverisjes qendrore përfitojnë një pagesë për pjesëmarrjen dhe kontributin e tyre në këto organe, sipas përcaktimeve të këtij vendimi.”. </w:t>
      </w:r>
    </w:p>
    <w:p w:rsidR="002E0CF6" w:rsidRPr="00505921" w:rsidRDefault="002E0CF6" w:rsidP="002E0CF6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2. Në lidhjen nr. 1, të përmendur në pikën 3, bëhen këto shtesa dhe ndryshime: </w:t>
      </w:r>
    </w:p>
    <w:p w:rsidR="002E0CF6" w:rsidRPr="00505921" w:rsidRDefault="002E0CF6" w:rsidP="002E0CF6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a) Në ndarjen “Magjistratura” shtohet nënndarja “Bordi i redaktorëve”, sipas tabelës që i bashkëlidhet këtij vendimi dhe është pjesë përbërëse e tij; </w:t>
      </w:r>
    </w:p>
    <w:p w:rsidR="002E0CF6" w:rsidRPr="00505921" w:rsidRDefault="002E0CF6" w:rsidP="002E0CF6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b) Në ndarjen “Ministria e Shëndetësisë” shtohet nënndarja “Bordi i edukimit të vazhdu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 xml:space="preserve">eshëm”, sipas tabelës që i bashkëlidhet këtij vendimi dhe është pjesë përbërëse e tij; </w:t>
      </w:r>
    </w:p>
    <w:p w:rsidR="002E0CF6" w:rsidRDefault="002E0CF6" w:rsidP="002E0CF6">
      <w:pPr>
        <w:pStyle w:val="Paragrafi"/>
        <w:rPr>
          <w:spacing w:val="-4"/>
          <w:lang w:val="sq-AL"/>
        </w:rPr>
      </w:pPr>
    </w:p>
    <w:p w:rsidR="002E0CF6" w:rsidRPr="00505921" w:rsidRDefault="002E0CF6" w:rsidP="002E0CF6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c) Në ndarjen “Ministria e Drejtësisë”, masa e pagesës në nënndarjen “Këshilli Drejtues i Komitetit Shqiptar të Birësimeve” bëhet 10 000 (dhjetë mijë) lekë në muaj; </w:t>
      </w:r>
    </w:p>
    <w:p w:rsidR="002E0CF6" w:rsidRPr="00505921" w:rsidRDefault="002E0CF6" w:rsidP="002E0CF6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ç) Në ndarjen “Ministria e Financave” bëhen këto ndryshime: </w:t>
      </w:r>
    </w:p>
    <w:p w:rsidR="002E0CF6" w:rsidRPr="00505921" w:rsidRDefault="002E0CF6" w:rsidP="002E0CF6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i) Emërtesa “Komisioni i Kualifikimit për Certifikimin e Auditëve të Brendshëm në sektorin publik”, bëhet “Komisioni i kualifikimit të audituesve të brendshëm”;</w:t>
      </w:r>
    </w:p>
    <w:p w:rsidR="002E0CF6" w:rsidRPr="00505921" w:rsidRDefault="002E0CF6" w:rsidP="002E0CF6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ii) Emërtesa “Bordi i Menaxhimit për Kontrollin e Brendshëm Financiar” bëhet “Bordi i Kontrollit të Brendshëm Financiar Publik” dhe numri i anëtarëve të bordit bëhet “7 anëtarë”;</w:t>
      </w:r>
    </w:p>
    <w:p w:rsidR="002E0CF6" w:rsidRPr="00505921" w:rsidRDefault="002E0CF6" w:rsidP="002E0CF6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iii) Emërtesa “Komiteti i Auditimit të Brendshëm”</w:t>
      </w:r>
      <w:r>
        <w:rPr>
          <w:spacing w:val="-4"/>
          <w:lang w:val="sq-AL"/>
        </w:rPr>
        <w:t>, shfuqizohet.</w:t>
      </w:r>
    </w:p>
    <w:p w:rsidR="002E0CF6" w:rsidRDefault="002E0CF6" w:rsidP="002E0CF6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3. Pas shkronjës “d”, të pikës 5, shtohet shkronja “dh” me këtë përmbajtje:</w:t>
      </w:r>
    </w:p>
    <w:p w:rsidR="002E0CF6" w:rsidRDefault="002E0CF6" w:rsidP="001A2F7E">
      <w:pPr>
        <w:pStyle w:val="Paragrafi"/>
        <w:rPr>
          <w:spacing w:val="-4"/>
          <w:lang w:val="sq-AL"/>
        </w:rPr>
      </w:pPr>
      <w:bookmarkStart w:id="0" w:name="_GoBack"/>
      <w:bookmarkEnd w:id="0"/>
      <w:r w:rsidRPr="00505921">
        <w:rPr>
          <w:spacing w:val="-4"/>
          <w:lang w:val="sq-AL"/>
        </w:rPr>
        <w:t>“dh. Masa e shpërblimit për anëtarin/kryetarin e Komitetit të Auditimit, që krijohet në njësinë publike, është 10 000 (dhjetë mijë) lekë për çdo mbledhje, por jo më shumë se 4 pagesa në vit.”.</w:t>
      </w:r>
    </w:p>
    <w:p w:rsidR="002E0CF6" w:rsidRPr="00505921" w:rsidRDefault="002E0CF6" w:rsidP="002E0CF6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4. Njësia e qeverisjes qendrore, që emëron përfaqësues të saj në bordet, këshillat dhe komisionet, cakton në një funksion/strukturë përgjegjëse me detyrën e mbajtjes së bazës së të dhënave të angazhimit të punonjësve në këto organe.</w:t>
      </w:r>
    </w:p>
    <w:p w:rsidR="002E0CF6" w:rsidRPr="00505921" w:rsidRDefault="002E0CF6" w:rsidP="002E0CF6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5. Efektet financiare, që krijohen nga zbatimi i këtij vendimi, të përballohen nga buxheti i miratuar për institucionet e përmendura në këtë vendim.</w:t>
      </w:r>
    </w:p>
    <w:p w:rsidR="002E0CF6" w:rsidRPr="00505921" w:rsidRDefault="002E0CF6" w:rsidP="002E0CF6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6. Ngarkohen njësitë e qeverisjes qendrore për zbatimin e këtij vendimi.</w:t>
      </w:r>
    </w:p>
    <w:p w:rsidR="002E0CF6" w:rsidRPr="00505921" w:rsidRDefault="002E0CF6" w:rsidP="002E0CF6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Ky vendim hyn në fuqi menjëherë dhe botohet në Fletoren Zyrtare.</w:t>
      </w:r>
    </w:p>
    <w:p w:rsidR="002E0CF6" w:rsidRPr="00505921" w:rsidRDefault="002E0CF6" w:rsidP="002E0CF6">
      <w:pPr>
        <w:pStyle w:val="Hapesira7"/>
        <w:rPr>
          <w:spacing w:val="-4"/>
          <w:lang w:val="sq-AL"/>
        </w:rPr>
      </w:pPr>
    </w:p>
    <w:p w:rsidR="002E0CF6" w:rsidRPr="00505921" w:rsidRDefault="002E0CF6" w:rsidP="002E0CF6">
      <w:pPr>
        <w:pStyle w:val="Autoriteti"/>
        <w:keepNext w:val="0"/>
        <w:rPr>
          <w:spacing w:val="-4"/>
          <w:lang w:val="sq-AL"/>
        </w:rPr>
      </w:pPr>
      <w:r w:rsidRPr="00505921">
        <w:rPr>
          <w:spacing w:val="-4"/>
          <w:lang w:val="sq-AL"/>
        </w:rPr>
        <w:t>ZËVENDËSKRYEMINISTRI</w:t>
      </w:r>
    </w:p>
    <w:p w:rsidR="002E0CF6" w:rsidRPr="00434048" w:rsidRDefault="002E0CF6" w:rsidP="002E0CF6">
      <w:pPr>
        <w:pStyle w:val="AutoritetiEmer"/>
        <w:rPr>
          <w:spacing w:val="-4"/>
          <w:lang w:val="sq-AL"/>
        </w:rPr>
        <w:sectPr w:rsidR="002E0CF6" w:rsidRPr="00434048" w:rsidSect="001A2F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5805"/>
          <w:cols w:space="454"/>
          <w:docGrid w:linePitch="360"/>
        </w:sectPr>
      </w:pPr>
      <w:r w:rsidRPr="00505921">
        <w:rPr>
          <w:spacing w:val="-4"/>
          <w:lang w:val="sq-AL"/>
        </w:rPr>
        <w:t>Niko Peleshi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1665"/>
        <w:gridCol w:w="1228"/>
        <w:gridCol w:w="1061"/>
        <w:gridCol w:w="1234"/>
        <w:gridCol w:w="1309"/>
        <w:gridCol w:w="1309"/>
      </w:tblGrid>
      <w:tr w:rsidR="002E0CF6" w:rsidRPr="003A7C6F" w:rsidTr="004752C2">
        <w:trPr>
          <w:trHeight w:val="226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E0CF6" w:rsidRDefault="002E0CF6" w:rsidP="004752C2">
            <w:pPr>
              <w:pStyle w:val="Paragrafi"/>
              <w:rPr>
                <w:lang w:val="sq-AL"/>
              </w:rPr>
            </w:pPr>
            <w:r>
              <w:rPr>
                <w:lang w:val="sq-AL"/>
              </w:rPr>
              <w:lastRenderedPageBreak/>
              <w:t>TABELA</w:t>
            </w:r>
          </w:p>
        </w:tc>
      </w:tr>
      <w:tr w:rsidR="002E0CF6" w:rsidRPr="003A7C6F" w:rsidTr="004752C2">
        <w:trPr>
          <w:trHeight w:val="226"/>
        </w:trPr>
        <w:tc>
          <w:tcPr>
            <w:tcW w:w="87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b/>
                <w:sz w:val="20"/>
                <w:szCs w:val="20"/>
                <w:lang w:val="sq-AL"/>
              </w:rPr>
              <w:t>Institucioni buxhetor</w:t>
            </w:r>
          </w:p>
        </w:tc>
        <w:tc>
          <w:tcPr>
            <w:tcW w:w="88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b/>
                <w:sz w:val="20"/>
                <w:szCs w:val="20"/>
                <w:lang w:val="sq-AL"/>
              </w:rPr>
              <w:t>Emërtesa e Bordit/</w:t>
            </w:r>
          </w:p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b/>
                <w:sz w:val="20"/>
                <w:szCs w:val="20"/>
                <w:lang w:val="sq-AL"/>
              </w:rPr>
              <w:t>Këshillit</w:t>
            </w:r>
          </w:p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b/>
                <w:sz w:val="20"/>
                <w:szCs w:val="20"/>
                <w:lang w:val="sq-AL"/>
              </w:rPr>
              <w:t>/Komisionit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b/>
                <w:sz w:val="20"/>
                <w:szCs w:val="20"/>
                <w:lang w:val="sq-AL"/>
              </w:rPr>
              <w:t>Numri maksimal i pagesave në një vit</w:t>
            </w:r>
          </w:p>
        </w:tc>
        <w:tc>
          <w:tcPr>
            <w:tcW w:w="121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b/>
                <w:sz w:val="20"/>
                <w:szCs w:val="20"/>
                <w:lang w:val="sq-AL"/>
              </w:rPr>
              <w:t>Përbërja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b/>
                <w:sz w:val="20"/>
                <w:szCs w:val="20"/>
                <w:lang w:val="sq-AL"/>
              </w:rPr>
              <w:t>Shpërblim kryetari (lekë)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b/>
                <w:sz w:val="20"/>
                <w:szCs w:val="20"/>
                <w:lang w:val="sq-AL"/>
              </w:rPr>
              <w:t>Shpërblim anëtari (lekë)</w:t>
            </w:r>
          </w:p>
        </w:tc>
      </w:tr>
      <w:tr w:rsidR="002E0CF6" w:rsidRPr="003A7C6F" w:rsidTr="004752C2">
        <w:trPr>
          <w:trHeight w:val="508"/>
        </w:trPr>
        <w:tc>
          <w:tcPr>
            <w:tcW w:w="874" w:type="pct"/>
            <w:vMerge/>
            <w:shd w:val="clear" w:color="auto" w:fill="auto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880" w:type="pct"/>
            <w:vMerge/>
            <w:shd w:val="clear" w:color="auto" w:fill="auto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49" w:type="pct"/>
            <w:vMerge/>
            <w:shd w:val="clear" w:color="auto" w:fill="auto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2E0CF6" w:rsidRPr="00C664FD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64FD">
              <w:rPr>
                <w:rFonts w:ascii="Garamond" w:hAnsi="Garamond"/>
                <w:b/>
                <w:sz w:val="20"/>
                <w:szCs w:val="20"/>
                <w:lang w:val="sq-AL"/>
              </w:rPr>
              <w:t>Kryetar</w:t>
            </w:r>
          </w:p>
        </w:tc>
        <w:tc>
          <w:tcPr>
            <w:tcW w:w="652" w:type="pct"/>
            <w:shd w:val="clear" w:color="auto" w:fill="auto"/>
            <w:vAlign w:val="center"/>
            <w:hideMark/>
          </w:tcPr>
          <w:p w:rsidR="002E0CF6" w:rsidRPr="00C664FD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64FD">
              <w:rPr>
                <w:rFonts w:ascii="Garamond" w:hAnsi="Garamond"/>
                <w:b/>
                <w:sz w:val="20"/>
                <w:szCs w:val="20"/>
                <w:lang w:val="sq-AL"/>
              </w:rPr>
              <w:t>Nr.</w:t>
            </w:r>
          </w:p>
          <w:p w:rsidR="002E0CF6" w:rsidRPr="00C664FD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64FD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i anëtarëve</w:t>
            </w:r>
          </w:p>
        </w:tc>
        <w:tc>
          <w:tcPr>
            <w:tcW w:w="692" w:type="pct"/>
            <w:vMerge/>
            <w:shd w:val="clear" w:color="auto" w:fill="auto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92" w:type="pct"/>
            <w:vMerge/>
            <w:shd w:val="clear" w:color="auto" w:fill="auto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2E0CF6" w:rsidRPr="003A7C6F" w:rsidTr="004752C2">
        <w:trPr>
          <w:trHeight w:val="364"/>
        </w:trPr>
        <w:tc>
          <w:tcPr>
            <w:tcW w:w="874" w:type="pct"/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sz w:val="20"/>
                <w:szCs w:val="20"/>
                <w:lang w:val="sq-AL"/>
              </w:rPr>
              <w:t>Ministria e Shëndetësisë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sz w:val="20"/>
                <w:szCs w:val="20"/>
                <w:lang w:val="sq-AL"/>
              </w:rPr>
              <w:t>Bordi i Edukimit të Vazhdueshëm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sz w:val="20"/>
                <w:szCs w:val="20"/>
                <w:lang w:val="sq-AL"/>
              </w:rPr>
              <w:t>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652" w:type="pct"/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sz w:val="20"/>
                <w:szCs w:val="20"/>
                <w:lang w:val="sq-AL"/>
              </w:rPr>
              <w:t>8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sz w:val="20"/>
                <w:szCs w:val="20"/>
                <w:lang w:val="sq-AL"/>
              </w:rPr>
              <w:t>7 000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sz w:val="20"/>
                <w:szCs w:val="20"/>
                <w:lang w:val="sq-AL"/>
              </w:rPr>
              <w:t>7 000</w:t>
            </w:r>
          </w:p>
        </w:tc>
      </w:tr>
      <w:tr w:rsidR="002E0CF6" w:rsidRPr="003A7C6F" w:rsidTr="004752C2">
        <w:trPr>
          <w:trHeight w:val="180"/>
        </w:trPr>
        <w:tc>
          <w:tcPr>
            <w:tcW w:w="874" w:type="pct"/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sz w:val="20"/>
                <w:szCs w:val="20"/>
                <w:lang w:val="sq-AL"/>
              </w:rPr>
              <w:t>Shkolla e Magjistraturës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sz w:val="20"/>
                <w:szCs w:val="20"/>
                <w:lang w:val="sq-AL"/>
              </w:rPr>
              <w:t>Bordi i redaktorëve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sz w:val="20"/>
                <w:szCs w:val="20"/>
                <w:lang w:val="sq-AL"/>
              </w:rPr>
              <w:t>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652" w:type="pct"/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sz w:val="20"/>
                <w:szCs w:val="20"/>
                <w:lang w:val="sq-AL"/>
              </w:rPr>
              <w:t>9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sz w:val="20"/>
                <w:szCs w:val="20"/>
                <w:lang w:val="sq-AL"/>
              </w:rPr>
              <w:t>0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:rsidR="002E0CF6" w:rsidRPr="00916515" w:rsidRDefault="002E0CF6" w:rsidP="004752C2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16515">
              <w:rPr>
                <w:rFonts w:ascii="Garamond" w:hAnsi="Garamond"/>
                <w:sz w:val="20"/>
                <w:szCs w:val="20"/>
                <w:lang w:val="sq-AL"/>
              </w:rPr>
              <w:t>8 000</w:t>
            </w:r>
          </w:p>
        </w:tc>
      </w:tr>
    </w:tbl>
    <w:p w:rsidR="00F13CF6" w:rsidRDefault="00F13CF6"/>
    <w:sectPr w:rsidR="00F13CF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A2F7E">
      <w:pPr>
        <w:spacing w:after="0" w:line="240" w:lineRule="auto"/>
      </w:pPr>
      <w:r>
        <w:separator/>
      </w:r>
    </w:p>
  </w:endnote>
  <w:endnote w:type="continuationSeparator" w:id="0">
    <w:p w:rsidR="00000000" w:rsidRDefault="001A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1710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505921" w:rsidRPr="00B4283E" w:rsidRDefault="002E0CF6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5818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921" w:rsidRPr="005B4361" w:rsidRDefault="001A2F7E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832171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505921" w:rsidRPr="00833610" w:rsidRDefault="002E0CF6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505921" w:rsidRDefault="001A2F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A2F7E">
      <w:pPr>
        <w:spacing w:after="0" w:line="240" w:lineRule="auto"/>
      </w:pPr>
      <w:r>
        <w:separator/>
      </w:r>
    </w:p>
  </w:footnote>
  <w:footnote w:type="continuationSeparator" w:id="0">
    <w:p w:rsidR="00000000" w:rsidRDefault="001A2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505921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505921" w:rsidRPr="00EB260B" w:rsidRDefault="002E0CF6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505921" w:rsidRPr="00EB260B" w:rsidRDefault="002E0CF6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CBD585C" wp14:editId="26F373A0">
                <wp:extent cx="304524" cy="427512"/>
                <wp:effectExtent l="0" t="0" r="635" b="0"/>
                <wp:docPr id="8" name="Picture 8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505921" w:rsidRPr="00EB260B" w:rsidRDefault="002E0CF6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105 </w:t>
          </w:r>
        </w:p>
      </w:tc>
    </w:tr>
  </w:tbl>
  <w:p w:rsidR="00505921" w:rsidRPr="00385E2C" w:rsidRDefault="001A2F7E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921" w:rsidRDefault="001A2F7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921" w:rsidRDefault="001A2F7E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CF6"/>
    <w:rsid w:val="001A2F7E"/>
    <w:rsid w:val="002E0CF6"/>
    <w:rsid w:val="00F1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CF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E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E0CF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0C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CF6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E0C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CF6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2E0CF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E0CF6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2E0CF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E0CF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E0CF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E0CF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E0CF6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CF6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CF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E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E0CF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0C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CF6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E0C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CF6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2E0CF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E0CF6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2E0CF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E0CF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E0CF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E0CF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E0CF6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CF6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2016-06-15T07:08:00Z</dcterms:created>
  <dcterms:modified xsi:type="dcterms:W3CDTF">2018-01-19T11:52:00Z</dcterms:modified>
</cp:coreProperties>
</file>