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7E7" w:rsidRPr="00415AE1" w:rsidRDefault="008437E7" w:rsidP="008437E7">
      <w:pPr>
        <w:pStyle w:val="Paragrafi"/>
        <w:jc w:val="center"/>
        <w:rPr>
          <w:b/>
          <w:lang w:val="sq-AL"/>
        </w:rPr>
      </w:pPr>
      <w:r w:rsidRPr="00415AE1">
        <w:rPr>
          <w:b/>
          <w:lang w:val="sq-AL"/>
        </w:rPr>
        <w:t>VENDIM</w:t>
      </w:r>
    </w:p>
    <w:p w:rsidR="008437E7" w:rsidRPr="00415AE1" w:rsidRDefault="008437E7" w:rsidP="008437E7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415AE1">
        <w:rPr>
          <w:b/>
          <w:lang w:val="sq-AL"/>
        </w:rPr>
        <w:t>445, datë 15.6.2016</w:t>
      </w:r>
    </w:p>
    <w:p w:rsidR="008437E7" w:rsidRPr="00415AE1" w:rsidRDefault="008437E7" w:rsidP="008437E7">
      <w:pPr>
        <w:pStyle w:val="Hapesira7"/>
        <w:rPr>
          <w:lang w:val="sq-AL"/>
        </w:rPr>
      </w:pPr>
    </w:p>
    <w:p w:rsidR="008437E7" w:rsidRPr="00415AE1" w:rsidRDefault="008437E7" w:rsidP="008437E7">
      <w:pPr>
        <w:pStyle w:val="Paragrafi"/>
        <w:jc w:val="center"/>
        <w:rPr>
          <w:b/>
          <w:lang w:val="sq-AL"/>
        </w:rPr>
      </w:pPr>
      <w:r w:rsidRPr="00415AE1">
        <w:rPr>
          <w:b/>
          <w:lang w:val="sq-AL"/>
        </w:rPr>
        <w:t xml:space="preserve">PËR DISA SHTESA DHE NDRYSHIME NË VENDIMIN </w:t>
      </w:r>
      <w:r>
        <w:rPr>
          <w:b/>
          <w:lang w:val="sq-AL"/>
        </w:rPr>
        <w:t xml:space="preserve">NR. </w:t>
      </w:r>
      <w:r w:rsidRPr="00415AE1">
        <w:rPr>
          <w:b/>
          <w:lang w:val="sq-AL"/>
        </w:rPr>
        <w:t>591, DATË 10.9.2014, TË KËSHILLIT TË MINISTRAVE, “PËR MIRATIMIN E PLANIT TË VEPRIMIT PËR PËRMIRËSIMIN DHE MONITORIMIN E INDIKATORËVE “TË BËSH BIZNES””</w:t>
      </w:r>
    </w:p>
    <w:p w:rsidR="008437E7" w:rsidRPr="00415AE1" w:rsidRDefault="008437E7" w:rsidP="008437E7">
      <w:pPr>
        <w:pStyle w:val="Hapesira7"/>
        <w:rPr>
          <w:lang w:val="sq-AL"/>
        </w:rPr>
      </w:pPr>
    </w:p>
    <w:p w:rsidR="008437E7" w:rsidRPr="00415AE1" w:rsidRDefault="008437E7" w:rsidP="008437E7">
      <w:pPr>
        <w:pStyle w:val="Paragrafi"/>
        <w:rPr>
          <w:lang w:val="sq-AL"/>
        </w:rPr>
      </w:pPr>
      <w:r w:rsidRPr="00415AE1">
        <w:rPr>
          <w:lang w:val="sq-AL"/>
        </w:rPr>
        <w:t>Në mbështetje të nenit 100 të Kushtetutës, me propozimin e ministrit të Zhvillimit Ekonomik, Turizmit, Tregtisë dhe Sipërmarrjes, Këshilli i Ministrave</w:t>
      </w:r>
    </w:p>
    <w:p w:rsidR="008437E7" w:rsidRPr="00415AE1" w:rsidRDefault="008437E7" w:rsidP="008437E7">
      <w:pPr>
        <w:pStyle w:val="Hapesira7"/>
        <w:rPr>
          <w:lang w:val="sq-AL"/>
        </w:rPr>
      </w:pPr>
    </w:p>
    <w:p w:rsidR="008437E7" w:rsidRDefault="008437E7" w:rsidP="008437E7">
      <w:pPr>
        <w:pStyle w:val="Paragrafi"/>
        <w:jc w:val="center"/>
        <w:rPr>
          <w:lang w:val="sq-AL"/>
        </w:rPr>
      </w:pPr>
    </w:p>
    <w:p w:rsidR="008437E7" w:rsidRDefault="008437E7" w:rsidP="008437E7">
      <w:pPr>
        <w:pStyle w:val="Paragrafi"/>
        <w:jc w:val="center"/>
        <w:rPr>
          <w:lang w:val="sq-AL"/>
        </w:rPr>
      </w:pPr>
    </w:p>
    <w:p w:rsidR="008437E7" w:rsidRPr="00415AE1" w:rsidRDefault="008437E7" w:rsidP="00441836">
      <w:pPr>
        <w:pStyle w:val="Paragrafi"/>
        <w:ind w:firstLine="0"/>
        <w:jc w:val="center"/>
        <w:rPr>
          <w:lang w:val="sq-AL"/>
        </w:rPr>
      </w:pPr>
      <w:bookmarkStart w:id="0" w:name="_GoBack"/>
      <w:r w:rsidRPr="00415AE1">
        <w:rPr>
          <w:lang w:val="sq-AL"/>
        </w:rPr>
        <w:t>VENDOSI:</w:t>
      </w:r>
    </w:p>
    <w:p w:rsidR="008437E7" w:rsidRPr="00415AE1" w:rsidRDefault="008437E7" w:rsidP="00441836">
      <w:pPr>
        <w:pStyle w:val="Hapesira7"/>
        <w:jc w:val="center"/>
        <w:rPr>
          <w:lang w:val="sq-AL"/>
        </w:rPr>
      </w:pPr>
    </w:p>
    <w:bookmarkEnd w:id="0"/>
    <w:p w:rsidR="008437E7" w:rsidRDefault="008437E7" w:rsidP="008437E7">
      <w:pPr>
        <w:pStyle w:val="Paragrafi"/>
        <w:rPr>
          <w:lang w:val="sq-AL"/>
        </w:rPr>
      </w:pPr>
      <w:r w:rsidRPr="00415AE1">
        <w:rPr>
          <w:lang w:val="sq-AL"/>
        </w:rPr>
        <w:t xml:space="preserve"> 1. Miratimin e disa shtesave dhe ndryshimeve </w:t>
      </w:r>
    </w:p>
    <w:p w:rsidR="008437E7" w:rsidRDefault="008437E7" w:rsidP="008437E7">
      <w:pPr>
        <w:pStyle w:val="Paragrafi"/>
        <w:ind w:firstLine="0"/>
        <w:rPr>
          <w:lang w:val="sq-AL"/>
        </w:rPr>
      </w:pPr>
      <w:r w:rsidRPr="00415AE1">
        <w:rPr>
          <w:lang w:val="sq-AL"/>
        </w:rPr>
        <w:t xml:space="preserve">në planin e veprimit për përmirësimin dhe monitorimin e indikatorëve “Të bësh biznes”, që </w:t>
      </w:r>
    </w:p>
    <w:p w:rsidR="008437E7" w:rsidRPr="00415AE1" w:rsidRDefault="008437E7" w:rsidP="008437E7">
      <w:pPr>
        <w:pStyle w:val="Paragrafi"/>
        <w:ind w:firstLine="0"/>
        <w:rPr>
          <w:lang w:val="sq-AL"/>
        </w:rPr>
      </w:pPr>
      <w:r w:rsidRPr="00415AE1">
        <w:rPr>
          <w:lang w:val="sq-AL"/>
        </w:rPr>
        <w:t xml:space="preserve">i bashkëlidhet vendimit </w:t>
      </w:r>
      <w:r>
        <w:rPr>
          <w:lang w:val="sq-AL"/>
        </w:rPr>
        <w:t xml:space="preserve">nr. </w:t>
      </w:r>
      <w:r w:rsidRPr="00415AE1">
        <w:rPr>
          <w:lang w:val="sq-AL"/>
        </w:rPr>
        <w:t>591, datë 10.9.2014, të Këshillit të Ministrave, sipas tekstit bashkë</w:t>
      </w:r>
      <w:r>
        <w:rPr>
          <w:lang w:val="sq-AL"/>
        </w:rPr>
        <w:t>-</w:t>
      </w:r>
      <w:r w:rsidRPr="00415AE1">
        <w:rPr>
          <w:lang w:val="sq-AL"/>
        </w:rPr>
        <w:t>lidhur këtij vendimi.</w:t>
      </w:r>
    </w:p>
    <w:p w:rsidR="008437E7" w:rsidRPr="00415AE1" w:rsidRDefault="008437E7" w:rsidP="008437E7">
      <w:pPr>
        <w:pStyle w:val="Paragrafi"/>
        <w:rPr>
          <w:lang w:val="sq-AL"/>
        </w:rPr>
      </w:pPr>
      <w:r w:rsidRPr="00415AE1">
        <w:rPr>
          <w:lang w:val="sq-AL"/>
        </w:rPr>
        <w:t>2. Ngarkohet Ministria e Zhvillimit Ekono</w:t>
      </w:r>
      <w:r>
        <w:rPr>
          <w:lang w:val="sq-AL"/>
        </w:rPr>
        <w:t>-</w:t>
      </w:r>
      <w:r w:rsidRPr="00415AE1">
        <w:rPr>
          <w:lang w:val="sq-AL"/>
        </w:rPr>
        <w:t>mik, Turizmit, Tregtisë dhe Sipërmarrjes për ndjekjen e zbatimit të këtij vendimi.</w:t>
      </w:r>
    </w:p>
    <w:p w:rsidR="008437E7" w:rsidRPr="00415AE1" w:rsidRDefault="008437E7" w:rsidP="008437E7">
      <w:pPr>
        <w:pStyle w:val="Paragrafi"/>
        <w:rPr>
          <w:lang w:val="sq-AL"/>
        </w:rPr>
      </w:pPr>
      <w:r w:rsidRPr="00415AE1">
        <w:rPr>
          <w:lang w:val="sq-AL"/>
        </w:rPr>
        <w:t>Ky vendim hyn në fuqi pas botimit në Fletoren Zyrtare.</w:t>
      </w:r>
    </w:p>
    <w:p w:rsidR="008437E7" w:rsidRPr="00415AE1" w:rsidRDefault="008437E7" w:rsidP="008437E7">
      <w:pPr>
        <w:pStyle w:val="Paragrafi"/>
        <w:rPr>
          <w:lang w:val="sq-AL"/>
        </w:rPr>
      </w:pPr>
    </w:p>
    <w:p w:rsidR="008437E7" w:rsidRPr="00415AE1" w:rsidRDefault="008437E7" w:rsidP="008437E7">
      <w:pPr>
        <w:pStyle w:val="Autoriteti"/>
        <w:keepNext w:val="0"/>
        <w:rPr>
          <w:lang w:val="sq-AL"/>
        </w:rPr>
      </w:pPr>
      <w:r w:rsidRPr="00415AE1">
        <w:rPr>
          <w:lang w:val="sq-AL"/>
        </w:rPr>
        <w:t>KRYEMINISTRI</w:t>
      </w:r>
    </w:p>
    <w:p w:rsidR="008437E7" w:rsidRPr="00415AE1" w:rsidRDefault="008437E7" w:rsidP="008437E7">
      <w:pPr>
        <w:pStyle w:val="AutoritetiEmer"/>
        <w:rPr>
          <w:lang w:val="sq-AL"/>
        </w:rPr>
      </w:pPr>
      <w:r w:rsidRPr="00415AE1">
        <w:rPr>
          <w:lang w:val="sq-AL"/>
        </w:rPr>
        <w:t>Edi Rama</w:t>
      </w:r>
    </w:p>
    <w:p w:rsidR="008437E7" w:rsidRPr="00415AE1" w:rsidRDefault="008437E7" w:rsidP="008437E7">
      <w:pPr>
        <w:pStyle w:val="Paragrafi"/>
        <w:rPr>
          <w:lang w:val="sq-AL"/>
        </w:rPr>
        <w:sectPr w:rsidR="008437E7" w:rsidRPr="00415AE1" w:rsidSect="0044183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1967"/>
        <w:gridCol w:w="877"/>
        <w:gridCol w:w="1477"/>
        <w:gridCol w:w="2037"/>
        <w:gridCol w:w="1489"/>
      </w:tblGrid>
      <w:tr w:rsidR="008437E7" w:rsidRPr="00415AE1" w:rsidTr="00202ADD">
        <w:trPr>
          <w:trHeight w:val="442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>
              <w:rPr>
                <w:rFonts w:ascii="Garamond" w:hAnsi="Garamond"/>
                <w:b/>
                <w:bCs/>
                <w:lang w:val="sq-AL"/>
              </w:rPr>
              <w:lastRenderedPageBreak/>
              <w:t xml:space="preserve">PLANI I VEPRIMIT PËR PËRMIRËSIMIN E LEHTËSIRAVE TË TË BËRIT BIZNES </w:t>
            </w:r>
          </w:p>
        </w:tc>
      </w:tr>
      <w:tr w:rsidR="008437E7" w:rsidRPr="00415AE1" w:rsidTr="00202ADD">
        <w:trPr>
          <w:trHeight w:val="442"/>
        </w:trPr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lang w:val="sq-AL"/>
              </w:rPr>
              <w:t xml:space="preserve">Rekomandimi 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lang w:val="sq-AL"/>
              </w:rPr>
              <w:t>Masa e propozuar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32"/>
                <w:szCs w:val="32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32"/>
                <w:szCs w:val="32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lang w:val="sq-AL"/>
              </w:rPr>
              <w:t>Afati i zbatimit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lang w:val="sq-AL"/>
              </w:rPr>
              <w:t>Institucioni përgjegjës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lang w:val="sq-AL"/>
              </w:rPr>
              <w:t>Rezultati i pritshëm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32"/>
                <w:szCs w:val="32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lang w:val="sq-AL"/>
              </w:rPr>
              <w:t>Komente/status</w:t>
            </w: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sz w:val="20"/>
                <w:szCs w:val="20"/>
                <w:lang w:val="sq-AL"/>
              </w:rPr>
              <w:t>Hapja e një biznesi</w:t>
            </w:r>
          </w:p>
        </w:tc>
      </w:tr>
      <w:tr w:rsidR="008437E7" w:rsidRPr="00415AE1" w:rsidTr="00202ADD">
        <w:tc>
          <w:tcPr>
            <w:tcW w:w="795" w:type="pct"/>
            <w:vMerge w:val="restart"/>
          </w:tcPr>
          <w:p w:rsidR="008437E7" w:rsidRPr="00415AE1" w:rsidRDefault="008437E7" w:rsidP="00202ADD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212121"/>
                <w:sz w:val="20"/>
                <w:szCs w:val="20"/>
                <w:lang w:val="sq-AL" w:eastAsia="sq-AL"/>
              </w:rPr>
            </w:pPr>
            <w:r w:rsidRPr="00415AE1">
              <w:rPr>
                <w:rFonts w:ascii="Garamond" w:eastAsia="Times New Roman" w:hAnsi="Garamond"/>
                <w:color w:val="212121"/>
                <w:sz w:val="20"/>
                <w:szCs w:val="20"/>
                <w:lang w:val="sq-AL" w:eastAsia="sq-AL"/>
              </w:rPr>
              <w:t xml:space="preserve">Unifikimi i procedurave të regjistrimit në Inspektoratin e Punës dhe Zyra e Taksave të Bashkisë. 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eastAsia="Times New Roman" w:hAnsi="Garamond"/>
                <w:color w:val="212121"/>
                <w:sz w:val="20"/>
                <w:szCs w:val="20"/>
                <w:lang w:val="sq-AL" w:eastAsia="sq-AL"/>
              </w:rPr>
              <w:t>Ulja e kostos së fillimit të biznesit.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Miratimi i ligjit “Për nxitjen e punësimit” me synim eliminimin e detyrimit për regjistrimin e punonjësve në zyrat e punësimit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MMSR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Janë përcaktuar të drejtat e punëdhënësve,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duke i konsideruar si një proces bashkëpunimi dhe jo detyrimesh të njëanshme nga ana e punëdhënësve.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Ndryshimi i VKB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-së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s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ë Tiranës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3, datë 5.02.2007, i ndryshuar 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FFFFFF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763" w:type="pct"/>
            <w:shd w:val="clear" w:color="auto" w:fill="FFFFFF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Pagesa e taksave lokale për bizneset e posa regjistruara të behet të paktën 3 muaj pas fillimit të aktivitetit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 w:val="restart"/>
          </w:tcPr>
          <w:p w:rsidR="008437E7" w:rsidRPr="00415AE1" w:rsidRDefault="008437E7" w:rsidP="00202ADD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eastAsia="Times New Roman" w:hAnsi="Garamond"/>
                <w:color w:val="212121"/>
                <w:sz w:val="20"/>
                <w:szCs w:val="20"/>
                <w:lang w:val="sq-AL" w:eastAsia="sq-AL"/>
              </w:rPr>
              <w:t>Konsolidimi i procedurave të regjistrimit dhe licencimit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Hartëzimi i procedurave dhe proceseve për regjistrimin dhe licencimin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korrik 2016</w:t>
            </w:r>
          </w:p>
        </w:tc>
        <w:tc>
          <w:tcPr>
            <w:tcW w:w="550" w:type="pct"/>
            <w:vMerge w:val="restar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MZHETTS/QKB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Vlerësimi i procedurave dhe proceseve për regjistrimin dhe licencimin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dhe propozimi i rekomandimeve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shtator 2016</w:t>
            </w:r>
          </w:p>
        </w:tc>
        <w:tc>
          <w:tcPr>
            <w:tcW w:w="550" w:type="pct"/>
            <w:vMerge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Draftimi i ndryshimeve ligjore, përfshirë edhe aktet nënligjore përkatëse.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Dhjetor 2016</w:t>
            </w:r>
          </w:p>
        </w:tc>
        <w:tc>
          <w:tcPr>
            <w:tcW w:w="550" w:type="pct"/>
            <w:vMerge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 w:val="restar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Reduktimi i kërkesave për leje dhe licenca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Rishikimi i licencave dhe lejeve me synim evidentimin e licencave dhe lejeve të panevojshme si dhe thjeshtësimin e procedurave respektive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dhjetor 2016</w:t>
            </w:r>
          </w:p>
        </w:tc>
        <w:tc>
          <w:tcPr>
            <w:tcW w:w="550" w:type="pct"/>
            <w:vMerge w:val="restar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MZHETTS/QKB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Referuar strategjisë së Zhvillimit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bizneseve dhe investimeve është përcaktuar reduktimi i numrit të ditëve për hapjen e një biznesi të ri për vitin 2016 në 3 ditë dhe në vitin 2017 në 2 ditë, si dhe reduktimi i numrit të procedurave për hapjen e një biznesi të ri për vitin 2016 në 3 ditë dhe në vitin 2017 në 2 ditë</w:t>
            </w:r>
          </w:p>
        </w:tc>
      </w:tr>
      <w:tr w:rsidR="008437E7" w:rsidRPr="00415AE1" w:rsidTr="00202ADD">
        <w:tc>
          <w:tcPr>
            <w:tcW w:w="795" w:type="pct"/>
            <w:vMerge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Hartimi i raportit me gjetjet kryesore dhe nevojat për ndryshime ligjore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qershor 2017</w:t>
            </w:r>
          </w:p>
        </w:tc>
        <w:tc>
          <w:tcPr>
            <w:tcW w:w="550" w:type="pct"/>
            <w:vMerge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Hartimi i raportit të monitorimit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Dhjetor 2017</w:t>
            </w:r>
          </w:p>
        </w:tc>
        <w:tc>
          <w:tcPr>
            <w:tcW w:w="550" w:type="pct"/>
            <w:vMerge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8437E7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sz w:val="20"/>
                <w:szCs w:val="20"/>
                <w:lang w:val="sq-AL"/>
              </w:rPr>
              <w:t>Lejet e ndërtimit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eastAsia="Times New Roman" w:hAnsi="Garamond"/>
                <w:color w:val="212121"/>
                <w:sz w:val="20"/>
                <w:szCs w:val="20"/>
                <w:lang w:val="sq-AL" w:eastAsia="sq-AL"/>
              </w:rPr>
              <w:t>Ulja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e kohës për marrjen e Certifikatës së Pronësisë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Monitorimi i respektimit nga Zyrat e Regjistrimit të Pasurive të Paluajtshme i afateve të përcaktuara në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u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rdhrin e Kryeregjistruesit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995, datë 31.10.2014 “Për përcaktimin e afateve të trajtimit dhe përpunimit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kërkesave” për sa i takon lëshimit t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Certifikatës s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Pronësisë.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Në vijimësi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ZRPP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Minimizimi i kohës për inspektim në terren nga një ekspert i autorizuar dhe marrja e miratimit (30 ditë) dhe reformimi i sistemit të inspektimeve, ndërsa ndërtimi është në vazhdim, etj. 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Propozimi nga MZHU për ndryshimin e ligjit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8402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,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dat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ë 10.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9.1998 “Për kontrollin dhe disiplinimin e punimeve të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ndërtimit”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MZHU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Minimizimi i kohës dhe kostos për të marrë lejen e zhvillimit të ndërtimit (45 ditë).</w:t>
            </w:r>
          </w:p>
        </w:tc>
        <w:tc>
          <w:tcPr>
            <w:tcW w:w="1581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Ministorimi i respektimit t</w:t>
            </w:r>
            <w:r w:rsidRPr="00E06BED">
              <w:rPr>
                <w:rFonts w:ascii="Garamond" w:eastAsia="Times New Roman" w:hAnsi="Garamond"/>
                <w:color w:val="000000"/>
                <w:spacing w:val="-4"/>
                <w:sz w:val="20"/>
                <w:szCs w:val="20"/>
                <w:lang w:val="sq-AL"/>
              </w:rPr>
              <w:t>ë</w:t>
            </w: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 afatit për lëshimin e lejeve nga pushteti vendor:</w:t>
            </w:r>
          </w:p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8"/>
                <w:szCs w:val="20"/>
                <w:lang w:val="sq-AL"/>
              </w:rPr>
            </w:pPr>
          </w:p>
          <w:p w:rsidR="008437E7" w:rsidRPr="00E06BED" w:rsidRDefault="008437E7" w:rsidP="008437E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eastAsia="Times New Roman" w:hAnsi="Garamond"/>
                <w:color w:val="000000"/>
                <w:spacing w:val="-4"/>
                <w:sz w:val="20"/>
                <w:szCs w:val="20"/>
                <w:lang w:val="sq-AL"/>
              </w:rPr>
              <w:t xml:space="preserve"> Bashkitë mund të lëshojnë leje zhvillimi brenda 10 ditësh në përputhje me nenin 9 të VKM-së nr. 408, datë 13.5.2015, e ndryshuar</w:t>
            </w:r>
          </w:p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10"/>
                <w:szCs w:val="20"/>
                <w:lang w:val="sq-AL"/>
              </w:rPr>
            </w:pPr>
          </w:p>
          <w:p w:rsidR="008437E7" w:rsidRPr="00E06BED" w:rsidRDefault="008437E7" w:rsidP="008437E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 Është shkurtuar afati i lejes së ndërtimit me vendimin nr. 271, datë 6.4.2016 “Për disa shtesa dhe ndryshime në vendimin e Këshillit të Ministrave nr. 408, datë 13.5.2015 “Për miratimin e rregullores së zhvillimit”</w:t>
            </w:r>
          </w:p>
        </w:tc>
        <w:tc>
          <w:tcPr>
            <w:tcW w:w="38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 Në vijimësi</w:t>
            </w:r>
          </w:p>
        </w:tc>
        <w:tc>
          <w:tcPr>
            <w:tcW w:w="55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MZHU</w:t>
            </w:r>
          </w:p>
        </w:tc>
        <w:tc>
          <w:tcPr>
            <w:tcW w:w="763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Shkurtimi i afatit për marrjen e lejeve të ndërtimit </w:t>
            </w:r>
          </w:p>
        </w:tc>
        <w:tc>
          <w:tcPr>
            <w:tcW w:w="93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Është shkurtuar afati i lejes së ndërtimit me Vendimin Nr. 271, datë 06.04.2016 “Për disa shtesa dhe ndryshime në Vendimin e Këshillit të Ministrave Nr. 408, datë 13.05.2015 “Për miratimin e rregullores së zhvillimit”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Minimizimi i kohës dhe i </w:t>
            </w: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lastRenderedPageBreak/>
              <w:t>ditëve të nevojshme për të marrë lejen e shfrytëzimit (30 ditë) dhe regjistrimin të magazinave (45 ditë).</w:t>
            </w:r>
          </w:p>
        </w:tc>
        <w:tc>
          <w:tcPr>
            <w:tcW w:w="1581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55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MZHU</w:t>
            </w:r>
          </w:p>
        </w:tc>
        <w:tc>
          <w:tcPr>
            <w:tcW w:w="763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Është vendosur afati 30 ditë për </w:t>
            </w: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lastRenderedPageBreak/>
              <w:t>marrjen e Certifikatës së Përdorimit me vendimin nr. 271, datë 6.4.2016 “Për disa shtesa dhe ndryshime në Vendimin e Këshillit të Ministrave Nr. 408, datë 13.5.2015 “Për miratimin e rregullores së zhvillimit”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lastRenderedPageBreak/>
              <w:t xml:space="preserve">Saktësim dhe thjeshtim i dokumentacionit të kërkuar për leje ndërtimit, sipas nenit 15, germa “gj”), e rregullores së zhvillimit të territorit dhe procedurave </w:t>
            </w:r>
          </w:p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55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>MZHU</w:t>
            </w:r>
          </w:p>
        </w:tc>
        <w:tc>
          <w:tcPr>
            <w:tcW w:w="763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E06BED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</w:pPr>
            <w:r w:rsidRPr="00E06BED">
              <w:rPr>
                <w:rFonts w:ascii="Garamond" w:hAnsi="Garamond"/>
                <w:bCs/>
                <w:spacing w:val="-4"/>
                <w:sz w:val="20"/>
                <w:szCs w:val="20"/>
                <w:lang w:val="sq-AL"/>
              </w:rPr>
              <w:t xml:space="preserve">Është shkurtuar afati i lejes se ndërtimit me ndryshimin nëpërmjet ndryshimit të VKM nr. 408 </w:t>
            </w:r>
            <w:r w:rsidRPr="00E06BED">
              <w:rPr>
                <w:rFonts w:ascii="Garamond" w:hAnsi="Garamond"/>
                <w:spacing w:val="-4"/>
                <w:sz w:val="20"/>
                <w:szCs w:val="20"/>
                <w:shd w:val="clear" w:color="auto" w:fill="FFFFFF"/>
                <w:lang w:val="sq-AL"/>
              </w:rPr>
              <w:t>"Për miratimin e rregullores së zhvillimit t</w:t>
            </w:r>
            <w:r w:rsidRPr="00E06BED">
              <w:rPr>
                <w:rFonts w:ascii="Garamond" w:eastAsia="Times New Roman" w:hAnsi="Garamond"/>
                <w:color w:val="000000"/>
                <w:spacing w:val="-4"/>
                <w:sz w:val="20"/>
                <w:szCs w:val="20"/>
                <w:lang w:val="sq-AL"/>
              </w:rPr>
              <w:t>ë</w:t>
            </w:r>
            <w:r w:rsidRPr="00E06BED">
              <w:rPr>
                <w:rFonts w:ascii="Garamond" w:hAnsi="Garamond"/>
                <w:spacing w:val="-4"/>
                <w:sz w:val="20"/>
                <w:szCs w:val="20"/>
                <w:shd w:val="clear" w:color="auto" w:fill="FFFFFF"/>
                <w:lang w:val="sq-AL"/>
              </w:rPr>
              <w:t xml:space="preserve"> territorit"</w:t>
            </w: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Marrja e 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</w:t>
            </w: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nergjisë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Lehtësimi i procedurave dhe reduktimi kohës për marrjen e lidhjes se re për biznesin 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Hartimi i rregullores s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re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lidhjeve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reja n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zbatim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ligjit për sektorin elektrik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MEI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ERE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Shkurtimi i procedurave dhe kohës për lidhjet e reja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Regjistrimi i pasurisë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Reduktimi i kohës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për procedurat e regjistrimit të pasurive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paluajtshme dhe transaksioneve mbi këto pasuri për t’a përputhur me afatet e përcaktuara ne udhëzimin e Kryeregjistruesit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995, date 31. 10. 2014 “Për përcaktimin e afateve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trajtimit dhe përpunimit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kërkesave”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Bazuar në udhëzimin e përbashkët ZRPP dhe Dhoma e Noterëve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285/1, datë 19. 01. 2016 procesi i kalimit të pronësisë do të bëhet nëpërmjet noterëve, i cili do te verifikojë on-line statusin e pasurisë dhe do te kryeje aplikimet online për 27 shërbime qe ofron ZRPP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Në vijimësi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ZRPP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color w:val="212121"/>
                <w:sz w:val="20"/>
                <w:szCs w:val="20"/>
                <w:shd w:val="clear" w:color="auto" w:fill="FFFFFF"/>
                <w:lang w:val="sq-AL"/>
              </w:rPr>
              <w:t>Uljen e kohës dhe procedurave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color w:val="212121"/>
                <w:sz w:val="20"/>
                <w:szCs w:val="20"/>
                <w:shd w:val="clear" w:color="auto" w:fill="FFFFFF"/>
                <w:lang w:val="sq-AL"/>
              </w:rPr>
              <w:t xml:space="preserve"> verifikimit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color w:val="212121"/>
                <w:sz w:val="20"/>
                <w:szCs w:val="20"/>
                <w:shd w:val="clear" w:color="auto" w:fill="FFFFFF"/>
                <w:lang w:val="sq-AL"/>
              </w:rPr>
              <w:t xml:space="preserve"> statusit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color w:val="212121"/>
                <w:sz w:val="20"/>
                <w:szCs w:val="20"/>
                <w:shd w:val="clear" w:color="auto" w:fill="FFFFFF"/>
                <w:lang w:val="sq-AL"/>
              </w:rPr>
              <w:t xml:space="preserve"> pronësisë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 w:val="restar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Përmirësimi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dhe përditësimi i bazës së të dhënave elektronike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regjistrimit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pasurive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paluajtshme duke saktësuar kufijtë dhe pozicionin gjeografik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çdo parcele (Sistemi Informativ Gjeografik)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 xml:space="preserve">Zhvillimi i një Plani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Veprimi për përmirësimin/përditësimin e të dhënave dixhitale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pasurive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paluajtshme në Qarkun e Tiranës. Garantimi i fondeve / burimeve njerëzore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nevojshme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Tremuj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ori II 2016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ZRPP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Te gjitha të dhënat do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përmirësohen/përditësohen ne format dixhital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  <w:vMerge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Përfundimi i procesit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përmirësim/përditësimit e të dhënave dixhitale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pasurive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paluajtshme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n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ZVRPP Tiranë.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maj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Marrja e kredisë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Përmirësimi i indeksit të thellësisë së informacionit të kreditorëve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Përfshirja në raportimin e bërë pranë Regjistrit të Kredive nga institucionet e kreditit (Bankat, IFJB, SHKK-të) edhe i të dhënave për kreditë: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• në proces gjyqësor;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• e ristrukturuara;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• e shitura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BSH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Plotësimi i të dhënave për profilin e rrezikut të kredimarrësve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color w:val="FF0000"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Krijimi e një sistemi të ri Regjistri Kredie për ofrimin e Pikësimit të Kreditit (Credit Scoring)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Rishikimi i termave të referencës për ofrimin e Pikësimit të Kreditit (Credit Scoring) nga</w:t>
            </w:r>
            <w:r w:rsidRPr="00415AE1">
              <w:rPr>
                <w:rFonts w:ascii="Garamond" w:hAnsi="Garamond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Regjistri i Kredisë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dhjetor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BSH dhe Institucione të tjera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Ofrimi i Pikësimit të Kreditit (Credit Scoring) nga Regjistri i Kredisë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Përmirësimi i indeksit për të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drejtat ligjore për marrjen e kredisë 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Amendimi i ligjit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8537, datë 18.10.1999 Për barrët siguruese 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MZHETTS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Përmirësimi i indeksit për të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drejtat ligjore për marrjen e kredisë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tabs>
                <w:tab w:val="left" w:pos="92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Miratuar nga KM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-ja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Miratimi nga Kuvendi i Amendimit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ligjit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nr.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8537, datë 18.10.1999 Për barrët siguruese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shtator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Del="004A2006" w:rsidRDefault="008437E7" w:rsidP="00202ADD">
            <w:pPr>
              <w:widowControl w:val="0"/>
              <w:tabs>
                <w:tab w:val="left" w:pos="923"/>
              </w:tabs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 xml:space="preserve">Vlerësimi i kuadrit ligjor lidhur me financimet e siguruara mbi pasuritë e luajtshme të paprekshme dhe nëse është e nevojshme, përgatitja e rekomandimeve përkatëse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ligjore me qëllim shmangien e mbivendosjeve apo keqinterpretimeve ligjore.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Ngritja e një grupi të përbashkët pune me përfaqësues të institucioneve shtetërore dhe palëve të interesuara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qershor 2016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MZHETTS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Përmirësim i mëtejshëm i indeksit për të drejtat ligjore për marrjen e kredisë dhe thjeshtësimi i referimeve ligjore lidhur me financimet e siguruara </w:t>
            </w:r>
          </w:p>
        </w:tc>
        <w:tc>
          <w:tcPr>
            <w:tcW w:w="930" w:type="pct"/>
            <w:vMerge w:val="restar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Kryerja e një analize të kuadrit ligjor mbi mangësitë, mbivendosjet, apo kundërshtitë ligjore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maj 2017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MZHETTS dhe grupi i punës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vMerge/>
            <w:shd w:val="clear" w:color="auto" w:fill="auto"/>
          </w:tcPr>
          <w:p w:rsidR="008437E7" w:rsidRPr="00415AE1" w:rsidRDefault="008437E7" w:rsidP="00202ADD">
            <w:pPr>
              <w:widowControl w:val="0"/>
              <w:tabs>
                <w:tab w:val="left" w:pos="923"/>
              </w:tabs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Përgatitja e një raporti me gjetjet dhe rekomandimet sipas rastit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30 qershor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MZHETTS dhe grupi i punës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vMerge/>
            <w:shd w:val="clear" w:color="auto" w:fill="auto"/>
          </w:tcPr>
          <w:p w:rsidR="008437E7" w:rsidRPr="00415AE1" w:rsidRDefault="008437E7" w:rsidP="00202ADD">
            <w:pPr>
              <w:widowControl w:val="0"/>
              <w:tabs>
                <w:tab w:val="left" w:pos="923"/>
              </w:tabs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Pagesa e 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</w:t>
            </w: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aksave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Pagimi elektronik i taksave me qëllim uljen e kohës dhe numrit të pagesave të taksave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Ndërhyrja e DPT për të bërë rregullimet e nevojshme në sistemin informatik me qëllim kryerjen brenda një kohe sa më të shkurtër pagesa elektronike e tatimeve.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Shtator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DPT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Reduktimi i numrit të pagesave dhe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z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vogëlim i kohës për kryerjen e pagesave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Implementimi i sistemit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ri ka diktuar edhe ndryshime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r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nd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sishme n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sistemin e deklarimit dhe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pagesave t</w:t>
            </w: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ë</w:t>
            </w:r>
            <w:r w:rsidRPr="00415AE1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detyrimeve tatimore.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Krijimi i mundësive të deklarimit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tatimor nëpërmjet ofrimit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të shërbimit pa pagesë për biznesin nëpërmjet krijimit të zyrave të shërbimit pranë zonave me densitet të lartë biznesi.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Shtator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DPT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rPr>
          <w:trHeight w:val="1000"/>
        </w:trPr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Krijimi i një portali funksional ku biznesi të marrë përgjigje zyrtare për procedurat e deklarimit dhe interpretimin e legjislacionit tatimor dhe mundësimin e shërbimeve që lidhen me procedurat e deklarimit qarkullimit shkresor ,vërtetime të ndryshme për situatën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sz w:val="20"/>
                <w:szCs w:val="20"/>
                <w:lang w:val="sq-AL"/>
              </w:rPr>
              <w:t>e detyrimeve, debive etj.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Shtator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DPT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Tregtia përmes kufijve 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Krijimi i lehtësive tregtare për biznesin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Futjen e menaxhimit të rrezikut në Agjencinë Shqiptare për Sigurinë Ushqimore dhe zhvillimi i metodologjisë së menaxhimit të bazës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së të dhënave dhe mjetet për Autoriteti Kombëtar i Ushqimit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lastRenderedPageBreak/>
              <w:t>Dhjetor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MBZHRAU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Thjeshtimin i ma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save sanitare dhe fitosanitare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Dhjetor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MBZHRAU/AKU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Miratimi i udhëzimit të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m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inistrit të Financave për zbatimin e AEO;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Qershor 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MF/DPD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Rritja e kapaciteteve të administratës doganore për të zbatuar praktikën AEO dhe ndërlidhja m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e praktikat më të mira në rajon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Qershor 2016-2017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DPD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Ky aktivitet do të jetë i vazhdueshëm 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Del="00577998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Hartimi i një udhëzimi të ri lidhur me procedurat që do të ndiqen për peshimin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Tetor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DPD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8437E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Ulja e kohës së kryerjes së procedurave për eksport</w:t>
            </w:r>
          </w:p>
          <w:p w:rsidR="008437E7" w:rsidRPr="00415AE1" w:rsidRDefault="008437E7" w:rsidP="008437E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Ulja e kohës së procedurave për eksport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581" w:type="pct"/>
            <w:shd w:val="clear" w:color="auto" w:fill="auto"/>
          </w:tcPr>
          <w:p w:rsidR="008437E7" w:rsidRPr="00415AE1" w:rsidDel="00577998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Ndryshimi i udhëzimit të ministrit të Financave “Për tatimin mbi vlerën e shtuar “ për të hequr “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ur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dhrin e çlirimit” si dokument shoqërues që kërkohet në import.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MF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8437E7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Ulet numri i dokumenteve të kërkuara në import, përmirësim në renditje</w:t>
            </w: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8437E7" w:rsidRPr="00415AE1" w:rsidTr="00202ADD">
        <w:tc>
          <w:tcPr>
            <w:tcW w:w="5000" w:type="pct"/>
            <w:gridSpan w:val="6"/>
            <w:shd w:val="clear" w:color="auto" w:fill="F2DBDB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Zgjidhja 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e </w:t>
            </w:r>
            <w:r w:rsidRPr="00415AE1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paaftësisë paguese</w:t>
            </w:r>
          </w:p>
        </w:tc>
      </w:tr>
      <w:tr w:rsidR="008437E7" w:rsidRPr="00415AE1" w:rsidTr="00202ADD">
        <w:tc>
          <w:tcPr>
            <w:tcW w:w="795" w:type="pct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Përmirësimi i pjesëmarrjes së kreditorëve gjatë procedurës së falimentimit</w:t>
            </w:r>
          </w:p>
        </w:tc>
        <w:tc>
          <w:tcPr>
            <w:tcW w:w="1581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Ligji i </w:t>
            </w: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r</w:t>
            </w: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i “Për falimentimin”</w:t>
            </w: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8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Tremujori II 2016</w:t>
            </w:r>
          </w:p>
        </w:tc>
        <w:tc>
          <w:tcPr>
            <w:tcW w:w="550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415AE1">
              <w:rPr>
                <w:rFonts w:ascii="Garamond" w:hAnsi="Garamond"/>
                <w:bCs/>
                <w:sz w:val="20"/>
                <w:szCs w:val="20"/>
                <w:lang w:val="sq-AL"/>
              </w:rPr>
              <w:t>Ministria e Drejtësisë</w:t>
            </w:r>
          </w:p>
        </w:tc>
        <w:tc>
          <w:tcPr>
            <w:tcW w:w="763" w:type="pct"/>
            <w:shd w:val="clear" w:color="auto" w:fill="auto"/>
          </w:tcPr>
          <w:p w:rsidR="008437E7" w:rsidRPr="00415AE1" w:rsidRDefault="008437E7" w:rsidP="00202ADD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930" w:type="pct"/>
            <w:shd w:val="clear" w:color="auto" w:fill="auto"/>
          </w:tcPr>
          <w:p w:rsidR="008437E7" w:rsidRPr="00415AE1" w:rsidRDefault="008437E7" w:rsidP="00202ADD">
            <w:pPr>
              <w:pStyle w:val="NormalWeb"/>
              <w:widowControl w:val="0"/>
              <w:spacing w:before="0" w:beforeAutospacing="0" w:after="0" w:afterAutospacing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</w:tbl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65FD1"/>
    <w:multiLevelType w:val="hybridMultilevel"/>
    <w:tmpl w:val="55F64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15843"/>
    <w:multiLevelType w:val="hybridMultilevel"/>
    <w:tmpl w:val="8E92E7EC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">
    <w:nsid w:val="75674836"/>
    <w:multiLevelType w:val="hybridMultilevel"/>
    <w:tmpl w:val="1700D920"/>
    <w:lvl w:ilvl="0" w:tplc="040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7E7"/>
    <w:rsid w:val="00111D77"/>
    <w:rsid w:val="00441836"/>
    <w:rsid w:val="0084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7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37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437E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8437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437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437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437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437E7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437E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7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37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437E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8437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437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437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437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437E7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437E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2016-06-23T09:39:00Z</dcterms:created>
  <dcterms:modified xsi:type="dcterms:W3CDTF">2018-01-19T12:22:00Z</dcterms:modified>
</cp:coreProperties>
</file>