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DB2" w:rsidRPr="00453313" w:rsidRDefault="00821DB2" w:rsidP="00821DB2">
      <w:pPr>
        <w:pStyle w:val="Paragrafi"/>
        <w:jc w:val="center"/>
        <w:rPr>
          <w:b/>
          <w:spacing w:val="-4"/>
          <w:lang w:val="sq-AL"/>
        </w:rPr>
      </w:pPr>
      <w:bookmarkStart w:id="0" w:name="_GoBack"/>
      <w:bookmarkEnd w:id="0"/>
      <w:r w:rsidRPr="00453313">
        <w:rPr>
          <w:b/>
          <w:spacing w:val="-4"/>
          <w:lang w:val="sq-AL"/>
        </w:rPr>
        <w:t>VENDIM</w:t>
      </w:r>
    </w:p>
    <w:p w:rsidR="00821DB2" w:rsidRPr="00453313" w:rsidRDefault="00821DB2" w:rsidP="00821DB2">
      <w:pPr>
        <w:pStyle w:val="Paragrafi"/>
        <w:jc w:val="center"/>
        <w:rPr>
          <w:b/>
          <w:spacing w:val="-4"/>
          <w:lang w:val="sq-AL"/>
        </w:rPr>
      </w:pPr>
      <w:r w:rsidRPr="00453313">
        <w:rPr>
          <w:b/>
          <w:spacing w:val="-4"/>
          <w:lang w:val="sq-AL"/>
        </w:rPr>
        <w:t>Nr. 451, datë 15.6.2016</w:t>
      </w:r>
    </w:p>
    <w:p w:rsidR="00821DB2" w:rsidRPr="00453313" w:rsidRDefault="00821DB2" w:rsidP="00821DB2">
      <w:pPr>
        <w:pStyle w:val="Hapesira7"/>
        <w:rPr>
          <w:spacing w:val="-4"/>
          <w:sz w:val="10"/>
          <w:lang w:val="sq-AL"/>
        </w:rPr>
      </w:pPr>
    </w:p>
    <w:p w:rsidR="00821DB2" w:rsidRPr="00453313" w:rsidRDefault="00821DB2" w:rsidP="00821DB2">
      <w:pPr>
        <w:pStyle w:val="Paragrafi"/>
        <w:jc w:val="center"/>
        <w:rPr>
          <w:b/>
          <w:spacing w:val="-4"/>
          <w:lang w:val="sq-AL"/>
        </w:rPr>
      </w:pPr>
      <w:r w:rsidRPr="00453313">
        <w:rPr>
          <w:b/>
          <w:spacing w:val="-4"/>
          <w:lang w:val="sq-AL"/>
        </w:rPr>
        <w:t>PËR TRANSFERIMIN NË PRONËSI, NGA DREJTORIA E PËRGJITHSHME E SHËRBIMIT SOCIAL SHTETËROR TE BASHKIA POLIÇAN, TË QENDRËS POLIVALENTE PËR SHËRBIME TË PËRKUJDESIT SHOQËROR, DHE PËR NJË NDRYSHIM NË VENDIMIN NR. 1324, DATË 1.10.2008, TË KËSHILLIT TË MINISTRAVE, “PËR KALIMIN NË PËRGJEGJËSI ADMINISTRIMI, NGA MINISTRIA E SHËNDETËSISË DREJTORISË SË PËRGJITHSHME TË SHËRBIMIT SOCIAL SHTETËROR, TË NDËRTESËS SË ISH-SPITALIT, POLIÇAN, DHE NJË NDRYSHIM NË VENDIMIN NR. 60, DATË 1.2.2006, TË KËSHILLIT TË MINISTRAVE, “PËR MIRATIMIN E LISTËS SË INVENTARIT TË PRONAVE SHTETËRORE, TË CILAT I KALOJNË NË PËRGJEGJËSI ADMINISTRIMI DREJTORISË SË PËRGJITHSHME TË SHËRBIMIT SOCIAL SHTETËROR”</w:t>
      </w:r>
    </w:p>
    <w:p w:rsidR="00821DB2" w:rsidRPr="00453313" w:rsidRDefault="00821DB2" w:rsidP="00821DB2">
      <w:pPr>
        <w:pStyle w:val="Paragrafi"/>
        <w:rPr>
          <w:spacing w:val="-4"/>
          <w:sz w:val="14"/>
          <w:lang w:val="sq-AL"/>
        </w:rPr>
      </w:pPr>
    </w:p>
    <w:p w:rsidR="00821DB2" w:rsidRPr="00453313" w:rsidRDefault="00821DB2" w:rsidP="00821DB2">
      <w:pPr>
        <w:pStyle w:val="Paragrafi"/>
        <w:rPr>
          <w:spacing w:val="-4"/>
          <w:lang w:val="sq-AL"/>
        </w:rPr>
      </w:pPr>
      <w:r w:rsidRPr="00453313">
        <w:rPr>
          <w:spacing w:val="-4"/>
          <w:lang w:val="sq-AL"/>
        </w:rPr>
        <w:t>Në mbështetje të nenit 100 të Kushtetutës, të neneve 3, shkronja “d”, 5, 7, 8 e 17, të ligjit nr. 8744, datë 22.2.2001, “Për transferimin e pronave të paluajtshme publike të shtetit në njësitë e qeverisjes vendore”, dhe të ligjit nr. 147/2015, “Për buxhetin e vitit 2016”, me propozimin e ministrit të Mirëqenies Sociale dhe Rinisë, Këshilli i Ministrave</w:t>
      </w:r>
    </w:p>
    <w:p w:rsidR="00821DB2" w:rsidRPr="00453313" w:rsidRDefault="00821DB2" w:rsidP="00821DB2">
      <w:pPr>
        <w:pStyle w:val="Paragrafi"/>
        <w:rPr>
          <w:spacing w:val="-4"/>
          <w:sz w:val="14"/>
          <w:lang w:val="sq-AL"/>
        </w:rPr>
      </w:pPr>
    </w:p>
    <w:p w:rsidR="00821DB2" w:rsidRPr="00453313" w:rsidRDefault="00821DB2" w:rsidP="00821DB2">
      <w:pPr>
        <w:pStyle w:val="Paragrafi"/>
        <w:jc w:val="center"/>
        <w:rPr>
          <w:spacing w:val="-4"/>
          <w:lang w:val="sq-AL"/>
        </w:rPr>
      </w:pPr>
      <w:r w:rsidRPr="00453313">
        <w:rPr>
          <w:spacing w:val="-4"/>
          <w:lang w:val="sq-AL"/>
        </w:rPr>
        <w:t>VENDOSI:</w:t>
      </w:r>
    </w:p>
    <w:p w:rsidR="00821DB2" w:rsidRPr="00453313" w:rsidRDefault="00821DB2" w:rsidP="00821DB2">
      <w:pPr>
        <w:pStyle w:val="Paragrafi"/>
        <w:rPr>
          <w:spacing w:val="-4"/>
          <w:sz w:val="14"/>
          <w:lang w:val="sq-AL"/>
        </w:rPr>
      </w:pPr>
      <w:r w:rsidRPr="00453313">
        <w:rPr>
          <w:spacing w:val="-4"/>
          <w:sz w:val="14"/>
          <w:lang w:val="sq-AL"/>
        </w:rPr>
        <w:t xml:space="preserve"> </w:t>
      </w:r>
    </w:p>
    <w:p w:rsidR="00821DB2" w:rsidRPr="00453313" w:rsidRDefault="00821DB2" w:rsidP="00821DB2">
      <w:pPr>
        <w:pStyle w:val="Paragrafi"/>
        <w:rPr>
          <w:spacing w:val="-6"/>
          <w:lang w:val="sq-AL"/>
        </w:rPr>
      </w:pPr>
      <w:r w:rsidRPr="00453313">
        <w:rPr>
          <w:spacing w:val="-6"/>
          <w:lang w:val="sq-AL"/>
        </w:rPr>
        <w:t>1. Transferimin në pronësi, nga Drejtoria e Përgjithshme e Shërbimit Social Shtetëror te Bashkia Poliçan, të pronës me nr. 32, me emërtimin “Qendra Polivalente për Shërbime të Përkujdesit Shoqëror”, sipas formularit dhe planimetrisë bashkëlidhur, për t’u përdorur për shërbime të përkujdesit social për kategoritë në nevojë.</w:t>
      </w:r>
    </w:p>
    <w:p w:rsidR="00821DB2" w:rsidRPr="00453313" w:rsidRDefault="00821DB2" w:rsidP="00821DB2">
      <w:pPr>
        <w:pStyle w:val="Paragrafi"/>
        <w:rPr>
          <w:spacing w:val="-4"/>
          <w:lang w:val="sq-AL"/>
        </w:rPr>
      </w:pPr>
      <w:r w:rsidRPr="00453313">
        <w:rPr>
          <w:spacing w:val="-4"/>
          <w:lang w:val="sq-AL"/>
        </w:rPr>
        <w:t>2. Bashkisë Poliçan i ndalohet ta ndryshojë destinacionin e pronës të përcaktuar në pikën 1, të këtij vendimi, ta tjetërsojë atë ose t’ua japë në përdorim të tretëve.</w:t>
      </w:r>
    </w:p>
    <w:p w:rsidR="00821DB2" w:rsidRPr="00453313" w:rsidRDefault="00821DB2" w:rsidP="00821DB2">
      <w:pPr>
        <w:pStyle w:val="Paragrafi"/>
        <w:rPr>
          <w:spacing w:val="-4"/>
          <w:lang w:val="sq-AL"/>
        </w:rPr>
      </w:pPr>
      <w:r w:rsidRPr="00453313">
        <w:rPr>
          <w:spacing w:val="-4"/>
          <w:lang w:val="sq-AL"/>
        </w:rPr>
        <w:t>3. Prona e përcaktuar në pikën 1, të këtij vendimi, të hiqet nga lista e inventarit të pronave shtetërore, miratuar me vendimin nr. 1324, datë 1.10.2008, të Këshillit të Ministrave.</w:t>
      </w:r>
    </w:p>
    <w:p w:rsidR="00821DB2" w:rsidRPr="00453313" w:rsidRDefault="00821DB2" w:rsidP="00821DB2">
      <w:pPr>
        <w:pStyle w:val="Paragrafi"/>
        <w:rPr>
          <w:spacing w:val="-6"/>
          <w:lang w:val="sq-AL"/>
        </w:rPr>
      </w:pPr>
      <w:r w:rsidRPr="00453313">
        <w:rPr>
          <w:spacing w:val="-6"/>
          <w:lang w:val="sq-AL"/>
        </w:rPr>
        <w:t>4. Institucioni, i përcaktuar në pikën 1, të këtij vendimi, dhe shërbimi shoqëror që ofrohet, transfe</w:t>
      </w:r>
      <w:r>
        <w:rPr>
          <w:spacing w:val="-6"/>
          <w:lang w:val="sq-AL"/>
        </w:rPr>
        <w:t>-</w:t>
      </w:r>
      <w:r w:rsidRPr="00453313">
        <w:rPr>
          <w:spacing w:val="-6"/>
          <w:lang w:val="sq-AL"/>
        </w:rPr>
        <w:t>rohen bashkë me ndërtesën, fondet, pajisjet, inven</w:t>
      </w:r>
      <w:r>
        <w:rPr>
          <w:spacing w:val="-6"/>
          <w:lang w:val="sq-AL"/>
        </w:rPr>
        <w:t>-</w:t>
      </w:r>
      <w:r w:rsidRPr="00453313">
        <w:rPr>
          <w:spacing w:val="-6"/>
          <w:lang w:val="sq-AL"/>
        </w:rPr>
        <w:t xml:space="preserve">tarin, personelin dhe dokumentacionin përkatës. </w:t>
      </w:r>
    </w:p>
    <w:p w:rsidR="00821DB2" w:rsidRPr="00453313" w:rsidRDefault="00821DB2" w:rsidP="00821DB2">
      <w:pPr>
        <w:pStyle w:val="Paragrafi"/>
        <w:rPr>
          <w:spacing w:val="-4"/>
          <w:lang w:val="sq-AL"/>
        </w:rPr>
      </w:pPr>
      <w:r w:rsidRPr="00453313">
        <w:rPr>
          <w:spacing w:val="-4"/>
          <w:lang w:val="sq-AL"/>
        </w:rPr>
        <w:t>5. Efektet financiare që rrjedhin nga zbatimi i këtij vendimi të përballohen nga fondet e grupit 25, titulli 10430, kap.1, artikulli 600, 601 dhe 602, të buxhetit të Ministrisë së Mirëqenies Sociale dhe Rinisë, të miratuar për vitin 2016 dhe, në vijim, sipas vitit buxhetor përkatës.</w:t>
      </w:r>
    </w:p>
    <w:p w:rsidR="00821DB2" w:rsidRPr="00453313" w:rsidRDefault="00821DB2" w:rsidP="00821DB2">
      <w:pPr>
        <w:pStyle w:val="Paragrafi"/>
        <w:rPr>
          <w:spacing w:val="-6"/>
          <w:lang w:val="sq-AL"/>
        </w:rPr>
      </w:pPr>
      <w:r w:rsidRPr="00453313">
        <w:rPr>
          <w:spacing w:val="-6"/>
          <w:lang w:val="sq-AL"/>
        </w:rPr>
        <w:t>6. Ngarkohen Ministria e Mirëqenies Sociale dhe Rinisë, Ministria e Punëve të Brendshme, Drejtoria e Përgjithshme e Shërbimit Social Shtetëror, kryetari i Bashkisë Poliçan dhe kryeregjistruesi i Pasurive të Paluajtshme të Republikës së Shqipërisë për zbatimin e këtij vendimi.</w:t>
      </w:r>
    </w:p>
    <w:p w:rsidR="00821DB2" w:rsidRPr="00453313" w:rsidRDefault="00821DB2" w:rsidP="00821DB2">
      <w:pPr>
        <w:pStyle w:val="Paragrafi"/>
        <w:rPr>
          <w:spacing w:val="-4"/>
          <w:lang w:val="sq-AL"/>
        </w:rPr>
      </w:pPr>
      <w:r w:rsidRPr="00453313">
        <w:rPr>
          <w:spacing w:val="-4"/>
          <w:lang w:val="sq-AL"/>
        </w:rPr>
        <w:t>Ky vendim hyn në fuqi pas botimit në Fletoren Zyrtare.</w:t>
      </w:r>
    </w:p>
    <w:p w:rsidR="00821DB2" w:rsidRPr="00453313" w:rsidRDefault="00821DB2" w:rsidP="00821DB2">
      <w:pPr>
        <w:pStyle w:val="Autoriteti"/>
        <w:keepNext w:val="0"/>
        <w:rPr>
          <w:spacing w:val="-4"/>
          <w:lang w:val="sq-AL"/>
        </w:rPr>
      </w:pPr>
      <w:r w:rsidRPr="00453313">
        <w:rPr>
          <w:spacing w:val="-4"/>
          <w:lang w:val="sq-AL"/>
        </w:rPr>
        <w:t>KRYEMINISTRI</w:t>
      </w:r>
    </w:p>
    <w:p w:rsidR="00821DB2" w:rsidRPr="00453313" w:rsidRDefault="00821DB2" w:rsidP="00821DB2">
      <w:pPr>
        <w:pStyle w:val="Paragrafi"/>
        <w:jc w:val="right"/>
        <w:rPr>
          <w:b/>
          <w:spacing w:val="-4"/>
          <w:lang w:val="sq-AL"/>
        </w:rPr>
        <w:sectPr w:rsidR="00821DB2" w:rsidRPr="00453313" w:rsidSect="003D437B">
          <w:pgSz w:w="11907" w:h="16840" w:code="9"/>
          <w:pgMar w:top="720" w:right="1134" w:bottom="720" w:left="1134" w:header="851" w:footer="851" w:gutter="0"/>
          <w:cols w:space="454"/>
          <w:docGrid w:linePitch="360"/>
        </w:sectPr>
      </w:pPr>
      <w:r w:rsidRPr="00453313">
        <w:rPr>
          <w:b/>
          <w:spacing w:val="-4"/>
          <w:lang w:val="sq-AL"/>
        </w:rPr>
        <w:t>Edi Rama</w:t>
      </w:r>
    </w:p>
    <w:p w:rsidR="00821DB2" w:rsidRPr="00415AE1" w:rsidRDefault="00821DB2" w:rsidP="00821DB2">
      <w:pPr>
        <w:pStyle w:val="Paragrafi"/>
        <w:jc w:val="right"/>
        <w:rPr>
          <w:b/>
          <w:lang w:val="sq-AL"/>
        </w:rPr>
      </w:pPr>
    </w:p>
    <w:p w:rsidR="00821DB2" w:rsidRPr="00415AE1" w:rsidRDefault="00821DB2" w:rsidP="00821DB2">
      <w:pPr>
        <w:pStyle w:val="Paragrafi"/>
        <w:ind w:firstLine="0"/>
        <w:jc w:val="center"/>
        <w:rPr>
          <w:lang w:val="sq-AL"/>
        </w:rPr>
      </w:pPr>
      <w:r w:rsidRPr="00415AE1">
        <w:rPr>
          <w:noProof/>
        </w:rPr>
        <w:lastRenderedPageBreak/>
        <w:drawing>
          <wp:inline distT="0" distB="0" distL="0" distR="0" wp14:anchorId="20845D05" wp14:editId="10F15506">
            <wp:extent cx="7361804" cy="4486275"/>
            <wp:effectExtent l="0" t="1428750" r="0" b="14192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5" cstate="print"/>
                    <a:srcRect/>
                    <a:stretch>
                      <a:fillRect/>
                    </a:stretch>
                  </pic:blipFill>
                  <pic:spPr bwMode="auto">
                    <a:xfrm rot="16200000">
                      <a:off x="0" y="0"/>
                      <a:ext cx="7368803" cy="4490540"/>
                    </a:xfrm>
                    <a:prstGeom prst="rect">
                      <a:avLst/>
                    </a:prstGeom>
                    <a:noFill/>
                  </pic:spPr>
                </pic:pic>
              </a:graphicData>
            </a:graphic>
          </wp:inline>
        </w:drawing>
      </w:r>
    </w:p>
    <w:p w:rsidR="00821DB2" w:rsidRPr="00415AE1" w:rsidRDefault="00821DB2" w:rsidP="00821DB2">
      <w:pPr>
        <w:pStyle w:val="Paragrafi"/>
        <w:ind w:firstLine="0"/>
        <w:rPr>
          <w:lang w:val="sq-AL"/>
        </w:rPr>
      </w:pPr>
    </w:p>
    <w:p w:rsidR="00821DB2" w:rsidRPr="00415AE1" w:rsidRDefault="00821DB2" w:rsidP="00821DB2">
      <w:pPr>
        <w:pStyle w:val="Paragrafi"/>
        <w:ind w:firstLine="0"/>
        <w:jc w:val="center"/>
        <w:rPr>
          <w:lang w:val="sq-AL"/>
        </w:rPr>
      </w:pPr>
      <w:r w:rsidRPr="00415AE1">
        <w:rPr>
          <w:noProof/>
        </w:rPr>
        <w:drawing>
          <wp:inline distT="0" distB="0" distL="0" distR="0" wp14:anchorId="1557703E" wp14:editId="5679C2AE">
            <wp:extent cx="5840185" cy="7739289"/>
            <wp:effectExtent l="38100" t="19050" r="27215" b="14061"/>
            <wp:docPr id="224" name="Picture 223" descr="Planvendosja20dhe20planimetria20Polica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vendosja20dhe20planimetria20Polican_Page_1.jpg"/>
                    <pic:cNvPicPr/>
                  </pic:nvPicPr>
                  <pic:blipFill>
                    <a:blip r:embed="rId6" cstate="print"/>
                    <a:srcRect l="8005" t="9340" r="12517" b="23135"/>
                    <a:stretch>
                      <a:fillRect/>
                    </a:stretch>
                  </pic:blipFill>
                  <pic:spPr>
                    <a:xfrm>
                      <a:off x="0" y="0"/>
                      <a:ext cx="5837862" cy="7736211"/>
                    </a:xfrm>
                    <a:prstGeom prst="rect">
                      <a:avLst/>
                    </a:prstGeom>
                    <a:ln>
                      <a:solidFill>
                        <a:schemeClr val="accent1"/>
                      </a:solidFill>
                    </a:ln>
                  </pic:spPr>
                </pic:pic>
              </a:graphicData>
            </a:graphic>
          </wp:inline>
        </w:drawing>
      </w:r>
      <w:r w:rsidRPr="00415AE1">
        <w:rPr>
          <w:noProof/>
        </w:rPr>
        <w:lastRenderedPageBreak/>
        <w:drawing>
          <wp:inline distT="0" distB="0" distL="0" distR="0" wp14:anchorId="182E63FB" wp14:editId="46BE54B2">
            <wp:extent cx="5501391" cy="7959256"/>
            <wp:effectExtent l="19050" t="19050" r="23109" b="22694"/>
            <wp:docPr id="225" name="Picture 224" descr="Planvendosja20dhe20planimetria20Polican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vendosja20dhe20planimetria20Polican_Page_2.jpg"/>
                    <pic:cNvPicPr/>
                  </pic:nvPicPr>
                  <pic:blipFill>
                    <a:blip r:embed="rId7" cstate="print"/>
                    <a:srcRect l="4420" t="1132" r="5666" b="4434"/>
                    <a:stretch>
                      <a:fillRect/>
                    </a:stretch>
                  </pic:blipFill>
                  <pic:spPr>
                    <a:xfrm rot="10800000">
                      <a:off x="0" y="0"/>
                      <a:ext cx="5501391" cy="7959256"/>
                    </a:xfrm>
                    <a:prstGeom prst="rect">
                      <a:avLst/>
                    </a:prstGeom>
                    <a:ln>
                      <a:solidFill>
                        <a:schemeClr val="accent1"/>
                      </a:solidFill>
                    </a:ln>
                  </pic:spPr>
                </pic:pic>
              </a:graphicData>
            </a:graphic>
          </wp:inline>
        </w:drawing>
      </w:r>
    </w:p>
    <w:p w:rsidR="00111D77" w:rsidRDefault="00111D77"/>
    <w:sectPr w:rsidR="00111D7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DB2"/>
    <w:rsid w:val="00111D77"/>
    <w:rsid w:val="003D437B"/>
    <w:rsid w:val="00821DB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21DB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21DB2"/>
    <w:rPr>
      <w:rFonts w:ascii="Garamond" w:eastAsia="MS Mincho" w:hAnsi="Garamond" w:cs="CG Times"/>
      <w:sz w:val="24"/>
      <w:lang w:val="en-US"/>
    </w:rPr>
  </w:style>
  <w:style w:type="paragraph" w:customStyle="1" w:styleId="Autoriteti">
    <w:name w:val="Autoriteti"/>
    <w:next w:val="Normal"/>
    <w:link w:val="AutoritetiChar"/>
    <w:rsid w:val="00821DB2"/>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821DB2"/>
    <w:rPr>
      <w:rFonts w:ascii="Garamond" w:eastAsia="MS Mincho" w:hAnsi="Garamond" w:cs="CG Times"/>
      <w:caps/>
      <w:sz w:val="24"/>
      <w:lang w:val="en-GB"/>
    </w:rPr>
  </w:style>
  <w:style w:type="paragraph" w:customStyle="1" w:styleId="Hapesira7">
    <w:name w:val="Hapesira 7"/>
    <w:basedOn w:val="Paragrafi"/>
    <w:qFormat/>
    <w:rsid w:val="00821DB2"/>
    <w:rPr>
      <w:sz w:val="14"/>
      <w:szCs w:val="24"/>
    </w:rPr>
  </w:style>
  <w:style w:type="paragraph" w:styleId="BalloonText">
    <w:name w:val="Balloon Text"/>
    <w:basedOn w:val="Normal"/>
    <w:link w:val="BalloonTextChar"/>
    <w:uiPriority w:val="99"/>
    <w:semiHidden/>
    <w:unhideWhenUsed/>
    <w:rsid w:val="00821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DB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821DB2"/>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821DB2"/>
    <w:rPr>
      <w:rFonts w:ascii="Garamond" w:eastAsia="MS Mincho" w:hAnsi="Garamond" w:cs="CG Times"/>
      <w:sz w:val="24"/>
      <w:lang w:val="en-US"/>
    </w:rPr>
  </w:style>
  <w:style w:type="paragraph" w:customStyle="1" w:styleId="Autoriteti">
    <w:name w:val="Autoriteti"/>
    <w:next w:val="Normal"/>
    <w:link w:val="AutoritetiChar"/>
    <w:rsid w:val="00821DB2"/>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821DB2"/>
    <w:rPr>
      <w:rFonts w:ascii="Garamond" w:eastAsia="MS Mincho" w:hAnsi="Garamond" w:cs="CG Times"/>
      <w:caps/>
      <w:sz w:val="24"/>
      <w:lang w:val="en-GB"/>
    </w:rPr>
  </w:style>
  <w:style w:type="paragraph" w:customStyle="1" w:styleId="Hapesira7">
    <w:name w:val="Hapesira 7"/>
    <w:basedOn w:val="Paragrafi"/>
    <w:qFormat/>
    <w:rsid w:val="00821DB2"/>
    <w:rPr>
      <w:sz w:val="14"/>
      <w:szCs w:val="24"/>
    </w:rPr>
  </w:style>
  <w:style w:type="paragraph" w:styleId="BalloonText">
    <w:name w:val="Balloon Text"/>
    <w:basedOn w:val="Normal"/>
    <w:link w:val="BalloonTextChar"/>
    <w:uiPriority w:val="99"/>
    <w:semiHidden/>
    <w:unhideWhenUsed/>
    <w:rsid w:val="00821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1DB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2016-06-23T09:45:00Z</dcterms:created>
  <dcterms:modified xsi:type="dcterms:W3CDTF">2018-01-19T12:24:00Z</dcterms:modified>
</cp:coreProperties>
</file>