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685B" w:rsidRPr="00F52A19" w:rsidRDefault="0045685B" w:rsidP="0045685B">
      <w:pPr>
        <w:pStyle w:val="Paragrafi"/>
        <w:jc w:val="center"/>
        <w:rPr>
          <w:b/>
          <w:spacing w:val="-4"/>
          <w:lang w:val="sq-AL"/>
        </w:rPr>
      </w:pPr>
      <w:r w:rsidRPr="00F52A19">
        <w:rPr>
          <w:b/>
          <w:spacing w:val="-4"/>
          <w:lang w:val="sq-AL"/>
        </w:rPr>
        <w:t>VENDIM</w:t>
      </w:r>
    </w:p>
    <w:p w:rsidR="0045685B" w:rsidRPr="00F52A19" w:rsidRDefault="0045685B" w:rsidP="0045685B">
      <w:pPr>
        <w:pStyle w:val="Paragrafi"/>
        <w:jc w:val="center"/>
        <w:rPr>
          <w:b/>
          <w:spacing w:val="-4"/>
          <w:lang w:val="sq-AL"/>
        </w:rPr>
      </w:pPr>
      <w:r>
        <w:rPr>
          <w:b/>
          <w:spacing w:val="-4"/>
          <w:lang w:val="sq-AL"/>
        </w:rPr>
        <w:t xml:space="preserve">Nr. </w:t>
      </w:r>
      <w:r w:rsidRPr="00F52A19">
        <w:rPr>
          <w:b/>
          <w:spacing w:val="-4"/>
          <w:lang w:val="sq-AL"/>
        </w:rPr>
        <w:t>452, datë 15.6.2016</w:t>
      </w:r>
    </w:p>
    <w:p w:rsidR="0045685B" w:rsidRPr="00F52A19" w:rsidRDefault="0045685B" w:rsidP="0045685B">
      <w:pPr>
        <w:pStyle w:val="Paragrafi"/>
        <w:jc w:val="center"/>
        <w:rPr>
          <w:b/>
          <w:spacing w:val="-4"/>
          <w:sz w:val="14"/>
          <w:lang w:val="sq-AL"/>
        </w:rPr>
      </w:pPr>
    </w:p>
    <w:p w:rsidR="0045685B" w:rsidRPr="00F52A19" w:rsidRDefault="0045685B" w:rsidP="0045685B">
      <w:pPr>
        <w:pStyle w:val="Paragrafi"/>
        <w:jc w:val="center"/>
        <w:rPr>
          <w:b/>
          <w:spacing w:val="-4"/>
          <w:lang w:val="sq-AL"/>
        </w:rPr>
      </w:pPr>
      <w:r w:rsidRPr="00F52A19">
        <w:rPr>
          <w:b/>
          <w:spacing w:val="-4"/>
          <w:lang w:val="sq-AL"/>
        </w:rPr>
        <w:t xml:space="preserve">PËR DISA NDRYSHIME DHE SHTESA NË VENDIMIN </w:t>
      </w:r>
      <w:r>
        <w:rPr>
          <w:b/>
          <w:spacing w:val="-4"/>
          <w:lang w:val="sq-AL"/>
        </w:rPr>
        <w:t xml:space="preserve">NR. </w:t>
      </w:r>
      <w:r w:rsidRPr="00F52A19">
        <w:rPr>
          <w:b/>
          <w:spacing w:val="-4"/>
          <w:lang w:val="sq-AL"/>
        </w:rPr>
        <w:t>545, DATË 11.8.2011, TË KËSHILLIT TË MINISTRAVE, “PËR MIRATIMIN</w:t>
      </w:r>
      <w:r>
        <w:rPr>
          <w:b/>
          <w:spacing w:val="-4"/>
          <w:lang w:val="sq-AL"/>
        </w:rPr>
        <w:t xml:space="preserve"> </w:t>
      </w:r>
      <w:r w:rsidRPr="00F52A19">
        <w:rPr>
          <w:b/>
          <w:spacing w:val="-4"/>
          <w:lang w:val="sq-AL"/>
        </w:rPr>
        <w:t>E STRUKTURËS DHE TË NIVELEVE TË PAGAVE TË NËPUNËSVE CIVILË/NËPUNËSVE, ZËVENDËSMINISTRIT DHE NËPUNËSVE TË KABINETEVE, NË KRYEMINISTRI, APARATET E MINISTRIVE TË LINJËS, ADMINISTRATËN E PRESIDENTIT, KUVENDIT,</w:t>
      </w:r>
      <w:r>
        <w:rPr>
          <w:b/>
          <w:spacing w:val="-4"/>
          <w:lang w:val="sq-AL"/>
        </w:rPr>
        <w:t xml:space="preserve"> </w:t>
      </w:r>
      <w:r w:rsidRPr="00F52A19">
        <w:rPr>
          <w:b/>
          <w:spacing w:val="-4"/>
          <w:lang w:val="sq-AL"/>
        </w:rPr>
        <w:t>KOMISIONIT QENDROR TË ZGJEDHJEVE, PROKURORINË E PËRGJITHSHME, DISA INSTITUCIONE TË PAVARURA, INSTITUCIONET NË VARËSI TË KRYEMINISTRIT, INSTITUCIONET NË VARËSI TË MINISTRAVE TË LINJËS DHE ADMINISTRATËN E PREFEKTIT”, TË NDRYSHUAR</w:t>
      </w:r>
    </w:p>
    <w:p w:rsidR="0045685B" w:rsidRPr="00F52A19" w:rsidRDefault="0045685B" w:rsidP="0045685B">
      <w:pPr>
        <w:pStyle w:val="Paragrafi"/>
        <w:rPr>
          <w:spacing w:val="-4"/>
          <w:sz w:val="14"/>
          <w:lang w:val="sq-AL"/>
        </w:rPr>
      </w:pPr>
    </w:p>
    <w:p w:rsidR="0045685B" w:rsidRPr="00F52A19" w:rsidRDefault="0045685B" w:rsidP="0045685B">
      <w:pPr>
        <w:pStyle w:val="Paragrafi"/>
        <w:rPr>
          <w:spacing w:val="-4"/>
          <w:lang w:val="sq-AL"/>
        </w:rPr>
      </w:pPr>
      <w:r w:rsidRPr="00F52A19">
        <w:rPr>
          <w:spacing w:val="-4"/>
          <w:lang w:val="sq-AL"/>
        </w:rPr>
        <w:t xml:space="preserve">Në mbështetje të nenit 100 të Kushtetutës, të nenit 4/2, të ligjit </w:t>
      </w:r>
      <w:r>
        <w:rPr>
          <w:spacing w:val="-4"/>
          <w:lang w:val="sq-AL"/>
        </w:rPr>
        <w:t xml:space="preserve">nr. </w:t>
      </w:r>
      <w:r w:rsidRPr="00F52A19">
        <w:rPr>
          <w:spacing w:val="-4"/>
          <w:lang w:val="sq-AL"/>
        </w:rPr>
        <w:t>10405, datë 24.3.2011, “Për kompetencat për caktimin e pagave dhe të shpërbli</w:t>
      </w:r>
      <w:r>
        <w:rPr>
          <w:spacing w:val="-4"/>
          <w:lang w:val="sq-AL"/>
        </w:rPr>
        <w:t>-</w:t>
      </w:r>
      <w:r w:rsidRPr="00F52A19">
        <w:rPr>
          <w:spacing w:val="-4"/>
          <w:lang w:val="sq-AL"/>
        </w:rPr>
        <w:t xml:space="preserve">meve”, të nenit 7, të ligjit </w:t>
      </w:r>
      <w:r>
        <w:rPr>
          <w:spacing w:val="-4"/>
          <w:lang w:val="sq-AL"/>
        </w:rPr>
        <w:t xml:space="preserve">nr. </w:t>
      </w:r>
      <w:r w:rsidRPr="00F52A19">
        <w:rPr>
          <w:spacing w:val="-4"/>
          <w:lang w:val="sq-AL"/>
        </w:rPr>
        <w:t xml:space="preserve">152/2013, “Për nëpunësin civil”, të ndryshuar, të ligjit </w:t>
      </w:r>
      <w:r>
        <w:rPr>
          <w:spacing w:val="-4"/>
          <w:lang w:val="sq-AL"/>
        </w:rPr>
        <w:t xml:space="preserve">nr. </w:t>
      </w:r>
      <w:r w:rsidRPr="00F52A19">
        <w:rPr>
          <w:spacing w:val="-4"/>
          <w:lang w:val="sq-AL"/>
        </w:rPr>
        <w:t>9584, datë 17.7.2006, “Për pagat, strukturat dhe shpërbli</w:t>
      </w:r>
      <w:r>
        <w:rPr>
          <w:spacing w:val="-4"/>
          <w:lang w:val="sq-AL"/>
        </w:rPr>
        <w:t>-</w:t>
      </w:r>
      <w:r w:rsidRPr="00F52A19">
        <w:rPr>
          <w:spacing w:val="-4"/>
          <w:lang w:val="sq-AL"/>
        </w:rPr>
        <w:t xml:space="preserve">met e institucioneve të pavarura kushtetuese dhe institucioneve të tjera të pavarura, të krijuara me ligj”, dhe të ligjit </w:t>
      </w:r>
      <w:r>
        <w:rPr>
          <w:spacing w:val="-4"/>
          <w:lang w:val="sq-AL"/>
        </w:rPr>
        <w:t xml:space="preserve">nr. </w:t>
      </w:r>
      <w:r w:rsidRPr="00F52A19">
        <w:rPr>
          <w:spacing w:val="-4"/>
          <w:lang w:val="sq-AL"/>
        </w:rPr>
        <w:t>147/2015, “Për buxhetin e vitit 2016”, me propozimin e ministrit të Shtetit për Inovacionin dhe Administratën Publike dhe të ministrit të Financave, Këshilli i Ministrave</w:t>
      </w:r>
    </w:p>
    <w:p w:rsidR="0045685B" w:rsidRPr="00F52A19" w:rsidRDefault="0045685B" w:rsidP="0045685B">
      <w:pPr>
        <w:pStyle w:val="Paragrafi"/>
        <w:rPr>
          <w:spacing w:val="-4"/>
          <w:sz w:val="14"/>
          <w:lang w:val="sq-AL"/>
        </w:rPr>
      </w:pPr>
    </w:p>
    <w:p w:rsidR="0045685B" w:rsidRPr="00F52A19" w:rsidRDefault="0045685B" w:rsidP="0045685B">
      <w:pPr>
        <w:pStyle w:val="Paragrafi"/>
        <w:jc w:val="center"/>
        <w:rPr>
          <w:spacing w:val="-4"/>
          <w:lang w:val="sq-AL"/>
        </w:rPr>
      </w:pPr>
      <w:r w:rsidRPr="00F52A19">
        <w:rPr>
          <w:spacing w:val="-4"/>
          <w:lang w:val="sq-AL"/>
        </w:rPr>
        <w:t>VENDOSI:</w:t>
      </w:r>
    </w:p>
    <w:p w:rsidR="0045685B" w:rsidRPr="00F52A19" w:rsidRDefault="0045685B" w:rsidP="0045685B">
      <w:pPr>
        <w:pStyle w:val="Paragrafi"/>
        <w:rPr>
          <w:bCs/>
          <w:spacing w:val="-4"/>
          <w:sz w:val="14"/>
          <w:lang w:val="sq-AL"/>
        </w:rPr>
      </w:pPr>
    </w:p>
    <w:p w:rsidR="0045685B" w:rsidRPr="00F52A19" w:rsidRDefault="0045685B" w:rsidP="0045685B">
      <w:pPr>
        <w:pStyle w:val="Paragrafi"/>
        <w:rPr>
          <w:bCs/>
          <w:spacing w:val="-4"/>
          <w:lang w:val="sq-AL"/>
        </w:rPr>
      </w:pPr>
      <w:r w:rsidRPr="00F52A19">
        <w:rPr>
          <w:bCs/>
          <w:spacing w:val="-4"/>
          <w:lang w:val="sq-AL"/>
        </w:rPr>
        <w:t xml:space="preserve">1. Në vendimin </w:t>
      </w:r>
      <w:r>
        <w:rPr>
          <w:bCs/>
          <w:spacing w:val="-4"/>
          <w:lang w:val="sq-AL"/>
        </w:rPr>
        <w:t xml:space="preserve">nr. </w:t>
      </w:r>
      <w:r w:rsidRPr="00F52A19">
        <w:rPr>
          <w:bCs/>
          <w:spacing w:val="-4"/>
          <w:lang w:val="sq-AL"/>
        </w:rPr>
        <w:t>545, datë 11.8.2011, të Këshillit të Ministrave, të ndryshuar, bëhen këto ndryshime dhe shtesa:</w:t>
      </w:r>
    </w:p>
    <w:p w:rsidR="0045685B" w:rsidRPr="00F52A19" w:rsidRDefault="0045685B" w:rsidP="001D021D">
      <w:pPr>
        <w:pStyle w:val="Paragrafi"/>
        <w:rPr>
          <w:spacing w:val="-4"/>
          <w:lang w:val="sq-AL"/>
        </w:rPr>
      </w:pPr>
      <w:bookmarkStart w:id="0" w:name="_GoBack"/>
      <w:bookmarkEnd w:id="0"/>
      <w:r w:rsidRPr="00F52A19">
        <w:rPr>
          <w:spacing w:val="-4"/>
          <w:lang w:val="sq-AL"/>
        </w:rPr>
        <w:t>a) Në pikën 1/3 bëhen ndryshimet dhe shtesa e mëposhtme:</w:t>
      </w:r>
    </w:p>
    <w:p w:rsidR="0045685B" w:rsidRPr="00F52A19" w:rsidRDefault="0045685B" w:rsidP="0045685B">
      <w:pPr>
        <w:pStyle w:val="Paragrafi"/>
        <w:rPr>
          <w:spacing w:val="-4"/>
          <w:lang w:val="sq-AL"/>
        </w:rPr>
      </w:pPr>
      <w:r w:rsidRPr="00F52A19">
        <w:rPr>
          <w:spacing w:val="-4"/>
          <w:lang w:val="sq-AL"/>
        </w:rPr>
        <w:t>i) Në shkronjën “a”, emërtesa “Agjencia e Kthimit dhe Kompensimit të Pronave” zëvendëso</w:t>
      </w:r>
      <w:r>
        <w:rPr>
          <w:spacing w:val="-4"/>
          <w:lang w:val="sq-AL"/>
        </w:rPr>
        <w:t>-</w:t>
      </w:r>
      <w:r w:rsidRPr="00F52A19">
        <w:rPr>
          <w:spacing w:val="-4"/>
          <w:lang w:val="sq-AL"/>
        </w:rPr>
        <w:t>het me “Agjencia e Trajtimit të Pronës”.</w:t>
      </w:r>
    </w:p>
    <w:p w:rsidR="0045685B" w:rsidRPr="00F52A19" w:rsidRDefault="0045685B" w:rsidP="0045685B">
      <w:pPr>
        <w:pStyle w:val="Paragrafi"/>
        <w:rPr>
          <w:spacing w:val="-4"/>
          <w:lang w:val="sq-AL"/>
        </w:rPr>
      </w:pPr>
      <w:r w:rsidRPr="00F52A19">
        <w:rPr>
          <w:spacing w:val="-4"/>
          <w:lang w:val="sq-AL"/>
        </w:rPr>
        <w:t xml:space="preserve">ii) Në shkronjën “b” shtohet emërtesa “Muzeu Kombëtar i Fotografisë “Marubi”. </w:t>
      </w:r>
    </w:p>
    <w:p w:rsidR="0045685B" w:rsidRPr="00F52A19" w:rsidRDefault="0045685B" w:rsidP="0045685B">
      <w:pPr>
        <w:pStyle w:val="Paragrafi"/>
        <w:rPr>
          <w:spacing w:val="-4"/>
          <w:lang w:val="sq-AL"/>
        </w:rPr>
      </w:pPr>
      <w:r w:rsidRPr="00F52A19">
        <w:rPr>
          <w:spacing w:val="-4"/>
          <w:lang w:val="sq-AL"/>
        </w:rPr>
        <w:t xml:space="preserve">iii) Në shkronjën “c”, emërtesa “Fototeka Kombëtare Marubi” shfuqizohet. </w:t>
      </w:r>
    </w:p>
    <w:p w:rsidR="0045685B" w:rsidRPr="00F52A19" w:rsidRDefault="0045685B" w:rsidP="0045685B">
      <w:pPr>
        <w:pStyle w:val="Paragrafi"/>
        <w:rPr>
          <w:spacing w:val="-4"/>
          <w:lang w:val="sq-AL"/>
        </w:rPr>
      </w:pPr>
      <w:r w:rsidRPr="00F52A19">
        <w:rPr>
          <w:spacing w:val="-4"/>
          <w:lang w:val="sq-AL"/>
        </w:rPr>
        <w:t xml:space="preserve">b) Në fund të pikës 4/1 shtohet shprehja “inxhinieri matematike informatike”. </w:t>
      </w:r>
    </w:p>
    <w:p w:rsidR="0045685B" w:rsidRPr="00F52A19" w:rsidRDefault="0045685B" w:rsidP="0045685B">
      <w:pPr>
        <w:pStyle w:val="Paragrafi"/>
        <w:rPr>
          <w:spacing w:val="-4"/>
          <w:lang w:val="sq-AL"/>
        </w:rPr>
      </w:pPr>
      <w:r w:rsidRPr="00F52A19">
        <w:rPr>
          <w:spacing w:val="-4"/>
          <w:lang w:val="sq-AL"/>
        </w:rPr>
        <w:t xml:space="preserve">c) Në pikën 6, fjalët “Titullari i Agjencisë së Kthimit dhe Kompensimit të Pronave …” zëvendësohen me “Titullari i Agjencisë së Trajtimit të Pronës …”. </w:t>
      </w:r>
    </w:p>
    <w:p w:rsidR="0045685B" w:rsidRPr="00F52A19" w:rsidRDefault="0045685B" w:rsidP="0045685B">
      <w:pPr>
        <w:pStyle w:val="Paragrafi"/>
        <w:rPr>
          <w:spacing w:val="-4"/>
          <w:lang w:val="sq-AL"/>
        </w:rPr>
      </w:pPr>
      <w:r w:rsidRPr="00F52A19">
        <w:rPr>
          <w:spacing w:val="-4"/>
          <w:lang w:val="sq-AL"/>
        </w:rPr>
        <w:t xml:space="preserve">ç) Lidhja </w:t>
      </w:r>
      <w:r>
        <w:rPr>
          <w:spacing w:val="-4"/>
          <w:lang w:val="sq-AL"/>
        </w:rPr>
        <w:t xml:space="preserve">nr. </w:t>
      </w:r>
      <w:r w:rsidRPr="00F52A19">
        <w:rPr>
          <w:spacing w:val="-4"/>
          <w:lang w:val="sq-AL"/>
        </w:rPr>
        <w:t xml:space="preserve">9/4, që përmendet në pikën 13/4, zëvendësohet me lidhjen me të njëjtin numër dhe titull, që i bashkëlidhet këtij vendimi dhe është pjesë përbërëse e tij. </w:t>
      </w:r>
    </w:p>
    <w:p w:rsidR="0045685B" w:rsidRPr="00F52A19" w:rsidRDefault="0045685B" w:rsidP="0045685B">
      <w:pPr>
        <w:pStyle w:val="Paragrafi"/>
        <w:rPr>
          <w:spacing w:val="-4"/>
          <w:lang w:val="sq-AL"/>
        </w:rPr>
      </w:pPr>
      <w:r w:rsidRPr="00F52A19">
        <w:rPr>
          <w:spacing w:val="-4"/>
          <w:lang w:val="sq-AL"/>
        </w:rPr>
        <w:t>2. Efektet financiare, që rrjedhin nga zbatimi i këtij vendimi:</w:t>
      </w:r>
    </w:p>
    <w:p w:rsidR="0045685B" w:rsidRPr="00F52A19" w:rsidRDefault="0045685B" w:rsidP="0045685B">
      <w:pPr>
        <w:pStyle w:val="Paragrafi"/>
        <w:rPr>
          <w:spacing w:val="-4"/>
          <w:lang w:val="sq-AL"/>
        </w:rPr>
      </w:pPr>
      <w:r w:rsidRPr="00F52A19">
        <w:rPr>
          <w:spacing w:val="-4"/>
          <w:lang w:val="sq-AL"/>
        </w:rPr>
        <w:t>-</w:t>
      </w:r>
      <w:r>
        <w:rPr>
          <w:spacing w:val="-4"/>
          <w:lang w:val="sq-AL"/>
        </w:rPr>
        <w:t xml:space="preserve"> </w:t>
      </w:r>
      <w:r w:rsidRPr="00F52A19">
        <w:rPr>
          <w:spacing w:val="-4"/>
          <w:lang w:val="sq-AL"/>
        </w:rPr>
        <w:t>për Agjencinë e Trajtimit të Pronës dhe Muzeun Kombëtar të Fotografisë “Marubi” të fillojnë nga data e emërimit të nëpunësve/puno</w:t>
      </w:r>
      <w:r>
        <w:rPr>
          <w:spacing w:val="-4"/>
          <w:lang w:val="sq-AL"/>
        </w:rPr>
        <w:t>-</w:t>
      </w:r>
      <w:r w:rsidRPr="00F52A19">
        <w:rPr>
          <w:spacing w:val="-4"/>
          <w:lang w:val="sq-AL"/>
        </w:rPr>
        <w:t>njësve në detyrë dhe të përballohen nga fondet e miratuara për secilin institucion për vitin 2016;</w:t>
      </w:r>
    </w:p>
    <w:p w:rsidR="0045685B" w:rsidRPr="00F52A19" w:rsidRDefault="0045685B" w:rsidP="0045685B">
      <w:pPr>
        <w:pStyle w:val="Paragrafi"/>
        <w:rPr>
          <w:spacing w:val="-4"/>
          <w:lang w:val="sq-AL"/>
        </w:rPr>
      </w:pPr>
      <w:r w:rsidRPr="00F52A19">
        <w:rPr>
          <w:spacing w:val="-4"/>
          <w:lang w:val="sq-AL"/>
        </w:rPr>
        <w:t>-</w:t>
      </w:r>
      <w:r w:rsidRPr="00F52A19">
        <w:rPr>
          <w:spacing w:val="-4"/>
          <w:lang w:val="sq-AL"/>
        </w:rPr>
        <w:tab/>
        <w:t>për Agjencinë e Legalizimit, Urbanizimit dhe Integrimit të Zonave/Ndërtimeve Informale të fillojnë nga data 15 prill 2016 dhe të përballohen nga fondet e miratuara për këtë institucion për vitin 2016;</w:t>
      </w:r>
    </w:p>
    <w:p w:rsidR="0045685B" w:rsidRPr="00F52A19" w:rsidRDefault="0045685B" w:rsidP="0045685B">
      <w:pPr>
        <w:pStyle w:val="Paragrafi"/>
        <w:rPr>
          <w:spacing w:val="-4"/>
          <w:lang w:val="sq-AL"/>
        </w:rPr>
      </w:pPr>
      <w:r w:rsidRPr="00F52A19">
        <w:rPr>
          <w:spacing w:val="-4"/>
          <w:lang w:val="sq-AL"/>
        </w:rPr>
        <w:t>-</w:t>
      </w:r>
      <w:r>
        <w:rPr>
          <w:spacing w:val="-4"/>
          <w:lang w:val="sq-AL"/>
        </w:rPr>
        <w:t xml:space="preserve"> </w:t>
      </w:r>
      <w:r w:rsidRPr="00F52A19">
        <w:rPr>
          <w:spacing w:val="-4"/>
          <w:lang w:val="sq-AL"/>
        </w:rPr>
        <w:t>për përcaktimin e shkronjës “b”, të pikës 1, të këtij vendimi, të fillojnë nga data 1 janar 2016 dhe të përballohen nga fondet e miratuara për secilin institucion për vitin 2016.</w:t>
      </w:r>
      <w:r>
        <w:rPr>
          <w:spacing w:val="-4"/>
          <w:lang w:val="sq-AL"/>
        </w:rPr>
        <w:t xml:space="preserve"> </w:t>
      </w:r>
    </w:p>
    <w:p w:rsidR="0045685B" w:rsidRPr="00F52A19" w:rsidRDefault="0045685B" w:rsidP="0045685B">
      <w:pPr>
        <w:pStyle w:val="Paragrafi"/>
        <w:rPr>
          <w:spacing w:val="-4"/>
          <w:lang w:val="sq-AL"/>
        </w:rPr>
      </w:pPr>
      <w:r w:rsidRPr="00F52A19">
        <w:rPr>
          <w:spacing w:val="-4"/>
          <w:lang w:val="sq-AL"/>
        </w:rPr>
        <w:t xml:space="preserve">Ky vendim hyn në fuqi pas botimit në Fletoren </w:t>
      </w:r>
      <w:r>
        <w:rPr>
          <w:spacing w:val="-4"/>
          <w:lang w:val="sq-AL"/>
        </w:rPr>
        <w:t>Z</w:t>
      </w:r>
      <w:r w:rsidRPr="00F52A19">
        <w:rPr>
          <w:spacing w:val="-4"/>
          <w:lang w:val="sq-AL"/>
        </w:rPr>
        <w:t>yrtare.</w:t>
      </w:r>
      <w:r>
        <w:rPr>
          <w:spacing w:val="-4"/>
          <w:lang w:val="sq-AL"/>
        </w:rPr>
        <w:t xml:space="preserve"> </w:t>
      </w:r>
    </w:p>
    <w:p w:rsidR="0045685B" w:rsidRPr="00F52A19" w:rsidRDefault="0045685B" w:rsidP="0045685B">
      <w:pPr>
        <w:pStyle w:val="Paragrafi"/>
        <w:rPr>
          <w:spacing w:val="-4"/>
          <w:sz w:val="14"/>
          <w:lang w:val="sq-AL"/>
        </w:rPr>
      </w:pPr>
    </w:p>
    <w:p w:rsidR="0045685B" w:rsidRPr="00F52A19" w:rsidRDefault="0045685B" w:rsidP="0045685B">
      <w:pPr>
        <w:pStyle w:val="Paragrafi"/>
        <w:jc w:val="right"/>
        <w:rPr>
          <w:spacing w:val="-4"/>
          <w:lang w:val="sq-AL"/>
        </w:rPr>
      </w:pPr>
      <w:r w:rsidRPr="00F52A19">
        <w:rPr>
          <w:spacing w:val="-4"/>
          <w:lang w:val="sq-AL"/>
        </w:rPr>
        <w:t>KRYEMINISTRI</w:t>
      </w:r>
    </w:p>
    <w:p w:rsidR="0045685B" w:rsidRPr="00F52A19" w:rsidRDefault="0045685B" w:rsidP="0045685B">
      <w:pPr>
        <w:pStyle w:val="Paragrafi"/>
        <w:jc w:val="right"/>
        <w:rPr>
          <w:b/>
          <w:lang w:val="sq-AL"/>
        </w:rPr>
      </w:pPr>
      <w:r w:rsidRPr="00F52A19">
        <w:rPr>
          <w:b/>
          <w:spacing w:val="-4"/>
          <w:lang w:val="sq-AL"/>
        </w:rPr>
        <w:t>Edi Rama</w:t>
      </w:r>
    </w:p>
    <w:p w:rsidR="0045685B" w:rsidRPr="00F52A19" w:rsidRDefault="0045685B" w:rsidP="0045685B">
      <w:pPr>
        <w:widowControl w:val="0"/>
        <w:ind w:left="5760" w:firstLine="720"/>
        <w:jc w:val="right"/>
        <w:rPr>
          <w:rFonts w:ascii="Garamond" w:hAnsi="Garamond"/>
          <w:b/>
          <w:sz w:val="20"/>
          <w:szCs w:val="20"/>
          <w:lang w:val="sq-AL"/>
        </w:rPr>
        <w:sectPr w:rsidR="0045685B" w:rsidRPr="00F52A19" w:rsidSect="00371FCE">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8033"/>
          <w:cols w:space="454"/>
          <w:docGrid w:linePitch="360"/>
        </w:sectPr>
      </w:pPr>
    </w:p>
    <w:p w:rsidR="0045685B" w:rsidRPr="00F52A19" w:rsidRDefault="0045685B" w:rsidP="0045685B">
      <w:pPr>
        <w:widowControl w:val="0"/>
        <w:ind w:left="5760" w:firstLine="720"/>
        <w:jc w:val="right"/>
        <w:rPr>
          <w:rFonts w:ascii="Garamond" w:hAnsi="Garamond"/>
          <w:b/>
          <w:sz w:val="20"/>
          <w:szCs w:val="20"/>
          <w:lang w:val="sq-AL"/>
        </w:rPr>
      </w:pPr>
    </w:p>
    <w:p w:rsidR="0045685B" w:rsidRPr="00F52A19" w:rsidRDefault="0045685B" w:rsidP="0045685B">
      <w:pPr>
        <w:widowControl w:val="0"/>
        <w:ind w:left="5760" w:firstLine="720"/>
        <w:jc w:val="right"/>
        <w:rPr>
          <w:rFonts w:ascii="Garamond" w:hAnsi="Garamond"/>
          <w:b/>
          <w:sz w:val="20"/>
          <w:szCs w:val="20"/>
          <w:lang w:val="sq-AL"/>
        </w:rPr>
      </w:pPr>
    </w:p>
    <w:p w:rsidR="0045685B" w:rsidRPr="00F52A19" w:rsidRDefault="0045685B" w:rsidP="0045685B">
      <w:pPr>
        <w:widowControl w:val="0"/>
        <w:ind w:left="5760" w:firstLine="720"/>
        <w:jc w:val="right"/>
        <w:rPr>
          <w:rFonts w:ascii="Garamond" w:hAnsi="Garamond"/>
          <w:b/>
          <w:sz w:val="20"/>
          <w:szCs w:val="20"/>
          <w:lang w:val="sq-AL"/>
        </w:rPr>
      </w:pPr>
    </w:p>
    <w:p w:rsidR="0045685B" w:rsidRPr="00F52A19" w:rsidRDefault="0045685B" w:rsidP="0045685B">
      <w:pPr>
        <w:widowControl w:val="0"/>
        <w:ind w:left="5760" w:firstLine="720"/>
        <w:jc w:val="right"/>
        <w:rPr>
          <w:rFonts w:ascii="Garamond" w:hAnsi="Garamond"/>
          <w:b/>
          <w:sz w:val="20"/>
          <w:szCs w:val="20"/>
          <w:lang w:val="sq-AL"/>
        </w:rPr>
      </w:pPr>
    </w:p>
    <w:p w:rsidR="0045685B" w:rsidRPr="00F52A19" w:rsidRDefault="0045685B" w:rsidP="0045685B">
      <w:pPr>
        <w:widowControl w:val="0"/>
        <w:ind w:left="5760" w:firstLine="720"/>
        <w:jc w:val="right"/>
        <w:rPr>
          <w:rFonts w:ascii="Garamond" w:hAnsi="Garamond"/>
          <w:b/>
          <w:sz w:val="20"/>
          <w:szCs w:val="20"/>
          <w:lang w:val="sq-AL"/>
        </w:rPr>
      </w:pPr>
    </w:p>
    <w:p w:rsidR="0045685B" w:rsidRPr="00F52A19" w:rsidRDefault="0045685B" w:rsidP="0045685B">
      <w:pPr>
        <w:widowControl w:val="0"/>
        <w:ind w:left="5760" w:firstLine="720"/>
        <w:jc w:val="right"/>
        <w:rPr>
          <w:rFonts w:ascii="Garamond" w:hAnsi="Garamond"/>
          <w:b/>
          <w:sz w:val="20"/>
          <w:szCs w:val="20"/>
          <w:lang w:val="sq-AL"/>
        </w:rPr>
      </w:pPr>
      <w:r w:rsidRPr="00F52A19">
        <w:rPr>
          <w:rFonts w:ascii="Garamond" w:hAnsi="Garamond"/>
          <w:b/>
          <w:sz w:val="20"/>
          <w:szCs w:val="20"/>
          <w:lang w:val="sq-AL"/>
        </w:rPr>
        <w:t xml:space="preserve">Lidhja </w:t>
      </w:r>
      <w:r>
        <w:rPr>
          <w:rFonts w:ascii="Garamond" w:hAnsi="Garamond"/>
          <w:b/>
          <w:sz w:val="20"/>
          <w:szCs w:val="20"/>
          <w:lang w:val="sq-AL"/>
        </w:rPr>
        <w:t xml:space="preserve">nr. </w:t>
      </w:r>
      <w:r w:rsidRPr="00F52A19">
        <w:rPr>
          <w:rFonts w:ascii="Garamond" w:hAnsi="Garamond"/>
          <w:b/>
          <w:sz w:val="20"/>
          <w:szCs w:val="20"/>
          <w:lang w:val="sq-AL"/>
        </w:rPr>
        <w:t>9/4</w:t>
      </w:r>
    </w:p>
    <w:p w:rsidR="0045685B" w:rsidRPr="00F52A19" w:rsidRDefault="0045685B" w:rsidP="0045685B">
      <w:pPr>
        <w:widowControl w:val="0"/>
        <w:spacing w:after="0" w:line="240" w:lineRule="auto"/>
        <w:ind w:firstLine="0"/>
        <w:jc w:val="center"/>
        <w:rPr>
          <w:rFonts w:ascii="Garamond" w:hAnsi="Garamond"/>
          <w:b/>
          <w:lang w:val="sq-AL"/>
        </w:rPr>
      </w:pPr>
      <w:r w:rsidRPr="00F52A19">
        <w:rPr>
          <w:rFonts w:ascii="Garamond" w:hAnsi="Garamond"/>
          <w:b/>
          <w:lang w:val="sq-AL"/>
        </w:rPr>
        <w:t xml:space="preserve">Kategoritë e pagave dhe shtesat për kushte pune të pozicioneve të punës së nëpunësve për emërtesat “Specialist” deri në “Titullar institucioni” në Zyrat (Drejtoritë) Rajonale, të Agjencisë së Legalizimit, Urbanizimit dhe Integrimit të Zonave/Ndërtimeve Informale </w:t>
      </w:r>
    </w:p>
    <w:p w:rsidR="0045685B" w:rsidRPr="00F52A19" w:rsidRDefault="0045685B" w:rsidP="0045685B">
      <w:pPr>
        <w:widowControl w:val="0"/>
        <w:spacing w:after="0" w:line="240" w:lineRule="auto"/>
        <w:ind w:firstLine="0"/>
        <w:rPr>
          <w:rFonts w:ascii="Garamond" w:hAnsi="Garamond"/>
          <w:b/>
          <w:sz w:val="12"/>
          <w:lang w:val="sq-AL"/>
        </w:rPr>
      </w:pPr>
    </w:p>
    <w:tbl>
      <w:tblPr>
        <w:tblW w:w="10905" w:type="dxa"/>
        <w:jc w:val="center"/>
        <w:tblInd w:w="-1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24"/>
        <w:gridCol w:w="2035"/>
        <w:gridCol w:w="2195"/>
        <w:gridCol w:w="2551"/>
      </w:tblGrid>
      <w:tr w:rsidR="0045685B" w:rsidRPr="00F52A19" w:rsidTr="003D15E4">
        <w:trPr>
          <w:jc w:val="center"/>
        </w:trPr>
        <w:tc>
          <w:tcPr>
            <w:tcW w:w="4124" w:type="dxa"/>
          </w:tcPr>
          <w:p w:rsidR="0045685B" w:rsidRPr="00F52A19" w:rsidRDefault="0045685B" w:rsidP="003D15E4">
            <w:pPr>
              <w:widowControl w:val="0"/>
              <w:spacing w:after="0" w:line="240" w:lineRule="auto"/>
              <w:ind w:firstLine="0"/>
              <w:jc w:val="center"/>
              <w:rPr>
                <w:rFonts w:ascii="Garamond" w:hAnsi="Garamond"/>
                <w:b/>
                <w:lang w:val="sq-AL"/>
              </w:rPr>
            </w:pPr>
            <w:r w:rsidRPr="00F52A19">
              <w:rPr>
                <w:rFonts w:ascii="Garamond" w:hAnsi="Garamond"/>
                <w:b/>
                <w:lang w:val="sq-AL"/>
              </w:rPr>
              <w:t>POZICIONI</w:t>
            </w:r>
          </w:p>
        </w:tc>
        <w:tc>
          <w:tcPr>
            <w:tcW w:w="2035" w:type="dxa"/>
          </w:tcPr>
          <w:p w:rsidR="0045685B" w:rsidRPr="00F52A19" w:rsidRDefault="0045685B" w:rsidP="003D15E4">
            <w:pPr>
              <w:widowControl w:val="0"/>
              <w:spacing w:after="0" w:line="240" w:lineRule="auto"/>
              <w:ind w:firstLine="0"/>
              <w:jc w:val="center"/>
              <w:rPr>
                <w:rFonts w:ascii="Garamond" w:hAnsi="Garamond"/>
                <w:b/>
                <w:lang w:val="sq-AL"/>
              </w:rPr>
            </w:pPr>
            <w:r w:rsidRPr="00F52A19">
              <w:rPr>
                <w:rFonts w:ascii="Garamond" w:hAnsi="Garamond"/>
                <w:b/>
                <w:lang w:val="sq-AL"/>
              </w:rPr>
              <w:t>KATEGORIA</w:t>
            </w:r>
          </w:p>
        </w:tc>
        <w:tc>
          <w:tcPr>
            <w:tcW w:w="2195" w:type="dxa"/>
          </w:tcPr>
          <w:p w:rsidR="0045685B" w:rsidRPr="00F52A19" w:rsidRDefault="0045685B" w:rsidP="003D15E4">
            <w:pPr>
              <w:widowControl w:val="0"/>
              <w:spacing w:after="0" w:line="240" w:lineRule="auto"/>
              <w:ind w:firstLine="0"/>
              <w:jc w:val="center"/>
              <w:rPr>
                <w:rFonts w:ascii="Garamond" w:hAnsi="Garamond"/>
                <w:b/>
                <w:lang w:val="sq-AL"/>
              </w:rPr>
            </w:pPr>
            <w:r w:rsidRPr="00F52A19">
              <w:rPr>
                <w:rFonts w:ascii="Garamond" w:hAnsi="Garamond"/>
                <w:b/>
                <w:lang w:val="sq-AL"/>
              </w:rPr>
              <w:t>KRITERI MINIMAL I DIPLOMËS SË SHKOLLËS SË LARTË PËR EFEKT TË PRANIMIT NË POZICIONIN PËRKATËS TË PUNËS</w:t>
            </w:r>
          </w:p>
          <w:p w:rsidR="0045685B" w:rsidRPr="00F52A19" w:rsidRDefault="0045685B" w:rsidP="003D15E4">
            <w:pPr>
              <w:widowControl w:val="0"/>
              <w:spacing w:after="0" w:line="240" w:lineRule="auto"/>
              <w:ind w:firstLine="0"/>
              <w:jc w:val="center"/>
              <w:rPr>
                <w:rFonts w:ascii="Garamond" w:hAnsi="Garamond"/>
                <w:b/>
                <w:lang w:val="sq-AL"/>
              </w:rPr>
            </w:pPr>
            <w:r w:rsidRPr="00F52A19">
              <w:rPr>
                <w:rFonts w:ascii="Garamond" w:hAnsi="Garamond"/>
                <w:b/>
                <w:lang w:val="sq-AL"/>
              </w:rPr>
              <w:t>PAGA E GRUPIT</w:t>
            </w:r>
          </w:p>
        </w:tc>
        <w:tc>
          <w:tcPr>
            <w:tcW w:w="2551" w:type="dxa"/>
          </w:tcPr>
          <w:p w:rsidR="0045685B" w:rsidRPr="00F52A19" w:rsidRDefault="0045685B" w:rsidP="003D15E4">
            <w:pPr>
              <w:widowControl w:val="0"/>
              <w:spacing w:after="0" w:line="240" w:lineRule="auto"/>
              <w:ind w:firstLine="0"/>
              <w:jc w:val="center"/>
              <w:rPr>
                <w:rFonts w:ascii="Garamond" w:hAnsi="Garamond"/>
                <w:b/>
                <w:lang w:val="sq-AL"/>
              </w:rPr>
            </w:pPr>
            <w:r w:rsidRPr="00F52A19">
              <w:rPr>
                <w:rFonts w:ascii="Garamond" w:hAnsi="Garamond"/>
                <w:b/>
                <w:lang w:val="sq-AL"/>
              </w:rPr>
              <w:t>SHTESA PËR KUSHTE PUNE</w:t>
            </w:r>
          </w:p>
        </w:tc>
      </w:tr>
      <w:tr w:rsidR="0045685B" w:rsidRPr="00F52A19" w:rsidTr="003D15E4">
        <w:trPr>
          <w:jc w:val="center"/>
        </w:trPr>
        <w:tc>
          <w:tcPr>
            <w:tcW w:w="4124" w:type="dxa"/>
          </w:tcPr>
          <w:p w:rsidR="0045685B" w:rsidRPr="00F52A19" w:rsidRDefault="0045685B" w:rsidP="003D15E4">
            <w:pPr>
              <w:widowControl w:val="0"/>
              <w:spacing w:after="0" w:line="240" w:lineRule="auto"/>
              <w:ind w:firstLine="0"/>
              <w:rPr>
                <w:rFonts w:ascii="Garamond" w:hAnsi="Garamond"/>
                <w:lang w:val="sq-AL"/>
              </w:rPr>
            </w:pPr>
            <w:r w:rsidRPr="00F52A19">
              <w:rPr>
                <w:rFonts w:ascii="Garamond" w:hAnsi="Garamond"/>
                <w:lang w:val="sq-AL"/>
              </w:rPr>
              <w:t xml:space="preserve">Drejtor i drejtorive të ALUIZNI-t: </w:t>
            </w:r>
          </w:p>
          <w:p w:rsidR="0045685B" w:rsidRPr="00F52A19" w:rsidRDefault="0045685B" w:rsidP="003D15E4">
            <w:pPr>
              <w:widowControl w:val="0"/>
              <w:spacing w:after="0" w:line="240" w:lineRule="auto"/>
              <w:ind w:firstLine="0"/>
              <w:rPr>
                <w:rFonts w:ascii="Garamond" w:hAnsi="Garamond"/>
                <w:lang w:val="sq-AL"/>
              </w:rPr>
            </w:pPr>
            <w:r w:rsidRPr="00F52A19">
              <w:rPr>
                <w:rFonts w:ascii="Garamond" w:hAnsi="Garamond"/>
                <w:lang w:val="sq-AL"/>
              </w:rPr>
              <w:t>Tirana Veri , Tiranë Jug, , Tirana (2), Zonat Turistike Tirana Rurale, Kamëz – Vorë, Shkodër, Durrës, Lezhë, Vlorë, Elbasan, Fier, Korçë, Berat</w:t>
            </w:r>
          </w:p>
        </w:tc>
        <w:tc>
          <w:tcPr>
            <w:tcW w:w="2035" w:type="dxa"/>
          </w:tcPr>
          <w:p w:rsidR="0045685B" w:rsidRPr="00F52A19" w:rsidRDefault="0045685B" w:rsidP="003D15E4">
            <w:pPr>
              <w:widowControl w:val="0"/>
              <w:spacing w:after="0" w:line="240" w:lineRule="auto"/>
              <w:ind w:firstLine="0"/>
              <w:rPr>
                <w:rFonts w:ascii="Garamond" w:hAnsi="Garamond"/>
                <w:lang w:val="sq-AL"/>
              </w:rPr>
            </w:pPr>
            <w:r w:rsidRPr="00F52A19">
              <w:rPr>
                <w:rFonts w:ascii="Garamond" w:hAnsi="Garamond"/>
                <w:lang w:val="sq-AL"/>
              </w:rPr>
              <w:t>III-a/1</w:t>
            </w:r>
          </w:p>
        </w:tc>
        <w:tc>
          <w:tcPr>
            <w:tcW w:w="2195" w:type="dxa"/>
          </w:tcPr>
          <w:p w:rsidR="0045685B" w:rsidRPr="00F52A19" w:rsidRDefault="0045685B" w:rsidP="003D15E4">
            <w:pPr>
              <w:widowControl w:val="0"/>
              <w:spacing w:after="0" w:line="240" w:lineRule="auto"/>
              <w:ind w:firstLine="0"/>
              <w:jc w:val="center"/>
              <w:rPr>
                <w:rFonts w:ascii="Garamond" w:hAnsi="Garamond"/>
                <w:lang w:val="sq-AL"/>
              </w:rPr>
            </w:pPr>
            <w:r w:rsidRPr="00F52A19">
              <w:rPr>
                <w:rFonts w:ascii="Garamond" w:hAnsi="Garamond"/>
                <w:lang w:val="sq-AL"/>
              </w:rPr>
              <w:t>1</w:t>
            </w:r>
          </w:p>
        </w:tc>
        <w:tc>
          <w:tcPr>
            <w:tcW w:w="2551" w:type="dxa"/>
          </w:tcPr>
          <w:p w:rsidR="0045685B" w:rsidRPr="00F52A19" w:rsidRDefault="0045685B" w:rsidP="003D15E4">
            <w:pPr>
              <w:widowControl w:val="0"/>
              <w:spacing w:after="0" w:line="240" w:lineRule="auto"/>
              <w:ind w:firstLine="0"/>
              <w:jc w:val="center"/>
              <w:rPr>
                <w:rFonts w:ascii="Garamond" w:hAnsi="Garamond"/>
                <w:lang w:val="sq-AL"/>
              </w:rPr>
            </w:pPr>
            <w:r w:rsidRPr="00F52A19">
              <w:rPr>
                <w:rFonts w:ascii="Garamond" w:hAnsi="Garamond"/>
                <w:lang w:val="sq-AL"/>
              </w:rPr>
              <w:t>16.500</w:t>
            </w:r>
          </w:p>
        </w:tc>
      </w:tr>
      <w:tr w:rsidR="0045685B" w:rsidRPr="00F52A19" w:rsidTr="003D15E4">
        <w:trPr>
          <w:jc w:val="center"/>
        </w:trPr>
        <w:tc>
          <w:tcPr>
            <w:tcW w:w="4124" w:type="dxa"/>
          </w:tcPr>
          <w:p w:rsidR="0045685B" w:rsidRPr="00F52A19" w:rsidRDefault="0045685B" w:rsidP="003D15E4">
            <w:pPr>
              <w:widowControl w:val="0"/>
              <w:spacing w:after="0" w:line="240" w:lineRule="auto"/>
              <w:ind w:firstLine="0"/>
              <w:rPr>
                <w:rFonts w:ascii="Garamond" w:hAnsi="Garamond"/>
                <w:lang w:val="sq-AL"/>
              </w:rPr>
            </w:pPr>
            <w:r w:rsidRPr="00F52A19">
              <w:rPr>
                <w:rFonts w:ascii="Garamond" w:hAnsi="Garamond"/>
                <w:lang w:val="sq-AL"/>
              </w:rPr>
              <w:t xml:space="preserve">Drejtor i drejtorive të ALUIZNI-t: </w:t>
            </w:r>
          </w:p>
          <w:p w:rsidR="0045685B" w:rsidRPr="00F52A19" w:rsidRDefault="0045685B" w:rsidP="003D15E4">
            <w:pPr>
              <w:widowControl w:val="0"/>
              <w:spacing w:after="0" w:line="240" w:lineRule="auto"/>
              <w:ind w:firstLine="0"/>
              <w:rPr>
                <w:rFonts w:ascii="Garamond" w:hAnsi="Garamond"/>
                <w:lang w:val="sq-AL"/>
              </w:rPr>
            </w:pPr>
            <w:r w:rsidRPr="00F52A19">
              <w:rPr>
                <w:rFonts w:ascii="Garamond" w:hAnsi="Garamond"/>
                <w:lang w:val="sq-AL"/>
              </w:rPr>
              <w:t>Kavajë, Sarandë, Lushnje, Krujë, Gjirokastër, Dibër, Kukës</w:t>
            </w:r>
          </w:p>
        </w:tc>
        <w:tc>
          <w:tcPr>
            <w:tcW w:w="2035" w:type="dxa"/>
          </w:tcPr>
          <w:p w:rsidR="0045685B" w:rsidRPr="00F52A19" w:rsidRDefault="0045685B" w:rsidP="003D15E4">
            <w:pPr>
              <w:widowControl w:val="0"/>
              <w:spacing w:after="0" w:line="240" w:lineRule="auto"/>
              <w:ind w:firstLine="0"/>
              <w:rPr>
                <w:rFonts w:ascii="Garamond" w:hAnsi="Garamond"/>
                <w:lang w:val="sq-AL"/>
              </w:rPr>
            </w:pPr>
            <w:r w:rsidRPr="00F52A19">
              <w:rPr>
                <w:rFonts w:ascii="Garamond" w:hAnsi="Garamond"/>
                <w:lang w:val="sq-AL"/>
              </w:rPr>
              <w:t>III-b</w:t>
            </w:r>
          </w:p>
        </w:tc>
        <w:tc>
          <w:tcPr>
            <w:tcW w:w="2195" w:type="dxa"/>
          </w:tcPr>
          <w:p w:rsidR="0045685B" w:rsidRPr="00F52A19" w:rsidRDefault="0045685B" w:rsidP="003D15E4">
            <w:pPr>
              <w:widowControl w:val="0"/>
              <w:spacing w:after="0" w:line="240" w:lineRule="auto"/>
              <w:ind w:firstLine="0"/>
              <w:jc w:val="center"/>
              <w:rPr>
                <w:rFonts w:ascii="Garamond" w:hAnsi="Garamond"/>
                <w:lang w:val="sq-AL"/>
              </w:rPr>
            </w:pPr>
            <w:r w:rsidRPr="00F52A19">
              <w:rPr>
                <w:rFonts w:ascii="Garamond" w:hAnsi="Garamond"/>
                <w:lang w:val="sq-AL"/>
              </w:rPr>
              <w:t>1</w:t>
            </w:r>
          </w:p>
        </w:tc>
        <w:tc>
          <w:tcPr>
            <w:tcW w:w="2551" w:type="dxa"/>
          </w:tcPr>
          <w:p w:rsidR="0045685B" w:rsidRPr="00F52A19" w:rsidRDefault="0045685B" w:rsidP="003D15E4">
            <w:pPr>
              <w:widowControl w:val="0"/>
              <w:spacing w:after="0" w:line="240" w:lineRule="auto"/>
              <w:ind w:firstLine="0"/>
              <w:jc w:val="center"/>
              <w:rPr>
                <w:rFonts w:ascii="Garamond" w:hAnsi="Garamond"/>
                <w:lang w:val="sq-AL"/>
              </w:rPr>
            </w:pPr>
            <w:r w:rsidRPr="00F52A19">
              <w:rPr>
                <w:rFonts w:ascii="Garamond" w:hAnsi="Garamond"/>
                <w:lang w:val="sq-AL"/>
              </w:rPr>
              <w:t>16.500</w:t>
            </w:r>
          </w:p>
        </w:tc>
      </w:tr>
      <w:tr w:rsidR="0045685B" w:rsidRPr="00F52A19" w:rsidTr="003D15E4">
        <w:trPr>
          <w:jc w:val="center"/>
        </w:trPr>
        <w:tc>
          <w:tcPr>
            <w:tcW w:w="4124" w:type="dxa"/>
          </w:tcPr>
          <w:p w:rsidR="0045685B" w:rsidRPr="00F52A19" w:rsidRDefault="0045685B" w:rsidP="003D15E4">
            <w:pPr>
              <w:widowControl w:val="0"/>
              <w:spacing w:after="0" w:line="240" w:lineRule="auto"/>
              <w:ind w:firstLine="0"/>
              <w:rPr>
                <w:rFonts w:ascii="Garamond" w:hAnsi="Garamond"/>
                <w:lang w:val="sq-AL"/>
              </w:rPr>
            </w:pPr>
            <w:r w:rsidRPr="00F52A19">
              <w:rPr>
                <w:rFonts w:ascii="Garamond" w:hAnsi="Garamond"/>
                <w:lang w:val="sq-AL"/>
              </w:rPr>
              <w:t>Përgjegjës Sektori .</w:t>
            </w:r>
          </w:p>
        </w:tc>
        <w:tc>
          <w:tcPr>
            <w:tcW w:w="2035" w:type="dxa"/>
          </w:tcPr>
          <w:p w:rsidR="0045685B" w:rsidRPr="00F52A19" w:rsidRDefault="0045685B" w:rsidP="003D15E4">
            <w:pPr>
              <w:widowControl w:val="0"/>
              <w:spacing w:after="0" w:line="240" w:lineRule="auto"/>
              <w:ind w:firstLine="0"/>
              <w:rPr>
                <w:rFonts w:ascii="Garamond" w:hAnsi="Garamond"/>
                <w:lang w:val="sq-AL"/>
              </w:rPr>
            </w:pPr>
            <w:r w:rsidRPr="00F52A19">
              <w:rPr>
                <w:rFonts w:ascii="Garamond" w:hAnsi="Garamond"/>
                <w:lang w:val="sq-AL"/>
              </w:rPr>
              <w:t>IV-a</w:t>
            </w:r>
          </w:p>
        </w:tc>
        <w:tc>
          <w:tcPr>
            <w:tcW w:w="2195" w:type="dxa"/>
          </w:tcPr>
          <w:p w:rsidR="0045685B" w:rsidRPr="00F52A19" w:rsidRDefault="0045685B" w:rsidP="003D15E4">
            <w:pPr>
              <w:widowControl w:val="0"/>
              <w:spacing w:after="0" w:line="240" w:lineRule="auto"/>
              <w:ind w:firstLine="0"/>
              <w:jc w:val="center"/>
              <w:rPr>
                <w:rFonts w:ascii="Garamond" w:hAnsi="Garamond"/>
                <w:lang w:val="sq-AL"/>
              </w:rPr>
            </w:pPr>
            <w:r w:rsidRPr="00F52A19">
              <w:rPr>
                <w:rFonts w:ascii="Garamond" w:hAnsi="Garamond"/>
                <w:lang w:val="sq-AL"/>
              </w:rPr>
              <w:t xml:space="preserve">1 </w:t>
            </w:r>
          </w:p>
        </w:tc>
        <w:tc>
          <w:tcPr>
            <w:tcW w:w="2551" w:type="dxa"/>
          </w:tcPr>
          <w:p w:rsidR="0045685B" w:rsidRPr="00F52A19" w:rsidRDefault="0045685B" w:rsidP="003D15E4">
            <w:pPr>
              <w:widowControl w:val="0"/>
              <w:spacing w:after="0" w:line="240" w:lineRule="auto"/>
              <w:ind w:firstLine="0"/>
              <w:jc w:val="center"/>
              <w:rPr>
                <w:rFonts w:ascii="Garamond" w:hAnsi="Garamond"/>
                <w:lang w:val="sq-AL"/>
              </w:rPr>
            </w:pPr>
            <w:r w:rsidRPr="00F52A19">
              <w:rPr>
                <w:rFonts w:ascii="Garamond" w:hAnsi="Garamond"/>
                <w:lang w:val="sq-AL"/>
              </w:rPr>
              <w:t>10.000</w:t>
            </w:r>
          </w:p>
        </w:tc>
      </w:tr>
      <w:tr w:rsidR="0045685B" w:rsidRPr="00F52A19" w:rsidTr="003D15E4">
        <w:trPr>
          <w:jc w:val="center"/>
        </w:trPr>
        <w:tc>
          <w:tcPr>
            <w:tcW w:w="4124" w:type="dxa"/>
          </w:tcPr>
          <w:p w:rsidR="0045685B" w:rsidRPr="00F52A19" w:rsidRDefault="0045685B" w:rsidP="003D15E4">
            <w:pPr>
              <w:widowControl w:val="0"/>
              <w:spacing w:after="0" w:line="240" w:lineRule="auto"/>
              <w:ind w:firstLine="0"/>
              <w:rPr>
                <w:rFonts w:ascii="Garamond" w:hAnsi="Garamond"/>
                <w:lang w:val="sq-AL"/>
              </w:rPr>
            </w:pPr>
            <w:r w:rsidRPr="00F52A19">
              <w:rPr>
                <w:rFonts w:ascii="Garamond" w:hAnsi="Garamond"/>
                <w:lang w:val="sq-AL"/>
              </w:rPr>
              <w:t>Specialist .</w:t>
            </w:r>
          </w:p>
        </w:tc>
        <w:tc>
          <w:tcPr>
            <w:tcW w:w="2035" w:type="dxa"/>
          </w:tcPr>
          <w:p w:rsidR="0045685B" w:rsidRPr="00F52A19" w:rsidRDefault="0045685B" w:rsidP="003D15E4">
            <w:pPr>
              <w:widowControl w:val="0"/>
              <w:spacing w:after="0" w:line="240" w:lineRule="auto"/>
              <w:ind w:firstLine="0"/>
              <w:rPr>
                <w:rFonts w:ascii="Garamond" w:hAnsi="Garamond"/>
                <w:lang w:val="sq-AL"/>
              </w:rPr>
            </w:pPr>
            <w:r w:rsidRPr="00F52A19">
              <w:rPr>
                <w:rFonts w:ascii="Garamond" w:hAnsi="Garamond"/>
                <w:lang w:val="sq-AL"/>
              </w:rPr>
              <w:t>IV-b</w:t>
            </w:r>
          </w:p>
        </w:tc>
        <w:tc>
          <w:tcPr>
            <w:tcW w:w="2195" w:type="dxa"/>
          </w:tcPr>
          <w:p w:rsidR="0045685B" w:rsidRPr="00F52A19" w:rsidRDefault="0045685B" w:rsidP="003D15E4">
            <w:pPr>
              <w:widowControl w:val="0"/>
              <w:spacing w:after="0" w:line="240" w:lineRule="auto"/>
              <w:ind w:firstLine="0"/>
              <w:jc w:val="center"/>
              <w:rPr>
                <w:rFonts w:ascii="Garamond" w:hAnsi="Garamond"/>
                <w:lang w:val="sq-AL"/>
              </w:rPr>
            </w:pPr>
            <w:r w:rsidRPr="00F52A19">
              <w:rPr>
                <w:rFonts w:ascii="Garamond" w:hAnsi="Garamond"/>
                <w:lang w:val="sq-AL"/>
              </w:rPr>
              <w:t>1 ose 2 ose 3</w:t>
            </w:r>
          </w:p>
        </w:tc>
        <w:tc>
          <w:tcPr>
            <w:tcW w:w="2551" w:type="dxa"/>
          </w:tcPr>
          <w:p w:rsidR="0045685B" w:rsidRPr="00F52A19" w:rsidRDefault="0045685B" w:rsidP="003D15E4">
            <w:pPr>
              <w:widowControl w:val="0"/>
              <w:spacing w:after="0" w:line="240" w:lineRule="auto"/>
              <w:ind w:firstLine="0"/>
              <w:jc w:val="center"/>
              <w:rPr>
                <w:rFonts w:ascii="Garamond" w:hAnsi="Garamond"/>
                <w:lang w:val="sq-AL"/>
              </w:rPr>
            </w:pPr>
            <w:r w:rsidRPr="00F52A19">
              <w:rPr>
                <w:rFonts w:ascii="Garamond" w:hAnsi="Garamond"/>
                <w:lang w:val="sq-AL"/>
              </w:rPr>
              <w:t>10.000</w:t>
            </w:r>
          </w:p>
        </w:tc>
      </w:tr>
    </w:tbl>
    <w:p w:rsidR="00A370B3" w:rsidRDefault="00A370B3"/>
    <w:sectPr w:rsidR="00A370B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1D021D">
      <w:pPr>
        <w:spacing w:after="0" w:line="240" w:lineRule="auto"/>
      </w:pPr>
      <w:r>
        <w:separator/>
      </w:r>
    </w:p>
  </w:endnote>
  <w:endnote w:type="continuationSeparator" w:id="0">
    <w:p w:rsidR="00000000" w:rsidRDefault="001D0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3373F8" w:rsidRPr="00B4283E" w:rsidRDefault="0045685B"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8034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3F8" w:rsidRPr="005B4361" w:rsidRDefault="001D021D"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3373F8" w:rsidRPr="00833610" w:rsidRDefault="0045685B">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3373F8" w:rsidRDefault="001D02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1D021D">
      <w:pPr>
        <w:spacing w:after="0" w:line="240" w:lineRule="auto"/>
      </w:pPr>
      <w:r>
        <w:separator/>
      </w:r>
    </w:p>
  </w:footnote>
  <w:footnote w:type="continuationSeparator" w:id="0">
    <w:p w:rsidR="00000000" w:rsidRDefault="001D02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3373F8" w:rsidRPr="00EB260B" w:rsidTr="005F5B73">
      <w:trPr>
        <w:trHeight w:val="936"/>
        <w:jc w:val="center"/>
      </w:trPr>
      <w:tc>
        <w:tcPr>
          <w:tcW w:w="2811" w:type="dxa"/>
          <w:shd w:val="pct5" w:color="auto" w:fill="F2F2F2"/>
          <w:vAlign w:val="center"/>
        </w:tcPr>
        <w:p w:rsidR="003373F8" w:rsidRPr="00EB260B" w:rsidRDefault="0045685B" w:rsidP="005F5B7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3373F8" w:rsidRPr="00EB260B" w:rsidRDefault="0045685B" w:rsidP="005F5B73">
          <w:pPr>
            <w:pStyle w:val="NoSpacing"/>
            <w:spacing w:before="100" w:after="100"/>
            <w:jc w:val="center"/>
            <w:rPr>
              <w:rFonts w:ascii="Garamond" w:hAnsi="Garamond"/>
              <w:b/>
              <w:sz w:val="28"/>
              <w:szCs w:val="28"/>
            </w:rPr>
          </w:pPr>
          <w:r>
            <w:rPr>
              <w:noProof/>
              <w:lang w:val="en-US"/>
            </w:rPr>
            <w:drawing>
              <wp:inline distT="0" distB="0" distL="0" distR="0" wp14:anchorId="7B5A9280" wp14:editId="5CB33687">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3373F8" w:rsidRPr="00EB260B" w:rsidRDefault="0045685B" w:rsidP="005F5B73">
          <w:pPr>
            <w:pStyle w:val="NoSpacing"/>
            <w:spacing w:before="100" w:after="100"/>
            <w:jc w:val="center"/>
            <w:rPr>
              <w:rFonts w:ascii="Garamond" w:hAnsi="Garamond"/>
              <w:b/>
              <w:sz w:val="28"/>
              <w:szCs w:val="28"/>
            </w:rPr>
          </w:pPr>
          <w:r>
            <w:rPr>
              <w:rFonts w:ascii="Garamond" w:hAnsi="Garamond"/>
              <w:b/>
              <w:sz w:val="28"/>
              <w:szCs w:val="28"/>
            </w:rPr>
            <w:t xml:space="preserve"> Viti 2016 – Numri 111 </w:t>
          </w:r>
        </w:p>
      </w:tc>
    </w:tr>
  </w:tbl>
  <w:p w:rsidR="003373F8" w:rsidRPr="00385E2C" w:rsidRDefault="001D021D"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3F8" w:rsidRDefault="001D021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3F8" w:rsidRDefault="001D021D"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85B"/>
    <w:rsid w:val="001D021D"/>
    <w:rsid w:val="00371FCE"/>
    <w:rsid w:val="0045685B"/>
    <w:rsid w:val="00A370B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85B"/>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5685B"/>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45685B"/>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568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85B"/>
    <w:rPr>
      <w:rFonts w:ascii="Calibri" w:eastAsia="Calibri" w:hAnsi="Calibri" w:cs="Times New Roman"/>
      <w:lang w:val="en-US"/>
    </w:rPr>
  </w:style>
  <w:style w:type="paragraph" w:styleId="Footer">
    <w:name w:val="footer"/>
    <w:basedOn w:val="Normal"/>
    <w:link w:val="FooterChar"/>
    <w:uiPriority w:val="99"/>
    <w:unhideWhenUsed/>
    <w:rsid w:val="004568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85B"/>
    <w:rPr>
      <w:rFonts w:ascii="Calibri" w:eastAsia="Calibri" w:hAnsi="Calibri" w:cs="Times New Roman"/>
      <w:lang w:val="en-US"/>
    </w:rPr>
  </w:style>
  <w:style w:type="paragraph" w:customStyle="1" w:styleId="Paragrafi">
    <w:name w:val="Paragrafi"/>
    <w:link w:val="ParagrafiChar"/>
    <w:rsid w:val="0045685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45685B"/>
    <w:rPr>
      <w:rFonts w:ascii="Garamond" w:eastAsia="MS Mincho" w:hAnsi="Garamond" w:cs="CG Times"/>
      <w:sz w:val="24"/>
      <w:lang w:val="en-US"/>
    </w:rPr>
  </w:style>
  <w:style w:type="paragraph" w:styleId="BalloonText">
    <w:name w:val="Balloon Text"/>
    <w:basedOn w:val="Normal"/>
    <w:link w:val="BalloonTextChar"/>
    <w:uiPriority w:val="99"/>
    <w:semiHidden/>
    <w:unhideWhenUsed/>
    <w:rsid w:val="00456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685B"/>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85B"/>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5685B"/>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45685B"/>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568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85B"/>
    <w:rPr>
      <w:rFonts w:ascii="Calibri" w:eastAsia="Calibri" w:hAnsi="Calibri" w:cs="Times New Roman"/>
      <w:lang w:val="en-US"/>
    </w:rPr>
  </w:style>
  <w:style w:type="paragraph" w:styleId="Footer">
    <w:name w:val="footer"/>
    <w:basedOn w:val="Normal"/>
    <w:link w:val="FooterChar"/>
    <w:uiPriority w:val="99"/>
    <w:unhideWhenUsed/>
    <w:rsid w:val="004568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85B"/>
    <w:rPr>
      <w:rFonts w:ascii="Calibri" w:eastAsia="Calibri" w:hAnsi="Calibri" w:cs="Times New Roman"/>
      <w:lang w:val="en-US"/>
    </w:rPr>
  </w:style>
  <w:style w:type="paragraph" w:customStyle="1" w:styleId="Paragrafi">
    <w:name w:val="Paragrafi"/>
    <w:link w:val="ParagrafiChar"/>
    <w:rsid w:val="0045685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45685B"/>
    <w:rPr>
      <w:rFonts w:ascii="Garamond" w:eastAsia="MS Mincho" w:hAnsi="Garamond" w:cs="CG Times"/>
      <w:sz w:val="24"/>
      <w:lang w:val="en-US"/>
    </w:rPr>
  </w:style>
  <w:style w:type="paragraph" w:styleId="BalloonText">
    <w:name w:val="Balloon Text"/>
    <w:basedOn w:val="Normal"/>
    <w:link w:val="BalloonTextChar"/>
    <w:uiPriority w:val="99"/>
    <w:semiHidden/>
    <w:unhideWhenUsed/>
    <w:rsid w:val="00456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685B"/>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3</cp:revision>
  <dcterms:created xsi:type="dcterms:W3CDTF">2016-06-20T11:55:00Z</dcterms:created>
  <dcterms:modified xsi:type="dcterms:W3CDTF">2018-01-19T12:09:00Z</dcterms:modified>
</cp:coreProperties>
</file>