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C05" w:rsidRPr="00F52364" w:rsidRDefault="00057C05" w:rsidP="00057C05">
      <w:pPr>
        <w:pStyle w:val="NeniTitull"/>
        <w:rPr>
          <w:spacing w:val="-4"/>
          <w:lang w:val="sq-AL"/>
        </w:rPr>
      </w:pPr>
      <w:r w:rsidRPr="00F52364">
        <w:rPr>
          <w:spacing w:val="-4"/>
          <w:lang w:val="sq-AL"/>
        </w:rPr>
        <w:t xml:space="preserve">VENDIM </w:t>
      </w:r>
    </w:p>
    <w:p w:rsidR="00057C05" w:rsidRPr="00F52364" w:rsidRDefault="00057C05" w:rsidP="00057C05">
      <w:pPr>
        <w:pStyle w:val="NeniTitull"/>
        <w:rPr>
          <w:spacing w:val="-4"/>
          <w:lang w:val="sq-AL"/>
        </w:rPr>
      </w:pPr>
      <w:bookmarkStart w:id="0" w:name="_GoBack"/>
      <w:r w:rsidRPr="00F52364">
        <w:rPr>
          <w:spacing w:val="-4"/>
          <w:lang w:val="sq-AL"/>
        </w:rPr>
        <w:t>Nr. 503, datë 6.7.2016</w:t>
      </w:r>
    </w:p>
    <w:bookmarkEnd w:id="0"/>
    <w:p w:rsidR="00057C05" w:rsidRPr="00F52364" w:rsidRDefault="00057C05" w:rsidP="00057C05">
      <w:pPr>
        <w:pStyle w:val="Hapesira7"/>
        <w:rPr>
          <w:lang w:val="sq-AL"/>
        </w:rPr>
      </w:pPr>
    </w:p>
    <w:p w:rsidR="00057C05" w:rsidRPr="00F52364" w:rsidRDefault="00057C05" w:rsidP="00057C05">
      <w:pPr>
        <w:pStyle w:val="NeniTitull"/>
        <w:rPr>
          <w:spacing w:val="-4"/>
          <w:lang w:val="sq-AL"/>
        </w:rPr>
      </w:pPr>
      <w:r w:rsidRPr="00F52364">
        <w:rPr>
          <w:spacing w:val="-4"/>
          <w:lang w:val="sq-AL"/>
        </w:rPr>
        <w:t>PËR PËRDORIMIN DHE KONTROLLIN E FONDIT OPERATIV TË POLICISË USHTARAKE NË FORCAT E ARMATOSURA TË REPUBLIKËS SË SHQIPËRISË</w:t>
      </w:r>
    </w:p>
    <w:p w:rsidR="00057C05" w:rsidRPr="00F52364" w:rsidRDefault="00057C05" w:rsidP="00057C05">
      <w:pPr>
        <w:pStyle w:val="Hapesira7"/>
        <w:rPr>
          <w:lang w:val="sq-AL"/>
        </w:rPr>
      </w:pPr>
    </w:p>
    <w:p w:rsidR="00057C05" w:rsidRPr="00F52364" w:rsidRDefault="00057C05" w:rsidP="00057C05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 xml:space="preserve">Në mbështetje të nenit 100 të Kushtetutës dhe të pikës 3, të nenit 16, të ligjit nr. 13/2015, “Për Policinë Ushtarake në Forcat e Armatosura të Republikës së Shqipërisë”, me propozimin e ministrit të Mbrojtjes, Këshilli i Ministrave </w:t>
      </w:r>
    </w:p>
    <w:p w:rsidR="00057C05" w:rsidRPr="00F52364" w:rsidRDefault="00057C05" w:rsidP="00057C05">
      <w:pPr>
        <w:pStyle w:val="Hapesira7"/>
        <w:rPr>
          <w:lang w:val="sq-AL"/>
        </w:rPr>
      </w:pPr>
    </w:p>
    <w:p w:rsidR="00057C05" w:rsidRPr="00F52364" w:rsidRDefault="00057C05" w:rsidP="00057C05">
      <w:pPr>
        <w:pStyle w:val="NeniNr"/>
        <w:rPr>
          <w:spacing w:val="-4"/>
          <w:lang w:val="sq-AL"/>
        </w:rPr>
      </w:pPr>
      <w:r w:rsidRPr="00F52364">
        <w:rPr>
          <w:spacing w:val="-4"/>
          <w:lang w:val="sq-AL"/>
        </w:rPr>
        <w:t>VENDOSI:</w:t>
      </w:r>
    </w:p>
    <w:p w:rsidR="00057C05" w:rsidRPr="00F52364" w:rsidRDefault="00057C05" w:rsidP="00057C05">
      <w:pPr>
        <w:pStyle w:val="Hapesira7"/>
        <w:rPr>
          <w:lang w:val="sq-AL"/>
        </w:rPr>
      </w:pPr>
    </w:p>
    <w:p w:rsidR="00057C05" w:rsidRPr="00F52364" w:rsidRDefault="00057C05" w:rsidP="00057C05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 xml:space="preserve">1. Policia Ushtarake përdor fondin operativ, që i vihet në dispozicion për realizimin e veprimtarive specifike, brenda fondeve të miratuara në buxhetin vjetor për Ministrinë e Mbrojtjes. </w:t>
      </w:r>
    </w:p>
    <w:p w:rsidR="00057C05" w:rsidRPr="00F52364" w:rsidRDefault="00057C05" w:rsidP="00057C05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2. Fondi operativ i Policisë Ushtarake përdoret për:</w:t>
      </w:r>
    </w:p>
    <w:p w:rsidR="00057C05" w:rsidRPr="00F52364" w:rsidRDefault="00057C05" w:rsidP="00057C05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a) shpenzime për sigurimin e informacionit dhe mbështetjen e veprimtarisë operative;</w:t>
      </w:r>
    </w:p>
    <w:p w:rsidR="00057C05" w:rsidRPr="00F52364" w:rsidRDefault="00057C05" w:rsidP="00057C05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b) shpenzime për marrje me qira të objekteve dhe të mjeteve në funksion të veprimtarive operative;</w:t>
      </w:r>
    </w:p>
    <w:p w:rsidR="00057C05" w:rsidRPr="00F52364" w:rsidRDefault="00057C05" w:rsidP="00057C05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c) shpenzime për veprimtarinë procedurale penale për oficerin dhe agjentin e Policisë Gjyqë</w:t>
      </w:r>
      <w:r>
        <w:rPr>
          <w:spacing w:val="-4"/>
          <w:lang w:val="sq-AL"/>
        </w:rPr>
        <w:t>-</w:t>
      </w:r>
      <w:r w:rsidRPr="00F52364">
        <w:rPr>
          <w:spacing w:val="-4"/>
          <w:lang w:val="sq-AL"/>
        </w:rPr>
        <w:t xml:space="preserve">sore ose personin e autorizuar prej tyre, gjatë kryerjes së operacioneve, ku përdoren metoda të posaçme hetimi (përgjime, veprime simuluese dhe infiltrime). </w:t>
      </w:r>
    </w:p>
    <w:p w:rsidR="00057C05" w:rsidRPr="00F52364" w:rsidRDefault="00057C05" w:rsidP="00057C05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3. Vlera e fondit operativ është deri në 2% të vlerës së buxhetit vjetor të Policisë Ushtarake.</w:t>
      </w:r>
    </w:p>
    <w:p w:rsidR="00057C05" w:rsidRPr="00F52364" w:rsidRDefault="00057C05" w:rsidP="00057C05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4. Kontrolli mbi përdorimin e fondit operativ ushtrohet, jo më pak se një herë në vit, nga ministri i Mbrojtjes ose personat e autorizuar prej tij, të cilët duhet të jenë të pajisur me certifikatë sigurie. Kontrolli ushtrohet duke respektuar legjislacionin në fuqi për informacionin e klasifikuar “sekret shtetëror”.</w:t>
      </w:r>
    </w:p>
    <w:p w:rsidR="00057C05" w:rsidRPr="00F52364" w:rsidRDefault="00057C05" w:rsidP="00057C05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5. Ministri i Mbrojtjes nxjerr udhëzim për përcaktimin e procedurave e të dokumentacionit të nevojshëm për përdorimin e këtij fondi.</w:t>
      </w:r>
    </w:p>
    <w:p w:rsidR="00057C05" w:rsidRPr="00F52364" w:rsidRDefault="00057C05" w:rsidP="00057C05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6. Ngarkohet ministri i Mbrojtjes për zbatimin e këtij vendimi.</w:t>
      </w:r>
    </w:p>
    <w:p w:rsidR="00057C05" w:rsidRPr="00F52364" w:rsidRDefault="00057C05" w:rsidP="00057C05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Ky vendim hyn në fuqi pas botimit në Fletoren Zyrtare.</w:t>
      </w:r>
    </w:p>
    <w:p w:rsidR="00057C05" w:rsidRPr="00F52364" w:rsidRDefault="00057C05" w:rsidP="00057C05">
      <w:pPr>
        <w:pStyle w:val="Paragrafi"/>
        <w:jc w:val="right"/>
        <w:rPr>
          <w:spacing w:val="-4"/>
          <w:lang w:val="sq-AL"/>
        </w:rPr>
      </w:pPr>
      <w:r w:rsidRPr="00F52364">
        <w:rPr>
          <w:spacing w:val="-4"/>
          <w:lang w:val="sq-AL"/>
        </w:rPr>
        <w:t>ZËVENDËSKRYEMINISTRI</w:t>
      </w:r>
    </w:p>
    <w:p w:rsidR="00057C05" w:rsidRPr="00F52364" w:rsidRDefault="00057C05" w:rsidP="00057C05">
      <w:pPr>
        <w:pStyle w:val="Paragrafi"/>
        <w:jc w:val="right"/>
        <w:rPr>
          <w:b/>
          <w:spacing w:val="-4"/>
          <w:lang w:val="sq-AL"/>
        </w:rPr>
      </w:pPr>
      <w:r w:rsidRPr="00F52364">
        <w:rPr>
          <w:b/>
          <w:spacing w:val="-4"/>
          <w:lang w:val="sq-AL"/>
        </w:rPr>
        <w:t>Niko Peleshi</w:t>
      </w:r>
    </w:p>
    <w:p w:rsidR="00C86A72" w:rsidRDefault="00C86A72"/>
    <w:sectPr w:rsidR="00C86A7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C05"/>
    <w:rsid w:val="00057C05"/>
    <w:rsid w:val="00C8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057C0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057C05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057C05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057C05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057C05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057C05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057C0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057C05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057C05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057C05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057C05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057C05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2016-07-15T09:06:00Z</dcterms:created>
  <dcterms:modified xsi:type="dcterms:W3CDTF">2016-07-15T09:06:00Z</dcterms:modified>
</cp:coreProperties>
</file>