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18" w:rsidRPr="000E1B24" w:rsidRDefault="00EF7C18" w:rsidP="00EF7C18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>VENDIM</w:t>
      </w:r>
    </w:p>
    <w:p w:rsidR="00EF7C18" w:rsidRPr="000E1B24" w:rsidRDefault="00EF7C18" w:rsidP="00EF7C18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>Nr. 524, datë 20.7.2016</w:t>
      </w:r>
    </w:p>
    <w:p w:rsidR="00EF7C18" w:rsidRPr="000E1B24" w:rsidRDefault="00EF7C18" w:rsidP="00EF7C18">
      <w:pPr>
        <w:pStyle w:val="Hapesira7"/>
        <w:rPr>
          <w:spacing w:val="-4"/>
          <w:lang w:val="sq-AL"/>
        </w:rPr>
      </w:pPr>
    </w:p>
    <w:p w:rsidR="00EF7C18" w:rsidRDefault="00EF7C18" w:rsidP="00EF7C18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 xml:space="preserve">PËR ORGANIZIMIN DHE FUNKSIONIMIN E SEKRETARIATIT TEKNIK TË KËSHILLIT KOMBËTAR </w:t>
      </w:r>
    </w:p>
    <w:p w:rsidR="00EF7C18" w:rsidRPr="000E1B24" w:rsidRDefault="00EF7C18" w:rsidP="00EF7C18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>TË UJIT</w:t>
      </w:r>
    </w:p>
    <w:p w:rsidR="00EF7C18" w:rsidRPr="000E1B24" w:rsidRDefault="00EF7C18" w:rsidP="00EF7C18">
      <w:pPr>
        <w:pStyle w:val="Hapesira7"/>
        <w:rPr>
          <w:spacing w:val="-4"/>
          <w:lang w:val="sq-AL"/>
        </w:rPr>
      </w:pP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Në mbështetje të nenit 100 të Kushtetutës, të neneve 8, pika 1, shkronja “b”, e 11, të ligjit nr. 111/2012, “Për menaxhimin e integruar të burimeve ujore”, të nenit 6, të ligjit nr. 90/2012, “Për organizimin dhe funksionimin e administratës shtetërore”, dhe të ligjit nr. 152/2013, “Për nëpunësin civil”, të ndryshuar, me propozimin e Kryeministrit, Këshilli i Ministrave</w:t>
      </w:r>
    </w:p>
    <w:p w:rsidR="00EF7C18" w:rsidRPr="000E1B24" w:rsidRDefault="00EF7C18" w:rsidP="00EF7C18">
      <w:pPr>
        <w:pStyle w:val="Hapesira7"/>
        <w:rPr>
          <w:spacing w:val="-4"/>
          <w:lang w:val="sq-AL"/>
        </w:rPr>
      </w:pPr>
    </w:p>
    <w:p w:rsidR="00EF7C18" w:rsidRPr="000E1B24" w:rsidRDefault="00EF7C18" w:rsidP="00EF7C18">
      <w:pPr>
        <w:pStyle w:val="Paragrafi"/>
        <w:tabs>
          <w:tab w:val="left" w:pos="540"/>
        </w:tabs>
        <w:jc w:val="center"/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VENDOSI:</w:t>
      </w:r>
    </w:p>
    <w:p w:rsidR="00EF7C18" w:rsidRPr="000E1B24" w:rsidRDefault="00EF7C18" w:rsidP="00EF7C18">
      <w:pPr>
        <w:pStyle w:val="Hapesira7"/>
        <w:rPr>
          <w:spacing w:val="-4"/>
          <w:lang w:val="sq-AL"/>
        </w:rPr>
      </w:pP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1. Sekretariati Teknik i Këshillit Kombëtar të Ujit, si organ ekzekutiv i Këshillit Kombëtar të Ujit, është institucion qendror, person juridik publik, me seli në Tiranë, në varësi të Kryeministrit.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2. Misioni i Sekretariatit është ndërtimi i një sistemi të integruar të qeverisjes dhe menaxhimit të burimeve ujore, me qëllim përmbushjen e të gjitha nevojave jetësore, duke mbajtur në vëmendje qëndrueshmërinë e ekosistemeve dhe duke nxitur konkurrueshmërinë e përdorimeve dhe prioriti</w:t>
      </w:r>
      <w:r>
        <w:rPr>
          <w:spacing w:val="-4"/>
          <w:szCs w:val="24"/>
          <w:lang w:val="sq-AL"/>
        </w:rPr>
        <w:t>-</w:t>
      </w:r>
      <w:r w:rsidRPr="000E1B24">
        <w:rPr>
          <w:spacing w:val="-4"/>
          <w:szCs w:val="24"/>
          <w:lang w:val="sq-AL"/>
        </w:rPr>
        <w:t>zimin drejt përfitueshmërisë ekonomike.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3. Funksionet dhe kompetencat e Sekretariatit Teknik të Këshillit Kombëtar të Ujit janë ato të përcaktuara në ligjin nr. 111/2012, “Për menaxh</w:t>
      </w:r>
      <w:r>
        <w:rPr>
          <w:spacing w:val="-4"/>
          <w:szCs w:val="24"/>
          <w:lang w:val="sq-AL"/>
        </w:rPr>
        <w:t>-</w:t>
      </w:r>
      <w:r w:rsidRPr="000E1B24">
        <w:rPr>
          <w:spacing w:val="-4"/>
          <w:szCs w:val="24"/>
          <w:lang w:val="sq-AL"/>
        </w:rPr>
        <w:t>imin e integruar të burimeve ujore”.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4. Detyrat dhe objektivat e Sekretariatit Teknik të Këshillit Kombëtar të Ujit, në cilësinë e sekretariatit teknik të Grupit të Menaxhimit të Integruar të Politikave - GMIP (KKU) në fushën e menaxhimit të integruar të ujit janë, si më poshtë vijon: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a) Udhëheq procesin e vendosjes së objektivave strategjikë të sektorit;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b) Udhëheq procesin e menaxhimit të integruar të burimeve njerëzore, financiare dhe aseteve të sektorit;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c) Mirëmban inventarin e përditësuar të të gjitha programeve të asistencës financiare dhe projekteve të sektorit;</w:t>
      </w:r>
    </w:p>
    <w:p w:rsidR="00EF7C18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 xml:space="preserve">ç) </w:t>
      </w:r>
      <w:r w:rsidRPr="000E1B24">
        <w:rPr>
          <w:spacing w:val="-4"/>
          <w:szCs w:val="24"/>
          <w:lang w:val="sq-AL"/>
        </w:rPr>
        <w:tab/>
        <w:t>Organizon takimet e GMIP-së dhe nën</w:t>
      </w:r>
      <w:r>
        <w:rPr>
          <w:spacing w:val="-4"/>
          <w:szCs w:val="24"/>
          <w:lang w:val="sq-AL"/>
        </w:rPr>
        <w:t>-</w:t>
      </w:r>
      <w:r w:rsidRPr="000E1B24">
        <w:rPr>
          <w:spacing w:val="-4"/>
          <w:szCs w:val="24"/>
          <w:lang w:val="sq-AL"/>
        </w:rPr>
        <w:t>grupeve tematike;</w:t>
      </w:r>
    </w:p>
    <w:p w:rsidR="00EF7C18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d) Udhëheq procesin e hartimit dhe miratimit të matricës unike të prioritizimit të projekteve të sektorit;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 xml:space="preserve">dh) </w:t>
      </w:r>
      <w:r w:rsidRPr="000E1B24">
        <w:rPr>
          <w:spacing w:val="-4"/>
          <w:szCs w:val="24"/>
          <w:lang w:val="sq-AL"/>
        </w:rPr>
        <w:tab/>
        <w:t>Koordinon të gjitha palët e përfshira në procesin e përgatitjes dhe zbatimit të Planit Kombëtar Sektorial.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5. Sekretariati Teknik i Këshillit Kombëtar të Ujit financohet nga buxheti i shtetit dhe nga çdo burim tjetër financiar i ligjshëm.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6. Sekretari Kombëtar i Ujit përfaqëson sekre</w:t>
      </w:r>
      <w:r>
        <w:rPr>
          <w:spacing w:val="-4"/>
          <w:szCs w:val="24"/>
          <w:lang w:val="sq-AL"/>
        </w:rPr>
        <w:t>-</w:t>
      </w:r>
      <w:r w:rsidRPr="000E1B24">
        <w:rPr>
          <w:spacing w:val="-4"/>
          <w:szCs w:val="24"/>
          <w:lang w:val="sq-AL"/>
        </w:rPr>
        <w:t>tariatin në marrëdhëniet me të tretët. Marrëdhëniet e punës të nëpunësve të Sekretariatit Teknik të Këshillit Kombëtar të Ujit rregullohen sipas legjislacionit të shërbimit civil. Për nëpunësit ekzistues zbatohen dispozitat e nenit 67, të ligjit nr. 152/2013, “Për nëpunësin civil”, të ndryshuar.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7. Rregullorja e Sekretariatit Teknik të Këshillit Kombëtar të Ujit miratohet nga Këshilli Kombëtar i Ujit, sipas përcaktimeve të shkronjës “d”, të pikës 3, të nenit 9, të ligjit nr. 111/2012, “Për menaxhimin e integruar të burimeve ujore”.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8. Vendimi nr. 230, datë 23.4.2014, i Këshillit të Ministrave, “Për përbërjen dhe mënyrën e organizimit e të funksionimit të Sekretariatit Teknik të Këshillit Kombëtar të Ujit”, shfuqizohet.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9. Ngarkohen Ministria e Financave, Kryemi</w:t>
      </w:r>
      <w:r>
        <w:rPr>
          <w:spacing w:val="-4"/>
          <w:szCs w:val="24"/>
          <w:lang w:val="sq-AL"/>
        </w:rPr>
        <w:t>-</w:t>
      </w:r>
      <w:r w:rsidRPr="000E1B24">
        <w:rPr>
          <w:spacing w:val="-4"/>
          <w:szCs w:val="24"/>
          <w:lang w:val="sq-AL"/>
        </w:rPr>
        <w:t>nistria dhe Departamenti i Administratës Publike për zbatimin e këtij vendimi.</w:t>
      </w:r>
    </w:p>
    <w:p w:rsidR="00EF7C18" w:rsidRPr="000E1B24" w:rsidRDefault="00EF7C18" w:rsidP="00EF7C1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 xml:space="preserve">Ky vendim hyn në fuqi pas botimit në Fletoren Zyrtare. </w:t>
      </w:r>
    </w:p>
    <w:p w:rsidR="00EF7C18" w:rsidRPr="000E1B24" w:rsidRDefault="00EF7C18" w:rsidP="00EF7C18">
      <w:pPr>
        <w:pStyle w:val="Hapesira7"/>
        <w:rPr>
          <w:spacing w:val="-4"/>
          <w:lang w:val="sq-AL"/>
        </w:rPr>
      </w:pPr>
    </w:p>
    <w:p w:rsidR="00F50E24" w:rsidRDefault="00F50E24" w:rsidP="00EF7C18">
      <w:pPr>
        <w:pStyle w:val="Autoriteti"/>
        <w:keepNext w:val="0"/>
        <w:tabs>
          <w:tab w:val="left" w:pos="540"/>
        </w:tabs>
        <w:rPr>
          <w:spacing w:val="-4"/>
          <w:szCs w:val="24"/>
          <w:lang w:val="sq-AL"/>
        </w:rPr>
      </w:pPr>
    </w:p>
    <w:p w:rsidR="00EF7C18" w:rsidRPr="000E1B24" w:rsidRDefault="00EF7C18" w:rsidP="00EF7C18">
      <w:pPr>
        <w:pStyle w:val="Autoriteti"/>
        <w:keepNext w:val="0"/>
        <w:tabs>
          <w:tab w:val="left" w:pos="540"/>
        </w:tabs>
        <w:rPr>
          <w:spacing w:val="-4"/>
          <w:szCs w:val="24"/>
          <w:lang w:val="sq-AL"/>
        </w:rPr>
      </w:pPr>
      <w:bookmarkStart w:id="0" w:name="_GoBack"/>
      <w:bookmarkEnd w:id="0"/>
      <w:r w:rsidRPr="000E1B24">
        <w:rPr>
          <w:spacing w:val="-4"/>
          <w:szCs w:val="24"/>
          <w:lang w:val="sq-AL"/>
        </w:rPr>
        <w:lastRenderedPageBreak/>
        <w:t>ZËVENDËSKRYEMINISTRI</w:t>
      </w:r>
    </w:p>
    <w:p w:rsidR="00EF7C18" w:rsidRPr="000E1B24" w:rsidRDefault="00EF7C18" w:rsidP="00EF7C18">
      <w:pPr>
        <w:pStyle w:val="AutoritetiEmer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Niko Peleshi</w:t>
      </w:r>
    </w:p>
    <w:p w:rsidR="00A6054B" w:rsidRDefault="00A6054B"/>
    <w:sectPr w:rsidR="00A60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18"/>
    <w:rsid w:val="00A6054B"/>
    <w:rsid w:val="00EF7C18"/>
    <w:rsid w:val="00F5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F7C1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F7C18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EF7C1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F7C1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F7C1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F7C1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F7C1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F7C1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F7C18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EF7C1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F7C1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F7C1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F7C1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F7C1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2016-08-15T10:28:00Z</dcterms:created>
  <dcterms:modified xsi:type="dcterms:W3CDTF">2018-01-22T10:22:00Z</dcterms:modified>
</cp:coreProperties>
</file>