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CC" w:rsidRPr="00ED4D04" w:rsidRDefault="002579CC" w:rsidP="002579CC">
      <w:pPr>
        <w:pStyle w:val="NeniTitull"/>
        <w:rPr>
          <w:lang w:val="sq-AL"/>
        </w:rPr>
      </w:pPr>
      <w:bookmarkStart w:id="0" w:name="_GoBack"/>
      <w:bookmarkEnd w:id="0"/>
      <w:r w:rsidRPr="00ED4D04">
        <w:rPr>
          <w:lang w:val="sq-AL"/>
        </w:rPr>
        <w:t>VENDIM</w:t>
      </w:r>
    </w:p>
    <w:p w:rsidR="002579CC" w:rsidRPr="00ED4D04" w:rsidRDefault="002579CC" w:rsidP="002579CC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Nr. 538, datë 27.7.2016</w:t>
      </w:r>
    </w:p>
    <w:p w:rsidR="002579CC" w:rsidRPr="00ED4D04" w:rsidRDefault="002579CC" w:rsidP="002579CC">
      <w:pPr>
        <w:pStyle w:val="Hapesira7"/>
        <w:rPr>
          <w:lang w:val="sq-AL"/>
        </w:rPr>
      </w:pPr>
    </w:p>
    <w:p w:rsidR="002579CC" w:rsidRPr="00ED4D04" w:rsidRDefault="002579CC" w:rsidP="002579CC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PËR DISA SHTESA NË VENDIMIN NR. 660, DATË 4.8.2010, TË KËSHILLIT TË MINISTRAVE, “PËR MIRATIMIN E LISTËS SË INVENTARIT TË PRONAVE TË PALUAJTSHME SHTETËRORE, TË CILAT I KALOJNË NË PËRGJEGJËSI ADMINISTRIMI DREJTORISË SË PËRGJITHSHME TË ARKIVAVE”, TË NDRYSHUAR</w:t>
      </w:r>
    </w:p>
    <w:p w:rsidR="002579CC" w:rsidRPr="00ED4D04" w:rsidRDefault="002579CC" w:rsidP="002579CC">
      <w:pPr>
        <w:pStyle w:val="Hapesira7"/>
        <w:rPr>
          <w:lang w:val="sq-AL"/>
        </w:rPr>
      </w:pP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 xml:space="preserve">Në mbështetje të nenit 100 të Kushtetutës dhe të neneve 8, pika 3, e 13, të ligjit nr. 8743, datë 22.2.2001, “Për pronat e paluajtshme të shtetit”, të ndryshuar, me propozimin e ministrit të Punëve të Brendshme, Këshilli i Ministrave </w:t>
      </w: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</w:p>
    <w:p w:rsidR="002579CC" w:rsidRPr="00ED4D04" w:rsidRDefault="002579CC" w:rsidP="002579CC">
      <w:pPr>
        <w:pStyle w:val="NeniNr"/>
        <w:rPr>
          <w:spacing w:val="-4"/>
          <w:lang w:val="sq-AL"/>
        </w:rPr>
      </w:pPr>
      <w:r w:rsidRPr="00ED4D04">
        <w:rPr>
          <w:spacing w:val="-4"/>
          <w:lang w:val="sq-AL"/>
        </w:rPr>
        <w:t xml:space="preserve">VENDOSI: </w:t>
      </w:r>
    </w:p>
    <w:p w:rsidR="002579CC" w:rsidRPr="00ED4D04" w:rsidRDefault="002579CC" w:rsidP="002579CC">
      <w:pPr>
        <w:pStyle w:val="Hapesira7"/>
        <w:rPr>
          <w:lang w:val="sq-AL"/>
        </w:rPr>
      </w:pP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1.</w:t>
      </w:r>
      <w:r w:rsidRPr="00ED4D04">
        <w:rPr>
          <w:spacing w:val="-4"/>
          <w:lang w:val="sq-AL"/>
        </w:rPr>
        <w:tab/>
        <w:t xml:space="preserve"> Në listën e inventarit të pronave të paluajtshme shtetërore, që i bashkëlidhet vendimit nr. 660, datë 4.8.2010, të Këshillit të Ministrave, të ndryshuar, shtohen pronat sipas formularëve, gjithsej 2 (dy) fletë, që i bashkëlidhen këtij vendimi dhe janë pjesë përbërëse të tij.</w:t>
      </w: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2. Ngarkohen ministri i Punëve të Brendshme, Drejtoria e Përgjithshme e Arkivave dhe kryere-gjistruesi i Pasurive të Paluajtshme të Republikës së Shqipërisë për ndjekjen dhe zbatimin e këtij vendimi.</w:t>
      </w: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Ky vendim hyn në fuqi pas botimit në Fletoren zyrtare.</w:t>
      </w:r>
    </w:p>
    <w:p w:rsidR="002579CC" w:rsidRPr="00ED4D04" w:rsidRDefault="002579CC" w:rsidP="002579CC">
      <w:pPr>
        <w:pStyle w:val="Hapesira7"/>
        <w:rPr>
          <w:lang w:val="sq-AL"/>
        </w:rPr>
      </w:pPr>
    </w:p>
    <w:p w:rsidR="002579CC" w:rsidRPr="00ED4D04" w:rsidRDefault="002579CC" w:rsidP="002579CC">
      <w:pPr>
        <w:pStyle w:val="Paragrafi"/>
        <w:jc w:val="right"/>
        <w:rPr>
          <w:spacing w:val="-4"/>
          <w:lang w:val="sq-AL"/>
        </w:rPr>
      </w:pPr>
      <w:r w:rsidRPr="00ED4D04">
        <w:rPr>
          <w:spacing w:val="-4"/>
          <w:lang w:val="sq-AL"/>
        </w:rPr>
        <w:t>KRYEMINISTRI</w:t>
      </w:r>
    </w:p>
    <w:p w:rsidR="002579CC" w:rsidRPr="00ED4D04" w:rsidRDefault="002579CC" w:rsidP="002579CC">
      <w:pPr>
        <w:pStyle w:val="Paragrafi"/>
        <w:jc w:val="right"/>
        <w:rPr>
          <w:b/>
          <w:spacing w:val="-4"/>
          <w:lang w:val="sq-AL"/>
        </w:rPr>
      </w:pPr>
      <w:r w:rsidRPr="00ED4D04">
        <w:rPr>
          <w:b/>
          <w:spacing w:val="-4"/>
          <w:lang w:val="sq-AL"/>
        </w:rPr>
        <w:t>Edi Rama</w:t>
      </w:r>
    </w:p>
    <w:p w:rsidR="002579CC" w:rsidRPr="00ED4D04" w:rsidRDefault="002579CC" w:rsidP="002579CC">
      <w:pPr>
        <w:pStyle w:val="Paragrafi"/>
        <w:rPr>
          <w:spacing w:val="-4"/>
          <w:lang w:val="sq-AL"/>
        </w:rPr>
      </w:pPr>
    </w:p>
    <w:p w:rsidR="002579CC" w:rsidRPr="00ED4D04" w:rsidRDefault="002579CC" w:rsidP="002579CC">
      <w:pPr>
        <w:pStyle w:val="Paragrafi"/>
        <w:rPr>
          <w:lang w:val="sq-AL"/>
        </w:rPr>
        <w:sectPr w:rsidR="002579CC" w:rsidRPr="00ED4D04" w:rsidSect="0053077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1701"/>
          <w:cols w:space="454"/>
          <w:docGrid w:linePitch="360"/>
        </w:sectPr>
      </w:pPr>
    </w:p>
    <w:p w:rsidR="002579CC" w:rsidRPr="00ED4D04" w:rsidRDefault="002579CC" w:rsidP="002579CC">
      <w:pPr>
        <w:pStyle w:val="Paragrafi"/>
        <w:ind w:firstLine="0"/>
        <w:rPr>
          <w:lang w:val="sq-AL"/>
        </w:rPr>
      </w:pPr>
    </w:p>
    <w:p w:rsidR="002579CC" w:rsidRPr="00ED4D04" w:rsidRDefault="002579CC" w:rsidP="002579CC">
      <w:pPr>
        <w:pStyle w:val="NeniTitull"/>
        <w:rPr>
          <w:lang w:val="sq-AL"/>
        </w:rPr>
      </w:pPr>
      <w:r w:rsidRPr="00ED4D04">
        <w:rPr>
          <w:noProof/>
          <w:lang w:val="en-US"/>
        </w:rPr>
        <w:lastRenderedPageBreak/>
        <w:drawing>
          <wp:inline distT="0" distB="0" distL="0" distR="0" wp14:anchorId="213D73A0" wp14:editId="4D897247">
            <wp:extent cx="4214191" cy="6130455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_ vkm 660-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2" t="8740" r="1182" b="3085"/>
                    <a:stretch/>
                  </pic:blipFill>
                  <pic:spPr bwMode="auto">
                    <a:xfrm rot="10800000">
                      <a:off x="0" y="0"/>
                      <a:ext cx="4214191" cy="613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9CC" w:rsidRPr="00ED4D04" w:rsidRDefault="002579CC" w:rsidP="002579CC">
      <w:pPr>
        <w:pStyle w:val="NeniTitull"/>
        <w:rPr>
          <w:lang w:val="sq-AL"/>
        </w:rPr>
      </w:pPr>
    </w:p>
    <w:p w:rsidR="002579CC" w:rsidRPr="00ED4D04" w:rsidRDefault="002579CC" w:rsidP="002579CC">
      <w:pPr>
        <w:pStyle w:val="NeniTitull"/>
        <w:rPr>
          <w:lang w:val="sq-AL"/>
        </w:rPr>
      </w:pPr>
    </w:p>
    <w:p w:rsidR="002579CC" w:rsidRPr="00ED4D04" w:rsidRDefault="002579CC" w:rsidP="002579CC">
      <w:pPr>
        <w:pStyle w:val="NeniTitull"/>
        <w:rPr>
          <w:lang w:val="sq-AL"/>
        </w:rPr>
      </w:pPr>
    </w:p>
    <w:p w:rsidR="002579CC" w:rsidRPr="00ED4D04" w:rsidRDefault="002579CC" w:rsidP="002579CC">
      <w:pPr>
        <w:rPr>
          <w:lang w:val="sq-AL"/>
        </w:rPr>
      </w:pPr>
    </w:p>
    <w:p w:rsidR="002579CC" w:rsidRPr="00ED4D04" w:rsidRDefault="002579CC" w:rsidP="002579CC">
      <w:pPr>
        <w:jc w:val="center"/>
        <w:rPr>
          <w:lang w:val="sq-AL"/>
        </w:rPr>
      </w:pPr>
      <w:r w:rsidRPr="00ED4D04">
        <w:rPr>
          <w:noProof/>
        </w:rPr>
        <w:lastRenderedPageBreak/>
        <w:drawing>
          <wp:inline distT="0" distB="0" distL="0" distR="0" wp14:anchorId="2CF1EDA1" wp14:editId="5835F92D">
            <wp:extent cx="4696358" cy="785652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8" t="3963" r="9200" b="5473"/>
                    <a:stretch/>
                  </pic:blipFill>
                  <pic:spPr bwMode="auto">
                    <a:xfrm rot="10800000">
                      <a:off x="0" y="0"/>
                      <a:ext cx="4694781" cy="785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9CC" w:rsidRPr="00ED4D04" w:rsidRDefault="002579CC" w:rsidP="002579CC">
      <w:pPr>
        <w:pStyle w:val="NeniTitull"/>
        <w:rPr>
          <w:lang w:val="sq-AL"/>
        </w:rPr>
        <w:sectPr w:rsidR="002579CC" w:rsidRPr="00ED4D04" w:rsidSect="0057163F">
          <w:type w:val="continuous"/>
          <w:pgSz w:w="11907" w:h="16840" w:code="9"/>
          <w:pgMar w:top="720" w:right="1134" w:bottom="720" w:left="1134" w:header="851" w:footer="851" w:gutter="0"/>
          <w:pgNumType w:start="11702"/>
          <w:cols w:space="720"/>
          <w:docGrid w:linePitch="360"/>
        </w:sectPr>
      </w:pPr>
    </w:p>
    <w:p w:rsidR="002579CC" w:rsidRPr="00ED4D04" w:rsidRDefault="002579CC" w:rsidP="002579CC">
      <w:pPr>
        <w:pStyle w:val="NeniTitull"/>
        <w:keepNext w:val="0"/>
        <w:rPr>
          <w:spacing w:val="-4"/>
          <w:lang w:val="sq-AL"/>
        </w:rPr>
      </w:pPr>
    </w:p>
    <w:p w:rsidR="002579CC" w:rsidRPr="00ED4D04" w:rsidRDefault="002579CC" w:rsidP="002579CC">
      <w:pPr>
        <w:pStyle w:val="NeniTitull"/>
        <w:keepNext w:val="0"/>
        <w:rPr>
          <w:spacing w:val="-4"/>
          <w:lang w:val="sq-AL"/>
        </w:rPr>
      </w:pPr>
    </w:p>
    <w:p w:rsidR="002579CC" w:rsidRPr="00ED4D04" w:rsidRDefault="002579CC" w:rsidP="002579CC">
      <w:pPr>
        <w:pStyle w:val="NeniTitull"/>
        <w:keepNext w:val="0"/>
        <w:rPr>
          <w:spacing w:val="-4"/>
          <w:sz w:val="8"/>
          <w:lang w:val="sq-AL"/>
        </w:rPr>
      </w:pPr>
    </w:p>
    <w:p w:rsidR="002579CC" w:rsidRPr="00ED4D04" w:rsidRDefault="002579CC" w:rsidP="002579CC">
      <w:pPr>
        <w:widowControl w:val="0"/>
        <w:rPr>
          <w:lang w:val="sq-AL"/>
        </w:rPr>
      </w:pPr>
    </w:p>
    <w:p w:rsidR="002579CC" w:rsidRPr="00ED4D04" w:rsidRDefault="002579CC" w:rsidP="002579CC">
      <w:pPr>
        <w:pStyle w:val="NeniTitull"/>
        <w:keepNext w:val="0"/>
        <w:rPr>
          <w:spacing w:val="-4"/>
          <w:lang w:val="sq-AL"/>
        </w:rPr>
      </w:pPr>
    </w:p>
    <w:p w:rsidR="002579CC" w:rsidRPr="00ED4D04" w:rsidRDefault="002579CC" w:rsidP="002579CC">
      <w:pPr>
        <w:rPr>
          <w:lang w:val="sq-AL"/>
        </w:rPr>
      </w:pPr>
    </w:p>
    <w:p w:rsidR="00D12739" w:rsidRDefault="00D12739"/>
    <w:sectPr w:rsidR="00D127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30775">
      <w:pPr>
        <w:spacing w:after="0" w:line="240" w:lineRule="auto"/>
      </w:pPr>
      <w:r>
        <w:separator/>
      </w:r>
    </w:p>
  </w:endnote>
  <w:endnote w:type="continuationSeparator" w:id="0">
    <w:p w:rsidR="00000000" w:rsidRDefault="0053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7163F" w:rsidRPr="00B4283E" w:rsidRDefault="002579C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11704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3F" w:rsidRPr="005B4361" w:rsidRDefault="0053077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7163F" w:rsidRPr="00833610" w:rsidRDefault="002579C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7163F" w:rsidRDefault="005307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30775">
      <w:pPr>
        <w:spacing w:after="0" w:line="240" w:lineRule="auto"/>
      </w:pPr>
      <w:r>
        <w:separator/>
      </w:r>
    </w:p>
  </w:footnote>
  <w:footnote w:type="continuationSeparator" w:id="0">
    <w:p w:rsidR="00000000" w:rsidRDefault="00530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7163F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7163F" w:rsidRPr="00EB260B" w:rsidRDefault="002579CC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7163F" w:rsidRPr="00EB260B" w:rsidRDefault="002579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93DB95" wp14:editId="145B9F1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7163F" w:rsidRPr="00EB260B" w:rsidRDefault="002579CC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151</w:t>
          </w:r>
        </w:p>
      </w:tc>
    </w:tr>
  </w:tbl>
  <w:p w:rsidR="0057163F" w:rsidRPr="00385E2C" w:rsidRDefault="0053077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3F" w:rsidRDefault="005307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3F" w:rsidRDefault="0053077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CC"/>
    <w:rsid w:val="002579CC"/>
    <w:rsid w:val="00530775"/>
    <w:rsid w:val="00D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9C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57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579C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5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9C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25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579CC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579C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579CC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579C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79C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579C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579C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9C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9C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57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579C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5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9C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25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579CC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579C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579CC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579C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79C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579C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579C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9C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2016-08-18T11:09:00Z</dcterms:created>
  <dcterms:modified xsi:type="dcterms:W3CDTF">2018-01-22T12:17:00Z</dcterms:modified>
</cp:coreProperties>
</file>