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500" w:rsidRPr="000D09E9" w:rsidRDefault="001D4500" w:rsidP="001D4500">
      <w:pPr>
        <w:pStyle w:val="NeniTitull"/>
        <w:rPr>
          <w:lang w:val="sq-AL"/>
        </w:rPr>
      </w:pPr>
      <w:bookmarkStart w:id="0" w:name="_GoBack"/>
      <w:bookmarkEnd w:id="0"/>
      <w:r w:rsidRPr="000D09E9">
        <w:rPr>
          <w:lang w:val="sq-AL"/>
        </w:rPr>
        <w:t>VENDIM</w:t>
      </w:r>
    </w:p>
    <w:p w:rsidR="001D4500" w:rsidRPr="000D09E9" w:rsidRDefault="001D4500" w:rsidP="001D4500">
      <w:pPr>
        <w:pStyle w:val="NeniTitull"/>
        <w:rPr>
          <w:lang w:val="sq-AL"/>
        </w:rPr>
      </w:pPr>
      <w:r w:rsidRPr="000D09E9">
        <w:rPr>
          <w:lang w:val="sq-AL"/>
        </w:rPr>
        <w:tab/>
      </w:r>
      <w:r w:rsidRPr="000D09E9">
        <w:rPr>
          <w:lang w:val="sq-AL"/>
        </w:rPr>
        <w:tab/>
      </w:r>
      <w:r w:rsidRPr="000D09E9">
        <w:rPr>
          <w:lang w:val="sq-AL"/>
        </w:rPr>
        <w:tab/>
      </w:r>
      <w:r w:rsidRPr="000D09E9">
        <w:rPr>
          <w:lang w:val="sq-AL"/>
        </w:rPr>
        <w:tab/>
      </w:r>
      <w:r w:rsidRPr="000D09E9">
        <w:rPr>
          <w:lang w:val="sq-AL"/>
        </w:rPr>
        <w:tab/>
      </w:r>
      <w:r w:rsidRPr="000D09E9">
        <w:rPr>
          <w:lang w:val="sq-AL"/>
        </w:rPr>
        <w:tab/>
        <w:t>Nr. 552, datë 27.7.2016</w:t>
      </w:r>
    </w:p>
    <w:p w:rsidR="001D4500" w:rsidRPr="000D09E9" w:rsidRDefault="001D4500" w:rsidP="001D4500">
      <w:pPr>
        <w:pStyle w:val="Hapesira7"/>
        <w:rPr>
          <w:lang w:val="sq-AL"/>
        </w:rPr>
      </w:pPr>
    </w:p>
    <w:p w:rsidR="001D4500" w:rsidRPr="000D09E9" w:rsidRDefault="001D4500" w:rsidP="001D4500">
      <w:pPr>
        <w:pStyle w:val="NeniTitull"/>
        <w:rPr>
          <w:lang w:val="sq-AL"/>
        </w:rPr>
      </w:pPr>
      <w:r w:rsidRPr="000D09E9">
        <w:rPr>
          <w:lang w:val="sq-AL"/>
        </w:rPr>
        <w:t>PËR NJË NDRYSHIM NË VENDIMIN NR. 230, DATË 13.3.2015, TË KËSHILLIT TË MINISTRAVE, “PËR TRAJTIMIN ME PAGESË TË QIRASË PËR DISA FAMILJE QË PREKEN NGA ZBATIMI I PROJEKTIT “UNAZA E MADHE E TIRANËS, SEGMENTI “KOMUNA E PARISIT–RRUGA E KAVAJËS”</w:t>
      </w:r>
      <w:r>
        <w:rPr>
          <w:lang w:val="sq-AL"/>
        </w:rPr>
        <w:t>”</w:t>
      </w:r>
      <w:r w:rsidRPr="000D09E9">
        <w:rPr>
          <w:lang w:val="sq-AL"/>
        </w:rPr>
        <w:t>, TË NDRYSHUAR</w:t>
      </w:r>
    </w:p>
    <w:p w:rsidR="001D4500" w:rsidRPr="000D09E9" w:rsidRDefault="001D4500" w:rsidP="001D4500">
      <w:pPr>
        <w:pStyle w:val="Hapesira7"/>
        <w:rPr>
          <w:lang w:val="sq-AL"/>
        </w:rPr>
      </w:pPr>
    </w:p>
    <w:p w:rsidR="001D4500" w:rsidRPr="000D09E9" w:rsidRDefault="001D4500" w:rsidP="001D4500">
      <w:pPr>
        <w:pStyle w:val="Paragrafi"/>
        <w:rPr>
          <w:lang w:val="sq-AL"/>
        </w:rPr>
      </w:pPr>
      <w:r w:rsidRPr="000D09E9">
        <w:rPr>
          <w:lang w:val="sq-AL"/>
        </w:rPr>
        <w:t>Në mbështetje të nenit 100 të Kushtetutës, të neneve 30 e 33, të ligjit nr. 9232, datë 13.5.2004, “Për programet sociale të strehimit”, të ndryshuar, të ligjit nr. 9464, datë 28.12.2015, “Për buxhetin e shtetit për vitin 2016”, të ligjit nr. 9936, datë 26.6.2008, “Për menaxhimin e sistemit buxhetor në Republikën e Shqipërisë”, me propozimin e ministrit të Transportit dhe Infrastrukturës dhe të ministrit të Zhvillimit Urban, Këshilli i Ministrave</w:t>
      </w:r>
    </w:p>
    <w:p w:rsidR="001D4500" w:rsidRPr="000D09E9" w:rsidRDefault="001D4500" w:rsidP="001D4500">
      <w:pPr>
        <w:pStyle w:val="Hapesira7"/>
        <w:rPr>
          <w:lang w:val="sq-AL"/>
        </w:rPr>
      </w:pPr>
    </w:p>
    <w:p w:rsidR="001D4500" w:rsidRPr="000D09E9" w:rsidRDefault="001D4500" w:rsidP="001D4500">
      <w:pPr>
        <w:pStyle w:val="NeniNr"/>
        <w:rPr>
          <w:lang w:val="sq-AL"/>
        </w:rPr>
      </w:pPr>
      <w:r w:rsidRPr="000D09E9">
        <w:rPr>
          <w:lang w:val="sq-AL"/>
        </w:rPr>
        <w:t>VENDOSI:</w:t>
      </w:r>
    </w:p>
    <w:p w:rsidR="001D4500" w:rsidRPr="000D09E9" w:rsidRDefault="001D4500" w:rsidP="001D4500">
      <w:pPr>
        <w:pStyle w:val="Hapesira7"/>
        <w:rPr>
          <w:lang w:val="sq-AL"/>
        </w:rPr>
      </w:pPr>
    </w:p>
    <w:p w:rsidR="001D4500" w:rsidRPr="000D09E9" w:rsidRDefault="001D4500" w:rsidP="001D4500">
      <w:pPr>
        <w:pStyle w:val="Paragrafi"/>
        <w:rPr>
          <w:lang w:val="sq-AL"/>
        </w:rPr>
      </w:pPr>
      <w:r w:rsidRPr="000D09E9">
        <w:rPr>
          <w:lang w:val="sq-AL"/>
        </w:rPr>
        <w:t>1.</w:t>
      </w:r>
      <w:r w:rsidRPr="000D09E9">
        <w:rPr>
          <w:lang w:val="sq-AL"/>
        </w:rPr>
        <w:tab/>
        <w:t xml:space="preserve"> Lidhja 2/1, që përmban listën emërore të subjekteve që do të trajtohen me qira, që i bashkëlidhet vendimit nr. 230, datë 13.3.2015, të Këshillit të Ministrave, të ndryshuar, zëvendësohet me lidhjen 2/2, bashkëlidhur këtij vendimi.</w:t>
      </w:r>
    </w:p>
    <w:p w:rsidR="001D4500" w:rsidRPr="000D09E9" w:rsidRDefault="001D4500" w:rsidP="001D4500">
      <w:pPr>
        <w:pStyle w:val="Paragrafi"/>
        <w:rPr>
          <w:lang w:val="sq-AL"/>
        </w:rPr>
      </w:pPr>
      <w:r w:rsidRPr="000D09E9">
        <w:rPr>
          <w:lang w:val="sq-AL"/>
        </w:rPr>
        <w:t>2. Afati dyvjeçar për përfitimin e qirasë prej këtyre subjekteve nis nga momenti i hyrjes në fuqi të këtij vendimi.</w:t>
      </w:r>
    </w:p>
    <w:p w:rsidR="001D4500" w:rsidRPr="000D09E9" w:rsidRDefault="001D4500" w:rsidP="001D4500">
      <w:pPr>
        <w:pStyle w:val="Paragrafi"/>
        <w:rPr>
          <w:lang w:val="sq-AL"/>
        </w:rPr>
      </w:pPr>
      <w:r w:rsidRPr="000D09E9">
        <w:rPr>
          <w:lang w:val="sq-AL"/>
        </w:rPr>
        <w:t>Ky vendim hyn në fuqi pas botimit në Fletoren Zyrtare.</w:t>
      </w:r>
    </w:p>
    <w:p w:rsidR="001D4500" w:rsidRPr="000D09E9" w:rsidRDefault="001D4500" w:rsidP="001D4500">
      <w:pPr>
        <w:pStyle w:val="Hapesira7"/>
        <w:rPr>
          <w:lang w:val="sq-AL"/>
        </w:rPr>
      </w:pPr>
    </w:p>
    <w:p w:rsidR="001D4500" w:rsidRPr="000D09E9" w:rsidRDefault="001D4500" w:rsidP="001D4500">
      <w:pPr>
        <w:pStyle w:val="Paragrafi"/>
        <w:jc w:val="right"/>
        <w:rPr>
          <w:lang w:val="sq-AL"/>
        </w:rPr>
      </w:pPr>
      <w:r w:rsidRPr="000D09E9">
        <w:rPr>
          <w:lang w:val="sq-AL"/>
        </w:rPr>
        <w:t>KRYEMINISTRI</w:t>
      </w:r>
    </w:p>
    <w:p w:rsidR="001D4500" w:rsidRPr="000D09E9" w:rsidRDefault="001D4500" w:rsidP="001D4500">
      <w:pPr>
        <w:pStyle w:val="Paragrafi"/>
        <w:jc w:val="right"/>
        <w:rPr>
          <w:b/>
          <w:lang w:val="sq-AL"/>
        </w:rPr>
      </w:pPr>
      <w:r w:rsidRPr="000D09E9">
        <w:rPr>
          <w:lang w:val="sq-AL"/>
        </w:rPr>
        <w:tab/>
      </w:r>
      <w:r w:rsidRPr="000D09E9">
        <w:rPr>
          <w:lang w:val="sq-AL"/>
        </w:rPr>
        <w:tab/>
      </w:r>
      <w:r w:rsidRPr="000D09E9">
        <w:rPr>
          <w:lang w:val="sq-AL"/>
        </w:rPr>
        <w:tab/>
      </w:r>
      <w:r w:rsidRPr="000D09E9">
        <w:rPr>
          <w:lang w:val="sq-AL"/>
        </w:rPr>
        <w:tab/>
      </w:r>
      <w:r w:rsidRPr="000D09E9">
        <w:rPr>
          <w:lang w:val="sq-AL"/>
        </w:rPr>
        <w:tab/>
      </w:r>
      <w:r w:rsidRPr="000D09E9">
        <w:rPr>
          <w:b/>
          <w:lang w:val="sq-AL"/>
        </w:rPr>
        <w:t>Edi Rama</w:t>
      </w:r>
    </w:p>
    <w:p w:rsidR="001D4500" w:rsidRPr="000D09E9" w:rsidRDefault="001D4500" w:rsidP="001D4500">
      <w:pPr>
        <w:pStyle w:val="Paragrafi"/>
        <w:jc w:val="right"/>
        <w:rPr>
          <w:lang w:val="sq-AL"/>
        </w:rPr>
        <w:sectPr w:rsidR="001D4500" w:rsidRPr="000D09E9" w:rsidSect="00DF7610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D4500" w:rsidRPr="000D09E9" w:rsidRDefault="001D4500" w:rsidP="001D4500">
      <w:pPr>
        <w:pStyle w:val="Paragrafi"/>
        <w:jc w:val="right"/>
        <w:rPr>
          <w:lang w:val="sq-AL"/>
        </w:rPr>
      </w:pPr>
    </w:p>
    <w:p w:rsidR="001D4500" w:rsidRPr="000D09E9" w:rsidRDefault="001D4500" w:rsidP="001D4500">
      <w:pPr>
        <w:spacing w:after="0" w:line="240" w:lineRule="auto"/>
        <w:jc w:val="right"/>
        <w:rPr>
          <w:rFonts w:ascii="Garamond" w:eastAsia="Times New Roman" w:hAnsi="Garamond"/>
          <w:b/>
          <w:bCs/>
          <w:iCs/>
          <w:color w:val="000000"/>
          <w:lang w:val="sq-AL"/>
        </w:rPr>
      </w:pPr>
      <w:r w:rsidRPr="000D09E9">
        <w:rPr>
          <w:rFonts w:ascii="Garamond" w:eastAsia="Times New Roman" w:hAnsi="Garamond"/>
          <w:b/>
          <w:bCs/>
          <w:iCs/>
          <w:color w:val="000000"/>
          <w:lang w:val="sq-AL"/>
        </w:rPr>
        <w:t>Lidhja nr. 2/2</w:t>
      </w:r>
    </w:p>
    <w:p w:rsidR="001D4500" w:rsidRPr="00681FEF" w:rsidRDefault="001D4500" w:rsidP="001D4500">
      <w:pPr>
        <w:spacing w:after="0" w:line="240" w:lineRule="auto"/>
        <w:jc w:val="center"/>
        <w:rPr>
          <w:rFonts w:ascii="Garamond" w:eastAsia="Times New Roman" w:hAnsi="Garamond"/>
          <w:color w:val="000000"/>
          <w:sz w:val="14"/>
          <w:szCs w:val="14"/>
          <w:lang w:val="sq-AL"/>
        </w:rPr>
      </w:pPr>
    </w:p>
    <w:p w:rsidR="001D4500" w:rsidRPr="000D09E9" w:rsidRDefault="001D4500" w:rsidP="001D4500">
      <w:pPr>
        <w:spacing w:after="0" w:line="240" w:lineRule="auto"/>
        <w:jc w:val="center"/>
        <w:rPr>
          <w:rFonts w:ascii="Garamond" w:eastAsia="Times New Roman" w:hAnsi="Garamond"/>
          <w:color w:val="000000"/>
          <w:lang w:val="sq-AL"/>
        </w:rPr>
      </w:pPr>
      <w:r w:rsidRPr="000D09E9">
        <w:rPr>
          <w:rFonts w:ascii="Garamond" w:eastAsia="Times New Roman" w:hAnsi="Garamond"/>
          <w:color w:val="000000"/>
          <w:lang w:val="sq-AL"/>
        </w:rPr>
        <w:t xml:space="preserve">LISTA E SUBJEKTEVE QË TRAJTOHEN ME QIRA PËR STREHIM, NGA NDËRTIMI I UNAZËS SË MADHE TIRANË </w:t>
      </w:r>
    </w:p>
    <w:p w:rsidR="001D4500" w:rsidRPr="000D09E9" w:rsidRDefault="001D4500" w:rsidP="001D4500">
      <w:pPr>
        <w:spacing w:after="0" w:line="240" w:lineRule="auto"/>
        <w:jc w:val="center"/>
        <w:rPr>
          <w:rFonts w:ascii="Garamond" w:eastAsia="Times New Roman" w:hAnsi="Garamond"/>
          <w:b/>
          <w:bCs/>
          <w:i/>
          <w:iCs/>
          <w:color w:val="000000"/>
          <w:sz w:val="28"/>
          <w:szCs w:val="28"/>
          <w:lang w:val="sq-AL"/>
        </w:rPr>
      </w:pPr>
      <w:r w:rsidRPr="000D09E9">
        <w:rPr>
          <w:rFonts w:ascii="Garamond" w:eastAsia="Times New Roman" w:hAnsi="Garamond"/>
          <w:color w:val="000000"/>
          <w:sz w:val="24"/>
          <w:szCs w:val="24"/>
          <w:lang w:val="sq-AL"/>
        </w:rPr>
        <w:t>(segmenti rrugor “Komuna e Parisit–Rruga e Kavajës”)</w:t>
      </w:r>
    </w:p>
    <w:tbl>
      <w:tblPr>
        <w:tblStyle w:val="TableGrid1"/>
        <w:tblW w:w="3939" w:type="pct"/>
        <w:jc w:val="center"/>
        <w:tblLook w:val="04A0" w:firstRow="1" w:lastRow="0" w:firstColumn="1" w:lastColumn="0" w:noHBand="0" w:noVBand="1"/>
      </w:tblPr>
      <w:tblGrid>
        <w:gridCol w:w="556"/>
        <w:gridCol w:w="3668"/>
        <w:gridCol w:w="3057"/>
      </w:tblGrid>
      <w:tr w:rsidR="001D4500" w:rsidRPr="00ED4877" w:rsidTr="006C28A6">
        <w:trPr>
          <w:trHeight w:val="332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2519" w:type="pct"/>
            <w:hideMark/>
          </w:tcPr>
          <w:p w:rsidR="001D4500" w:rsidRPr="00ED4877" w:rsidRDefault="001D4500" w:rsidP="006C28A6">
            <w:pPr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EMRI, ATËSIA, MBIEMRI</w:t>
            </w:r>
          </w:p>
        </w:tc>
        <w:tc>
          <w:tcPr>
            <w:tcW w:w="2099" w:type="pct"/>
            <w:hideMark/>
          </w:tcPr>
          <w:p w:rsidR="001D4500" w:rsidRPr="00ED4877" w:rsidRDefault="001D4500" w:rsidP="006C28A6">
            <w:pPr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/>
                <w:bCs/>
                <w:color w:val="000000"/>
                <w:sz w:val="18"/>
                <w:szCs w:val="18"/>
                <w:lang w:val="sq-AL"/>
              </w:rPr>
              <w:t>SHËNIME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>1</w:t>
            </w:r>
          </w:p>
        </w:tc>
        <w:tc>
          <w:tcPr>
            <w:tcW w:w="2519" w:type="pct"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>SUL KRUJA</w:t>
            </w:r>
          </w:p>
        </w:tc>
        <w:tc>
          <w:tcPr>
            <w:tcW w:w="2099" w:type="pct"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 xml:space="preserve">   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>AHMET HAMDI KRUJA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>ANDREA RAMAZAN PANARITI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4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>BASHKIM KRUJA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5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>XHEMAL HAMDI KRUJA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>BUKURIJE YMER KRUJA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7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>LULZIM GANI GJOSHI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8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>KUJTIM ELES ZGURA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9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>NAIL AHMET TAFILAKU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10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>KUJTIM ADEM HYSMETA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11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>SHPRESA FADIL BLETA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132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12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>MYHYRIJE SAZAN YMERI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13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00000"/>
                <w:sz w:val="18"/>
                <w:szCs w:val="18"/>
                <w:lang w:val="sq-AL"/>
              </w:rPr>
              <w:t>YLLI HAMDI YMERI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14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ILIR FADIL BYLYKU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15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FLAMUR AVDILLARI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16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ZAMIR BASHKIM DEMIRI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17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EMILJANA NAZMI MUHARREMI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18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KRISTIANO PETRIT VELIA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124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19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TOMI PETRIT VELIA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73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20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ROVENA PELLUMB ABEDINI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163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21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DANJEL FUAT SHAKU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22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SAIMIR RUKA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9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23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SHABAN KODRA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24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GEZIM RAMAZAN SHABA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25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MIHAL ETHEM VILA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149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26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IMIR ETHEM VILA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82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27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ALEKS ETHEM VILA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28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ARBION VELIA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134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29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EDUART KADRI YMERI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82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30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ARTAN NAIL TAFILAKU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173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31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ARTUR NAIL TAFILAKU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12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32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SAIMIR MURAT TAFILAKU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211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33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AGRON MAHMUD SEFERI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  <w:tr w:rsidR="001D4500" w:rsidRPr="00ED4877" w:rsidTr="006C28A6">
        <w:trPr>
          <w:trHeight w:val="50"/>
          <w:jc w:val="center"/>
        </w:trPr>
        <w:tc>
          <w:tcPr>
            <w:tcW w:w="382" w:type="pct"/>
            <w:noWrap/>
            <w:hideMark/>
          </w:tcPr>
          <w:p w:rsidR="001D4500" w:rsidRPr="00ED4877" w:rsidRDefault="001D4500" w:rsidP="006C28A6">
            <w:pPr>
              <w:ind w:firstLine="0"/>
              <w:jc w:val="righ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34</w:t>
            </w:r>
          </w:p>
        </w:tc>
        <w:tc>
          <w:tcPr>
            <w:tcW w:w="251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bCs/>
                <w:color w:val="0D0D0D"/>
                <w:sz w:val="18"/>
                <w:szCs w:val="18"/>
                <w:lang w:val="sq-AL"/>
              </w:rPr>
              <w:t>LULEZIM IBRAHIM BALLA</w:t>
            </w:r>
          </w:p>
        </w:tc>
        <w:tc>
          <w:tcPr>
            <w:tcW w:w="2099" w:type="pct"/>
            <w:noWrap/>
            <w:hideMark/>
          </w:tcPr>
          <w:p w:rsidR="001D4500" w:rsidRPr="00ED4877" w:rsidRDefault="001D4500" w:rsidP="006C28A6">
            <w:pPr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ED4877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Plotësim dokumentacioni</w:t>
            </w:r>
          </w:p>
        </w:tc>
      </w:tr>
    </w:tbl>
    <w:p w:rsidR="001D4500" w:rsidRPr="000D09E9" w:rsidRDefault="001D4500" w:rsidP="001D4500">
      <w:pPr>
        <w:spacing w:after="0" w:line="240" w:lineRule="auto"/>
        <w:ind w:left="3" w:firstLine="1"/>
        <w:jc w:val="left"/>
        <w:rPr>
          <w:rFonts w:ascii="Garamond" w:eastAsia="Times New Roman" w:hAnsi="Garamond"/>
          <w:bCs/>
          <w:color w:val="0D0D0D"/>
          <w:sz w:val="20"/>
          <w:szCs w:val="20"/>
          <w:lang w:val="sq-AL"/>
        </w:rPr>
      </w:pPr>
      <w:r w:rsidRPr="000D09E9">
        <w:rPr>
          <w:rFonts w:ascii="Garamond" w:eastAsia="MS Mincho" w:hAnsi="Garamond" w:cs="CG Times"/>
          <w:sz w:val="14"/>
          <w:szCs w:val="24"/>
          <w:lang w:val="sq-AL" w:eastAsia="en-GB"/>
        </w:rPr>
        <w:t xml:space="preserve">                          </w:t>
      </w:r>
      <w:r w:rsidRPr="000D09E9">
        <w:rPr>
          <w:rFonts w:ascii="Garamond" w:eastAsia="Times New Roman" w:hAnsi="Garamond"/>
          <w:bCs/>
          <w:color w:val="0D0D0D"/>
          <w:sz w:val="20"/>
          <w:szCs w:val="20"/>
          <w:lang w:val="sq-AL"/>
        </w:rPr>
        <w:t>Mbyllet me numër rendor 34</w:t>
      </w:r>
    </w:p>
    <w:p w:rsidR="001D4500" w:rsidRPr="000D09E9" w:rsidRDefault="001D4500" w:rsidP="001D4500">
      <w:pPr>
        <w:pStyle w:val="Hapesira7"/>
        <w:rPr>
          <w:lang w:val="sq-AL"/>
        </w:rPr>
      </w:pPr>
    </w:p>
    <w:p w:rsidR="001D4500" w:rsidRPr="000D09E9" w:rsidRDefault="001D4500" w:rsidP="001D4500">
      <w:pPr>
        <w:spacing w:after="0" w:line="240" w:lineRule="auto"/>
        <w:ind w:firstLine="288"/>
        <w:rPr>
          <w:rFonts w:ascii="Garamond" w:eastAsia="Times New Roman" w:hAnsi="Garamond"/>
          <w:spacing w:val="-4"/>
          <w:sz w:val="20"/>
          <w:szCs w:val="20"/>
          <w:lang w:val="sq-AL" w:eastAsia="en-GB"/>
        </w:rPr>
      </w:pPr>
      <w:r w:rsidRPr="000D09E9">
        <w:rPr>
          <w:rFonts w:ascii="Garamond" w:eastAsia="Times New Roman" w:hAnsi="Garamond"/>
          <w:bCs/>
          <w:color w:val="0D0D0D"/>
          <w:sz w:val="20"/>
          <w:szCs w:val="20"/>
          <w:lang w:val="sq-AL"/>
        </w:rPr>
        <w:t>Shënim. Të gjithë personat që kanë emrat në këtë listë, para kryerjes së pagesës, nevojitet të dorëzojnë pranë Drejtorisë së Entit të Banesave Tiranë “Plotësimin e dokumentacionit”, si: certifikatë familjare (aktuale), kopje të dokumentacionit që disponohet në lidhje me objektin e prekur nga projekti i zbatimit të Unazës së Madhe Tiranë (segmenti “Komuna Parisit–Rruga e Kavajës”), vërtetim nga banka për numrin e llogarisë, si dhe një deklaratë noteriale e subjektit përfitues ku të deklarohet se deri tani nuk ka përfituar kompensim nga asnjë VKM i dalë për shpronësim, si dhe VKM-të e dala për trajtim me pagesë të qirasë, si dhe të deklarojë që nuk ka konflikt interesi me persona të tjerë në lidhje me trajtimin me qira.</w:t>
      </w:r>
    </w:p>
    <w:p w:rsidR="00515E2A" w:rsidRDefault="00515E2A"/>
    <w:sectPr w:rsidR="00515E2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500"/>
    <w:rsid w:val="001D4500"/>
    <w:rsid w:val="00515E2A"/>
    <w:rsid w:val="00DF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50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45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D450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D450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D450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D450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D4500"/>
    <w:rPr>
      <w:sz w:val="14"/>
      <w:szCs w:val="24"/>
    </w:rPr>
  </w:style>
  <w:style w:type="table" w:customStyle="1" w:styleId="TableGrid1">
    <w:name w:val="Table Grid1"/>
    <w:basedOn w:val="TableNormal"/>
    <w:next w:val="TableGrid"/>
    <w:rsid w:val="001D45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1D4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50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D45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D450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D450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D450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D450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D4500"/>
    <w:rPr>
      <w:sz w:val="14"/>
      <w:szCs w:val="24"/>
    </w:rPr>
  </w:style>
  <w:style w:type="table" w:customStyle="1" w:styleId="TableGrid1">
    <w:name w:val="Table Grid1"/>
    <w:basedOn w:val="TableNormal"/>
    <w:next w:val="TableGrid"/>
    <w:rsid w:val="001D45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1D4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2016-08-18T10:49:00Z</dcterms:created>
  <dcterms:modified xsi:type="dcterms:W3CDTF">2018-01-22T11:53:00Z</dcterms:modified>
</cp:coreProperties>
</file>