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285" w:rsidRPr="00ED4D04" w:rsidRDefault="00D73285" w:rsidP="00D73285">
      <w:pPr>
        <w:pStyle w:val="NeniTitull"/>
        <w:rPr>
          <w:spacing w:val="-4"/>
          <w:lang w:val="sq-AL"/>
        </w:rPr>
      </w:pPr>
      <w:bookmarkStart w:id="0" w:name="_GoBack"/>
      <w:r w:rsidRPr="00ED4D04">
        <w:rPr>
          <w:spacing w:val="-4"/>
          <w:lang w:val="sq-AL"/>
        </w:rPr>
        <w:t>VENDIM</w:t>
      </w:r>
    </w:p>
    <w:p w:rsidR="00D73285" w:rsidRPr="00ED4D04" w:rsidRDefault="00D73285" w:rsidP="00D73285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>Nr. 558, datë 27.7.2016</w:t>
      </w:r>
    </w:p>
    <w:p w:rsidR="00D73285" w:rsidRPr="00ED4D04" w:rsidRDefault="00D73285" w:rsidP="00D73285">
      <w:pPr>
        <w:pStyle w:val="Hapesira7"/>
        <w:rPr>
          <w:lang w:val="sq-AL"/>
        </w:rPr>
      </w:pPr>
    </w:p>
    <w:p w:rsidR="00D73285" w:rsidRPr="00ED4D04" w:rsidRDefault="00D73285" w:rsidP="00D73285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PËR MIRATIMIN E LISTËS PËRFUNDIMTARE TË PRONAVE TË PALUAJTSHME PUBLIKE SHTETËRORE, QË TRANSFEROHEN NË PRONËSI OSE NË PËRDORIM TË NJËSISË ADMINISTRATIVE RUZHDIE, BASHKIA PATOS, </w:t>
      </w:r>
    </w:p>
    <w:p w:rsidR="00D73285" w:rsidRPr="00ED4D04" w:rsidRDefault="00D73285" w:rsidP="00D73285">
      <w:pPr>
        <w:pStyle w:val="NeniTitull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TË QARKUT TË FIERIT </w:t>
      </w:r>
    </w:p>
    <w:p w:rsidR="00D73285" w:rsidRPr="00ED4D04" w:rsidRDefault="00D73285" w:rsidP="00D73285">
      <w:pPr>
        <w:pStyle w:val="Hapesira7"/>
        <w:rPr>
          <w:lang w:val="sq-AL"/>
        </w:rPr>
      </w:pPr>
    </w:p>
    <w:p w:rsidR="00D73285" w:rsidRPr="00ED4D04" w:rsidRDefault="00D73285" w:rsidP="00D73285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Në mbështetje të nenit 100 të Kushtetutës dhe të neneve 3, 5 e 17, të ligjit nr. 8744, datë 22.2.2001, “Për transferimin e pronave të paluajtshme publike të shtetit në njësitë e qeverisjes vendore”, të ndryshuar, me propozimin e ministrit të Punëve të Brendshme, Këshilli i Ministrave </w:t>
      </w:r>
    </w:p>
    <w:p w:rsidR="00D73285" w:rsidRPr="00ED4D04" w:rsidRDefault="00D73285" w:rsidP="00D73285">
      <w:pPr>
        <w:pStyle w:val="Hapesira7"/>
        <w:rPr>
          <w:lang w:val="sq-AL"/>
        </w:rPr>
      </w:pPr>
    </w:p>
    <w:p w:rsidR="00D73285" w:rsidRPr="00ED4D04" w:rsidRDefault="00D73285" w:rsidP="00D73285">
      <w:pPr>
        <w:pStyle w:val="Hapesira7"/>
        <w:rPr>
          <w:lang w:val="sq-AL"/>
        </w:rPr>
      </w:pPr>
    </w:p>
    <w:p w:rsidR="00D73285" w:rsidRPr="00ED4D04" w:rsidRDefault="00D73285" w:rsidP="00D73285">
      <w:pPr>
        <w:pStyle w:val="NeniNr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VENDOSI: </w:t>
      </w:r>
    </w:p>
    <w:p w:rsidR="00D73285" w:rsidRPr="00ED4D04" w:rsidRDefault="00D73285" w:rsidP="00D73285">
      <w:pPr>
        <w:pStyle w:val="Hapesira7"/>
        <w:rPr>
          <w:lang w:val="sq-AL"/>
        </w:rPr>
      </w:pPr>
    </w:p>
    <w:p w:rsidR="00D73285" w:rsidRPr="00A54E36" w:rsidRDefault="00D73285" w:rsidP="00D73285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1. Miratimin e listës përfundimtare të pronave të paluajtshme publike shtetërore, brenda juridiksionit territorial dhe administrativ të njësisë administrative përbërëse Ruzhdie, të Bashkisë Patos, që transfe-rohen në pronësi ose në përdorim të saj, sipas lidhjes 1, që i bashkëlidhet këtij vendimi </w:t>
      </w:r>
      <w:r>
        <w:rPr>
          <w:spacing w:val="-4"/>
          <w:lang w:val="sq-AL"/>
        </w:rPr>
        <w:t>dhe është pjesë përbërëse e tij</w:t>
      </w:r>
    </w:p>
    <w:p w:rsidR="00D73285" w:rsidRPr="00ED4D04" w:rsidRDefault="00D73285" w:rsidP="00D73285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Lista e inventarit të njësisë administrative Ruzhdie përbëhet nga 54 (pesëdhjetë e katër) fletë, që i bashkëlidhet këtij vendimi dhe përfundon me numrin rendor 865 (tetëqind e gjashtëdhjetë e pesë).</w:t>
      </w:r>
    </w:p>
    <w:p w:rsidR="00D73285" w:rsidRPr="00ED4D04" w:rsidRDefault="00D73285" w:rsidP="00D73285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>2.</w:t>
      </w:r>
      <w:r w:rsidRPr="00ED4D04">
        <w:rPr>
          <w:spacing w:val="-4"/>
          <w:lang w:val="sq-AL"/>
        </w:rPr>
        <w:tab/>
        <w:t>Ngarkohen ministri i Punëve të Brendshme, kryetari i Bashkisë Patos dhe kryeregjistruesi i Pasurive të Paluajtshme të Republikës së Shqipërisë për ndjekjen dhe zbatimin e këtij vendimi.</w:t>
      </w:r>
    </w:p>
    <w:p w:rsidR="00D73285" w:rsidRPr="00ED4D04" w:rsidRDefault="00D73285" w:rsidP="00D73285">
      <w:pPr>
        <w:pStyle w:val="Paragrafi"/>
        <w:rPr>
          <w:spacing w:val="-4"/>
          <w:lang w:val="sq-AL"/>
        </w:rPr>
      </w:pPr>
      <w:r w:rsidRPr="00ED4D04">
        <w:rPr>
          <w:spacing w:val="-4"/>
          <w:lang w:val="sq-AL"/>
        </w:rPr>
        <w:t xml:space="preserve">Ky vendim hyn në fuqi pas botimit në Fletoren Zyrtare. </w:t>
      </w:r>
    </w:p>
    <w:p w:rsidR="00D73285" w:rsidRPr="00ED4D04" w:rsidRDefault="00D73285" w:rsidP="00D73285">
      <w:pPr>
        <w:pStyle w:val="Paragrafi"/>
        <w:jc w:val="right"/>
        <w:rPr>
          <w:spacing w:val="-4"/>
          <w:lang w:val="sq-AL"/>
        </w:rPr>
      </w:pPr>
      <w:r w:rsidRPr="00ED4D04">
        <w:rPr>
          <w:spacing w:val="-4"/>
          <w:lang w:val="sq-AL"/>
        </w:rPr>
        <w:t>KRYEMINISTRI</w:t>
      </w:r>
    </w:p>
    <w:p w:rsidR="00D73285" w:rsidRDefault="00D73285" w:rsidP="00D73285">
      <w:pPr>
        <w:pStyle w:val="Paragrafi"/>
        <w:jc w:val="right"/>
        <w:rPr>
          <w:b/>
          <w:spacing w:val="-4"/>
          <w:lang w:val="sq-AL"/>
        </w:rPr>
      </w:pPr>
      <w:r w:rsidRPr="00ED4D04">
        <w:rPr>
          <w:b/>
          <w:spacing w:val="-4"/>
          <w:lang w:val="sq-AL"/>
        </w:rPr>
        <w:t>Edi Rama</w:t>
      </w:r>
    </w:p>
    <w:bookmarkEnd w:id="0"/>
    <w:p w:rsidR="00B54D9B" w:rsidRDefault="00B54D9B" w:rsidP="00D73285">
      <w:pPr>
        <w:pStyle w:val="Paragrafi"/>
        <w:jc w:val="right"/>
        <w:rPr>
          <w:b/>
          <w:spacing w:val="-4"/>
          <w:lang w:val="sq-AL"/>
        </w:rPr>
        <w:sectPr w:rsidR="00B54D9B" w:rsidSect="00B54D9B">
          <w:pgSz w:w="11907" w:h="16840" w:code="9"/>
          <w:pgMar w:top="720" w:right="1134" w:bottom="720" w:left="1134" w:header="851" w:footer="851" w:gutter="0"/>
          <w:pgNumType w:start="11716"/>
          <w:cols w:space="454"/>
          <w:docGrid w:linePitch="360"/>
        </w:sectPr>
      </w:pPr>
    </w:p>
    <w:p w:rsidR="00D73285" w:rsidRDefault="00D73285" w:rsidP="00D73285">
      <w:pPr>
        <w:pStyle w:val="Paragrafi"/>
        <w:jc w:val="right"/>
        <w:rPr>
          <w:b/>
          <w:spacing w:val="-4"/>
          <w:lang w:val="sq-AL"/>
        </w:rPr>
      </w:pPr>
    </w:p>
    <w:p w:rsidR="00D73285" w:rsidRDefault="00D73285" w:rsidP="00D73285">
      <w:pPr>
        <w:pStyle w:val="Paragrafi"/>
        <w:jc w:val="right"/>
        <w:rPr>
          <w:b/>
          <w:spacing w:val="-4"/>
          <w:lang w:val="sq-AL"/>
        </w:rPr>
      </w:pPr>
    </w:p>
    <w:p w:rsidR="00D73285" w:rsidRPr="00ED4D04" w:rsidRDefault="00D73285" w:rsidP="00D73285">
      <w:pPr>
        <w:pStyle w:val="Paragrafi"/>
        <w:jc w:val="right"/>
        <w:rPr>
          <w:b/>
          <w:spacing w:val="-4"/>
          <w:lang w:val="sq-AL"/>
        </w:rPr>
      </w:pPr>
    </w:p>
    <w:p w:rsidR="00D73285" w:rsidRPr="00ED4D04" w:rsidRDefault="00D73285" w:rsidP="00D73285">
      <w:pPr>
        <w:pStyle w:val="Paragrafi"/>
        <w:rPr>
          <w:lang w:val="sq-AL"/>
        </w:rPr>
        <w:sectPr w:rsidR="00D73285" w:rsidRPr="00ED4D04" w:rsidSect="00B54D9B">
          <w:type w:val="continuous"/>
          <w:pgSz w:w="11907" w:h="16840" w:code="9"/>
          <w:pgMar w:top="720" w:right="1134" w:bottom="720" w:left="1134" w:header="851" w:footer="851" w:gutter="0"/>
          <w:pgNumType w:start="11716"/>
          <w:cols w:num="2" w:space="454"/>
          <w:docGrid w:linePitch="360"/>
        </w:sectPr>
      </w:pPr>
    </w:p>
    <w:p w:rsidR="00D73285" w:rsidRPr="00ED4D04" w:rsidRDefault="00D73285" w:rsidP="00D73285">
      <w:pPr>
        <w:pStyle w:val="Paragrafi"/>
        <w:rPr>
          <w:lang w:val="sq-AL"/>
        </w:rPr>
      </w:pPr>
      <w:r w:rsidRPr="00ED4D04">
        <w:rPr>
          <w:noProof/>
        </w:rPr>
        <w:lastRenderedPageBreak/>
        <w:drawing>
          <wp:inline distT="0" distB="0" distL="0" distR="0" wp14:anchorId="4213B011" wp14:editId="085658B7">
            <wp:extent cx="5772647" cy="3020023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tosi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866"/>
                    <a:stretch/>
                  </pic:blipFill>
                  <pic:spPr bwMode="auto">
                    <a:xfrm>
                      <a:off x="0" y="0"/>
                      <a:ext cx="5776516" cy="30220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3285" w:rsidRPr="00ED4D04" w:rsidRDefault="00D73285" w:rsidP="00D73285">
      <w:pPr>
        <w:pStyle w:val="NeniTitull"/>
        <w:rPr>
          <w:lang w:val="sq-AL"/>
        </w:rPr>
        <w:sectPr w:rsidR="00D73285" w:rsidRPr="00ED4D04" w:rsidSect="004230AB">
          <w:type w:val="continuous"/>
          <w:pgSz w:w="11907" w:h="16840" w:code="9"/>
          <w:pgMar w:top="720" w:right="1134" w:bottom="720" w:left="1134" w:header="851" w:footer="851" w:gutter="0"/>
          <w:pgNumType w:start="11718"/>
          <w:cols w:space="720"/>
          <w:docGrid w:linePitch="360"/>
        </w:sectPr>
      </w:pPr>
    </w:p>
    <w:p w:rsidR="00D12739" w:rsidRDefault="00D12739"/>
    <w:sectPr w:rsidR="00D1273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285"/>
    <w:rsid w:val="00B54D9B"/>
    <w:rsid w:val="00D12739"/>
    <w:rsid w:val="00D7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32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7328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732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32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732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7328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2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7328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D73285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D7328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7328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7328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7328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3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2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2016-08-18T11:16:00Z</dcterms:created>
  <dcterms:modified xsi:type="dcterms:W3CDTF">2018-01-22T12:18:00Z</dcterms:modified>
</cp:coreProperties>
</file>