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2CDE" w:rsidRPr="003856FE" w:rsidRDefault="00CA2CDE" w:rsidP="00CA2CDE">
      <w:pPr>
        <w:pStyle w:val="NeniTitull"/>
        <w:rPr>
          <w:spacing w:val="-4"/>
          <w:szCs w:val="24"/>
          <w:lang w:val="sq-AL"/>
        </w:rPr>
      </w:pPr>
      <w:r w:rsidRPr="003856FE">
        <w:rPr>
          <w:spacing w:val="-4"/>
          <w:szCs w:val="24"/>
          <w:lang w:val="sq-AL"/>
        </w:rPr>
        <w:t>VENDIM</w:t>
      </w:r>
    </w:p>
    <w:p w:rsidR="00CA2CDE" w:rsidRPr="003856FE" w:rsidRDefault="00CA2CDE" w:rsidP="00CA2CDE">
      <w:pPr>
        <w:pStyle w:val="NeniTitull"/>
        <w:rPr>
          <w:spacing w:val="-4"/>
          <w:szCs w:val="24"/>
          <w:lang w:val="sq-AL"/>
        </w:rPr>
      </w:pPr>
      <w:r w:rsidRPr="003856FE">
        <w:rPr>
          <w:spacing w:val="-4"/>
          <w:szCs w:val="24"/>
          <w:lang w:val="sq-AL"/>
        </w:rPr>
        <w:t>Nr. 561, datë 29.7.2016</w:t>
      </w:r>
    </w:p>
    <w:p w:rsidR="00CA2CDE" w:rsidRPr="003856FE" w:rsidRDefault="00CA2CDE" w:rsidP="00CA2CDE">
      <w:pPr>
        <w:pStyle w:val="Hapesira7"/>
        <w:rPr>
          <w:sz w:val="24"/>
          <w:lang w:val="sq-AL"/>
        </w:rPr>
      </w:pPr>
    </w:p>
    <w:p w:rsidR="00CA2CDE" w:rsidRPr="003856FE" w:rsidRDefault="00CA2CDE" w:rsidP="00CA2CDE">
      <w:pPr>
        <w:pStyle w:val="NeniTitull"/>
        <w:rPr>
          <w:spacing w:val="-4"/>
          <w:szCs w:val="24"/>
          <w:lang w:val="sq-AL"/>
        </w:rPr>
      </w:pPr>
      <w:r w:rsidRPr="003856FE">
        <w:rPr>
          <w:spacing w:val="-4"/>
          <w:szCs w:val="24"/>
          <w:lang w:val="sq-AL"/>
        </w:rPr>
        <w:t>PËR STANDARDIZIMIN DHE DISIPLINIMIN E SHPENZIMEVE TË KARBURANTIT NË NJËSITË E QEVERISJES SË PËRGJITHSHME</w:t>
      </w:r>
      <w:r w:rsidR="003856FE" w:rsidRPr="003856FE">
        <w:rPr>
          <w:rStyle w:val="FootnoteReference"/>
          <w:spacing w:val="-4"/>
          <w:szCs w:val="24"/>
          <w:lang w:val="sq-AL"/>
        </w:rPr>
        <w:footnoteReference w:id="1"/>
      </w:r>
    </w:p>
    <w:p w:rsidR="003856FE" w:rsidRDefault="003856FE" w:rsidP="003856FE">
      <w:pPr>
        <w:jc w:val="center"/>
        <w:rPr>
          <w:rFonts w:ascii="Garamond" w:hAnsi="Garamond"/>
          <w:i/>
          <w:sz w:val="24"/>
          <w:szCs w:val="24"/>
        </w:rPr>
      </w:pPr>
      <w:r w:rsidRPr="003856FE">
        <w:rPr>
          <w:rFonts w:ascii="Garamond" w:hAnsi="Garamond"/>
          <w:i/>
          <w:sz w:val="24"/>
          <w:szCs w:val="24"/>
        </w:rPr>
        <w:t>(Ndryshuar me VKM nr.344, dat</w:t>
      </w:r>
      <w:r>
        <w:rPr>
          <w:rFonts w:ascii="Garamond" w:hAnsi="Garamond"/>
          <w:i/>
          <w:sz w:val="24"/>
          <w:szCs w:val="24"/>
        </w:rPr>
        <w:t>ë  12.6.2018</w:t>
      </w:r>
      <w:r w:rsidR="002F17AF">
        <w:rPr>
          <w:rFonts w:ascii="Garamond" w:hAnsi="Garamond"/>
          <w:i/>
          <w:sz w:val="24"/>
          <w:szCs w:val="24"/>
        </w:rPr>
        <w:t>; nr. 242, datë 20.4.2022</w:t>
      </w:r>
      <w:r>
        <w:rPr>
          <w:rFonts w:ascii="Garamond" w:hAnsi="Garamond"/>
          <w:i/>
          <w:sz w:val="24"/>
          <w:szCs w:val="24"/>
        </w:rPr>
        <w:t>)</w:t>
      </w:r>
    </w:p>
    <w:p w:rsidR="003856FE" w:rsidRPr="003856FE" w:rsidRDefault="003856FE" w:rsidP="003856FE">
      <w:pPr>
        <w:jc w:val="right"/>
        <w:rPr>
          <w:rFonts w:ascii="Garamond" w:hAnsi="Garamond"/>
          <w:i/>
          <w:sz w:val="24"/>
          <w:szCs w:val="24"/>
        </w:rPr>
      </w:pPr>
      <w:r w:rsidRPr="003856FE">
        <w:rPr>
          <w:rFonts w:ascii="Garamond" w:hAnsi="Garamond"/>
          <w:i/>
          <w:sz w:val="24"/>
          <w:szCs w:val="24"/>
        </w:rPr>
        <w:t>(I p</w:t>
      </w:r>
      <w:r>
        <w:rPr>
          <w:rFonts w:ascii="Garamond" w:hAnsi="Garamond"/>
          <w:i/>
          <w:sz w:val="24"/>
          <w:szCs w:val="24"/>
        </w:rPr>
        <w:t>ë</w:t>
      </w:r>
      <w:r w:rsidRPr="003856FE">
        <w:rPr>
          <w:rFonts w:ascii="Garamond" w:hAnsi="Garamond"/>
          <w:i/>
          <w:sz w:val="24"/>
          <w:szCs w:val="24"/>
        </w:rPr>
        <w:t>rdit</w:t>
      </w:r>
      <w:r>
        <w:rPr>
          <w:rFonts w:ascii="Garamond" w:hAnsi="Garamond"/>
          <w:i/>
          <w:sz w:val="24"/>
          <w:szCs w:val="24"/>
        </w:rPr>
        <w:t>ë</w:t>
      </w:r>
      <w:r w:rsidRPr="003856FE">
        <w:rPr>
          <w:rFonts w:ascii="Garamond" w:hAnsi="Garamond"/>
          <w:i/>
          <w:sz w:val="24"/>
          <w:szCs w:val="24"/>
        </w:rPr>
        <w:t>suar)</w:t>
      </w:r>
    </w:p>
    <w:p w:rsidR="00CA2CDE" w:rsidRPr="003856FE" w:rsidRDefault="00CA2CDE" w:rsidP="00CA2CDE">
      <w:pPr>
        <w:pStyle w:val="Hapesira7"/>
        <w:rPr>
          <w:sz w:val="24"/>
          <w:lang w:val="sq-AL"/>
        </w:rPr>
      </w:pPr>
    </w:p>
    <w:p w:rsidR="00CA2CDE" w:rsidRPr="003856FE" w:rsidRDefault="00CA2CDE" w:rsidP="00CA2CDE">
      <w:pPr>
        <w:pStyle w:val="Paragrafi"/>
        <w:rPr>
          <w:spacing w:val="-4"/>
          <w:szCs w:val="24"/>
          <w:lang w:val="sq-AL"/>
        </w:rPr>
      </w:pPr>
      <w:r w:rsidRPr="003856FE">
        <w:rPr>
          <w:spacing w:val="-4"/>
          <w:szCs w:val="24"/>
          <w:lang w:val="sq-AL"/>
        </w:rPr>
        <w:t>Në mbështetje të nenit 100 të Kushtetutës dhe të nenit 16, të ligjit nr. 9936, datë 26.6.2008, “Për menaxhimin e sistemit buxhetor në Republikën e Shqipërisë”, të ndryshuar, me propozimin e ministrit të Financave, Këshilli i Ministrave</w:t>
      </w:r>
    </w:p>
    <w:p w:rsidR="00CA2CDE" w:rsidRPr="003856FE" w:rsidRDefault="00CA2CDE" w:rsidP="00CA2CDE">
      <w:pPr>
        <w:pStyle w:val="Hapesira7"/>
        <w:rPr>
          <w:sz w:val="24"/>
          <w:lang w:val="sq-AL"/>
        </w:rPr>
      </w:pPr>
    </w:p>
    <w:p w:rsidR="00CA2CDE" w:rsidRPr="003856FE" w:rsidRDefault="00CA2CDE" w:rsidP="00CA2CDE">
      <w:pPr>
        <w:pStyle w:val="NeniNr"/>
        <w:rPr>
          <w:spacing w:val="-4"/>
          <w:szCs w:val="24"/>
          <w:lang w:val="sq-AL"/>
        </w:rPr>
      </w:pPr>
      <w:r w:rsidRPr="003856FE">
        <w:rPr>
          <w:spacing w:val="-4"/>
          <w:szCs w:val="24"/>
          <w:lang w:val="sq-AL"/>
        </w:rPr>
        <w:t>VENDOSI:</w:t>
      </w:r>
    </w:p>
    <w:p w:rsidR="00CA2CDE" w:rsidRPr="003856FE" w:rsidRDefault="00CA2CDE" w:rsidP="00CA2CDE">
      <w:pPr>
        <w:pStyle w:val="Hapesira7"/>
        <w:rPr>
          <w:sz w:val="24"/>
          <w:lang w:val="sq-AL"/>
        </w:rPr>
      </w:pPr>
    </w:p>
    <w:p w:rsidR="00CA2CDE" w:rsidRDefault="00CA2CDE" w:rsidP="00CA2CDE">
      <w:pPr>
        <w:pStyle w:val="Paragrafi"/>
        <w:rPr>
          <w:spacing w:val="-4"/>
          <w:szCs w:val="24"/>
          <w:lang w:val="sq-AL"/>
        </w:rPr>
      </w:pPr>
      <w:r w:rsidRPr="003856FE">
        <w:rPr>
          <w:spacing w:val="-4"/>
          <w:szCs w:val="24"/>
          <w:lang w:val="sq-AL"/>
        </w:rPr>
        <w:t xml:space="preserve">1. Njësitë e qeverisjes së përgjithshme sigurojnë që shërbimi i furnizimit me karburant për mjetet efektive të transportit të kryhet vetëm nëpërmjet kartës elektronike me të cilën mundësohen identifikimi i mjetit dhe përdoruesi i saj. </w:t>
      </w:r>
    </w:p>
    <w:p w:rsidR="003856FE" w:rsidRPr="003856FE" w:rsidRDefault="003856FE" w:rsidP="00CA2CDE">
      <w:pPr>
        <w:pStyle w:val="Paragrafi"/>
        <w:rPr>
          <w:i/>
          <w:spacing w:val="-4"/>
          <w:szCs w:val="24"/>
          <w:lang w:val="sq-AL"/>
        </w:rPr>
      </w:pPr>
      <w:r w:rsidRPr="003856FE">
        <w:rPr>
          <w:i/>
          <w:spacing w:val="-4"/>
          <w:szCs w:val="24"/>
          <w:lang w:val="sq-AL"/>
        </w:rPr>
        <w:t>1/1 Bëjnë përjashtim nga pika 1, e këtij vendimi, strukturat e veçanta të Policisë së Shtetit</w:t>
      </w:r>
      <w:r w:rsidR="002F17AF">
        <w:rPr>
          <w:i/>
          <w:spacing w:val="-4"/>
          <w:szCs w:val="24"/>
          <w:lang w:val="sq-AL"/>
        </w:rPr>
        <w:t xml:space="preserve"> </w:t>
      </w:r>
      <w:bookmarkStart w:id="0" w:name="_GoBack"/>
      <w:r w:rsidR="002F17AF" w:rsidRPr="002F17AF">
        <w:rPr>
          <w:i/>
          <w:szCs w:val="24"/>
          <w:lang w:val="sq-AL"/>
        </w:rPr>
        <w:t>dhe të Agjencisë së Mbikëqyrjes Policore</w:t>
      </w:r>
      <w:bookmarkEnd w:id="0"/>
      <w:r w:rsidRPr="003856FE">
        <w:rPr>
          <w:i/>
          <w:spacing w:val="-4"/>
          <w:szCs w:val="24"/>
          <w:lang w:val="sq-AL"/>
        </w:rPr>
        <w:t>, të cilat, për shkak të natyrës së punës, mund të përdorin kartë elektronike që nuk mundëson identifikimin e mjetit të transportit dhe të përdoruesit të saj, sipas rregullave dhe procedurave të përcaktuara me udhëzim të ministrit të Brendshëm.</w:t>
      </w:r>
    </w:p>
    <w:p w:rsidR="00CA2CDE" w:rsidRPr="003856FE" w:rsidRDefault="00CA2CDE" w:rsidP="00CA2CDE">
      <w:pPr>
        <w:pStyle w:val="Paragrafi"/>
        <w:rPr>
          <w:spacing w:val="-4"/>
          <w:szCs w:val="24"/>
          <w:lang w:val="sq-AL"/>
        </w:rPr>
      </w:pPr>
      <w:r w:rsidRPr="003856FE">
        <w:rPr>
          <w:spacing w:val="-4"/>
          <w:szCs w:val="24"/>
          <w:lang w:val="sq-AL"/>
        </w:rPr>
        <w:t>2. Ngarkohen të gjitha njësitë e qeverisjes së përgjithshme për zbatimin e këtij vendimi.</w:t>
      </w:r>
    </w:p>
    <w:p w:rsidR="00CA2CDE" w:rsidRPr="003856FE" w:rsidRDefault="00CA2CDE" w:rsidP="00CA2CDE">
      <w:pPr>
        <w:pStyle w:val="Paragrafi"/>
        <w:rPr>
          <w:spacing w:val="-4"/>
          <w:szCs w:val="24"/>
          <w:lang w:val="sq-AL"/>
        </w:rPr>
      </w:pPr>
      <w:r w:rsidRPr="003856FE">
        <w:rPr>
          <w:spacing w:val="-4"/>
          <w:szCs w:val="24"/>
          <w:lang w:val="sq-AL"/>
        </w:rPr>
        <w:t>Ky vendim hyn në fuqi pas botimit në Fletoren Zyrtare dhe i shtrin efektet nga data 1 janar 2017.</w:t>
      </w:r>
    </w:p>
    <w:p w:rsidR="00CA2CDE" w:rsidRPr="003856FE" w:rsidRDefault="00CA2CDE" w:rsidP="00CA2CDE">
      <w:pPr>
        <w:pStyle w:val="Hapesira7"/>
        <w:rPr>
          <w:sz w:val="24"/>
          <w:lang w:val="sq-AL"/>
        </w:rPr>
      </w:pPr>
    </w:p>
    <w:p w:rsidR="00CA2CDE" w:rsidRPr="003856FE" w:rsidRDefault="00CA2CDE" w:rsidP="00CA2CDE">
      <w:pPr>
        <w:pStyle w:val="Paragrafi"/>
        <w:jc w:val="right"/>
        <w:rPr>
          <w:spacing w:val="-4"/>
          <w:szCs w:val="24"/>
          <w:lang w:val="sq-AL"/>
        </w:rPr>
      </w:pPr>
      <w:r w:rsidRPr="003856FE">
        <w:rPr>
          <w:spacing w:val="-4"/>
          <w:szCs w:val="24"/>
          <w:lang w:val="sq-AL"/>
        </w:rPr>
        <w:t>KRYEMINISTRI</w:t>
      </w:r>
    </w:p>
    <w:p w:rsidR="00CA2CDE" w:rsidRPr="003856FE" w:rsidRDefault="00CA2CDE" w:rsidP="00CA2CDE">
      <w:pPr>
        <w:pStyle w:val="Paragrafi"/>
        <w:jc w:val="right"/>
        <w:rPr>
          <w:b/>
          <w:spacing w:val="-4"/>
          <w:szCs w:val="24"/>
          <w:lang w:val="sq-AL"/>
        </w:rPr>
      </w:pPr>
      <w:r w:rsidRPr="003856FE">
        <w:rPr>
          <w:b/>
          <w:spacing w:val="-4"/>
          <w:szCs w:val="24"/>
          <w:lang w:val="sq-AL"/>
        </w:rPr>
        <w:t>Edi Rama</w:t>
      </w:r>
    </w:p>
    <w:p w:rsidR="00D12739" w:rsidRPr="003856FE" w:rsidRDefault="00D12739">
      <w:pPr>
        <w:rPr>
          <w:rFonts w:ascii="Garamond" w:hAnsi="Garamond"/>
          <w:sz w:val="24"/>
          <w:szCs w:val="24"/>
        </w:rPr>
      </w:pPr>
    </w:p>
    <w:sectPr w:rsidR="00D12739" w:rsidRPr="003856F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1DBC" w:rsidRDefault="00EE1DBC" w:rsidP="003856FE">
      <w:pPr>
        <w:spacing w:after="0" w:line="240" w:lineRule="auto"/>
      </w:pPr>
      <w:r>
        <w:separator/>
      </w:r>
    </w:p>
  </w:endnote>
  <w:endnote w:type="continuationSeparator" w:id="0">
    <w:p w:rsidR="00EE1DBC" w:rsidRDefault="00EE1DBC" w:rsidP="003856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1DBC" w:rsidRDefault="00EE1DBC" w:rsidP="003856FE">
      <w:pPr>
        <w:spacing w:after="0" w:line="240" w:lineRule="auto"/>
      </w:pPr>
      <w:r>
        <w:separator/>
      </w:r>
    </w:p>
  </w:footnote>
  <w:footnote w:type="continuationSeparator" w:id="0">
    <w:p w:rsidR="00EE1DBC" w:rsidRDefault="00EE1DBC" w:rsidP="003856FE">
      <w:pPr>
        <w:spacing w:after="0" w:line="240" w:lineRule="auto"/>
      </w:pPr>
      <w:r>
        <w:continuationSeparator/>
      </w:r>
    </w:p>
  </w:footnote>
  <w:footnote w:id="1">
    <w:p w:rsidR="003856FE" w:rsidRPr="003856FE" w:rsidRDefault="003856FE">
      <w:pPr>
        <w:pStyle w:val="FootnoteText"/>
        <w:rPr>
          <w:rFonts w:ascii="Garamond" w:hAnsi="Garamond"/>
          <w:sz w:val="24"/>
          <w:szCs w:val="24"/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3856FE">
        <w:rPr>
          <w:rFonts w:ascii="Garamond" w:hAnsi="Garamond"/>
          <w:sz w:val="24"/>
          <w:szCs w:val="24"/>
          <w:lang w:val="en-US"/>
        </w:rPr>
        <w:t xml:space="preserve">VKM nr.561, </w:t>
      </w:r>
      <w:proofErr w:type="spellStart"/>
      <w:r w:rsidRPr="003856FE">
        <w:rPr>
          <w:rFonts w:ascii="Garamond" w:hAnsi="Garamond"/>
          <w:sz w:val="24"/>
          <w:szCs w:val="24"/>
          <w:lang w:val="en-US"/>
        </w:rPr>
        <w:t>datë</w:t>
      </w:r>
      <w:proofErr w:type="spellEnd"/>
      <w:r w:rsidRPr="003856FE">
        <w:rPr>
          <w:rFonts w:ascii="Garamond" w:hAnsi="Garamond"/>
          <w:sz w:val="24"/>
          <w:szCs w:val="24"/>
          <w:lang w:val="en-US"/>
        </w:rPr>
        <w:t xml:space="preserve"> 29.7.2016 </w:t>
      </w:r>
      <w:proofErr w:type="spellStart"/>
      <w:r w:rsidRPr="003856FE">
        <w:rPr>
          <w:rFonts w:ascii="Garamond" w:hAnsi="Garamond"/>
          <w:sz w:val="24"/>
          <w:szCs w:val="24"/>
          <w:lang w:val="en-US"/>
        </w:rPr>
        <w:t>është</w:t>
      </w:r>
      <w:proofErr w:type="spellEnd"/>
      <w:r w:rsidRPr="003856FE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3856FE">
        <w:rPr>
          <w:rFonts w:ascii="Garamond" w:hAnsi="Garamond"/>
          <w:sz w:val="24"/>
          <w:szCs w:val="24"/>
          <w:lang w:val="en-US"/>
        </w:rPr>
        <w:t>botuar</w:t>
      </w:r>
      <w:proofErr w:type="spellEnd"/>
      <w:r w:rsidRPr="003856FE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3856FE">
        <w:rPr>
          <w:rFonts w:ascii="Garamond" w:hAnsi="Garamond"/>
          <w:sz w:val="24"/>
          <w:szCs w:val="24"/>
          <w:lang w:val="en-US"/>
        </w:rPr>
        <w:t>në</w:t>
      </w:r>
      <w:proofErr w:type="spellEnd"/>
      <w:r w:rsidRPr="003856FE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3856FE">
        <w:rPr>
          <w:rFonts w:ascii="Garamond" w:hAnsi="Garamond"/>
          <w:sz w:val="24"/>
          <w:szCs w:val="24"/>
          <w:lang w:val="en-US"/>
        </w:rPr>
        <w:t>Fletoren</w:t>
      </w:r>
      <w:proofErr w:type="spellEnd"/>
      <w:r w:rsidRPr="003856FE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3856FE">
        <w:rPr>
          <w:rFonts w:ascii="Garamond" w:hAnsi="Garamond"/>
          <w:sz w:val="24"/>
          <w:szCs w:val="24"/>
          <w:lang w:val="en-US"/>
        </w:rPr>
        <w:t>Zyrtare</w:t>
      </w:r>
      <w:proofErr w:type="spellEnd"/>
      <w:r w:rsidRPr="003856FE">
        <w:rPr>
          <w:rFonts w:ascii="Garamond" w:hAnsi="Garamond"/>
          <w:sz w:val="24"/>
          <w:szCs w:val="24"/>
          <w:lang w:val="en-US"/>
        </w:rPr>
        <w:t xml:space="preserve"> nr.151, </w:t>
      </w:r>
      <w:proofErr w:type="spellStart"/>
      <w:r w:rsidRPr="003856FE">
        <w:rPr>
          <w:rFonts w:ascii="Garamond" w:hAnsi="Garamond"/>
          <w:sz w:val="24"/>
          <w:szCs w:val="24"/>
          <w:lang w:val="en-US"/>
        </w:rPr>
        <w:t>datë</w:t>
      </w:r>
      <w:proofErr w:type="spellEnd"/>
      <w:r w:rsidRPr="003856FE">
        <w:rPr>
          <w:rFonts w:ascii="Garamond" w:hAnsi="Garamond"/>
          <w:sz w:val="24"/>
          <w:szCs w:val="24"/>
          <w:lang w:val="en-US"/>
        </w:rPr>
        <w:t xml:space="preserve"> 11 </w:t>
      </w:r>
      <w:proofErr w:type="spellStart"/>
      <w:r w:rsidRPr="003856FE">
        <w:rPr>
          <w:rFonts w:ascii="Garamond" w:hAnsi="Garamond"/>
          <w:sz w:val="24"/>
          <w:szCs w:val="24"/>
          <w:lang w:val="en-US"/>
        </w:rPr>
        <w:t>gusht</w:t>
      </w:r>
      <w:proofErr w:type="spellEnd"/>
      <w:r w:rsidRPr="003856FE">
        <w:rPr>
          <w:rFonts w:ascii="Garamond" w:hAnsi="Garamond"/>
          <w:sz w:val="24"/>
          <w:szCs w:val="24"/>
          <w:lang w:val="en-US"/>
        </w:rPr>
        <w:t xml:space="preserve"> 2016.</w:t>
      </w:r>
    </w:p>
    <w:p w:rsidR="003856FE" w:rsidRPr="003856FE" w:rsidRDefault="003856FE">
      <w:pPr>
        <w:pStyle w:val="FootnoteText"/>
        <w:rPr>
          <w:lang w:val="en-US"/>
        </w:rPr>
      </w:pPr>
      <w:r w:rsidRPr="003856FE">
        <w:rPr>
          <w:rFonts w:ascii="Garamond" w:hAnsi="Garamond"/>
          <w:sz w:val="24"/>
          <w:szCs w:val="24"/>
          <w:lang w:val="en-US"/>
        </w:rPr>
        <w:t xml:space="preserve">VKM nr.344, </w:t>
      </w:r>
      <w:proofErr w:type="spellStart"/>
      <w:proofErr w:type="gramStart"/>
      <w:r w:rsidRPr="003856FE">
        <w:rPr>
          <w:rFonts w:ascii="Garamond" w:hAnsi="Garamond"/>
          <w:sz w:val="24"/>
          <w:szCs w:val="24"/>
          <w:lang w:val="en-US"/>
        </w:rPr>
        <w:t>datë</w:t>
      </w:r>
      <w:proofErr w:type="spellEnd"/>
      <w:r w:rsidRPr="003856FE">
        <w:rPr>
          <w:rFonts w:ascii="Garamond" w:hAnsi="Garamond"/>
          <w:sz w:val="24"/>
          <w:szCs w:val="24"/>
          <w:lang w:val="en-US"/>
        </w:rPr>
        <w:t xml:space="preserve">  12.6.2018</w:t>
      </w:r>
      <w:proofErr w:type="gramEnd"/>
      <w:r w:rsidRPr="003856FE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3856FE">
        <w:rPr>
          <w:rFonts w:ascii="Garamond" w:hAnsi="Garamond"/>
          <w:sz w:val="24"/>
          <w:szCs w:val="24"/>
          <w:lang w:val="en-US"/>
        </w:rPr>
        <w:t>është</w:t>
      </w:r>
      <w:proofErr w:type="spellEnd"/>
      <w:r w:rsidRPr="003856FE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3856FE">
        <w:rPr>
          <w:rFonts w:ascii="Garamond" w:hAnsi="Garamond"/>
          <w:sz w:val="24"/>
          <w:szCs w:val="24"/>
          <w:lang w:val="en-US"/>
        </w:rPr>
        <w:t>botuar</w:t>
      </w:r>
      <w:proofErr w:type="spellEnd"/>
      <w:r w:rsidRPr="003856FE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3856FE">
        <w:rPr>
          <w:rFonts w:ascii="Garamond" w:hAnsi="Garamond"/>
          <w:sz w:val="24"/>
          <w:szCs w:val="24"/>
          <w:lang w:val="en-US"/>
        </w:rPr>
        <w:t>në</w:t>
      </w:r>
      <w:proofErr w:type="spellEnd"/>
      <w:r w:rsidRPr="003856FE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3856FE">
        <w:rPr>
          <w:rFonts w:ascii="Garamond" w:hAnsi="Garamond"/>
          <w:sz w:val="24"/>
          <w:szCs w:val="24"/>
          <w:lang w:val="en-US"/>
        </w:rPr>
        <w:t>Fletoren</w:t>
      </w:r>
      <w:proofErr w:type="spellEnd"/>
      <w:r w:rsidRPr="003856FE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3856FE">
        <w:rPr>
          <w:rFonts w:ascii="Garamond" w:hAnsi="Garamond"/>
          <w:sz w:val="24"/>
          <w:szCs w:val="24"/>
          <w:lang w:val="en-US"/>
        </w:rPr>
        <w:t>Zyrtare</w:t>
      </w:r>
      <w:proofErr w:type="spellEnd"/>
      <w:r w:rsidRPr="003856FE">
        <w:rPr>
          <w:rFonts w:ascii="Garamond" w:hAnsi="Garamond"/>
          <w:sz w:val="24"/>
          <w:szCs w:val="24"/>
          <w:lang w:val="en-US"/>
        </w:rPr>
        <w:t xml:space="preserve"> nr.89, </w:t>
      </w:r>
      <w:proofErr w:type="spellStart"/>
      <w:r w:rsidRPr="003856FE">
        <w:rPr>
          <w:rFonts w:ascii="Garamond" w:hAnsi="Garamond"/>
          <w:sz w:val="24"/>
          <w:szCs w:val="24"/>
          <w:lang w:val="en-US"/>
        </w:rPr>
        <w:t>datë</w:t>
      </w:r>
      <w:proofErr w:type="spellEnd"/>
      <w:r w:rsidRPr="003856FE">
        <w:rPr>
          <w:rFonts w:ascii="Garamond" w:hAnsi="Garamond"/>
          <w:sz w:val="24"/>
          <w:szCs w:val="24"/>
          <w:lang w:val="en-US"/>
        </w:rPr>
        <w:t xml:space="preserve"> 19 </w:t>
      </w:r>
      <w:proofErr w:type="spellStart"/>
      <w:r w:rsidRPr="003856FE">
        <w:rPr>
          <w:rFonts w:ascii="Garamond" w:hAnsi="Garamond"/>
          <w:sz w:val="24"/>
          <w:szCs w:val="24"/>
          <w:lang w:val="en-US"/>
        </w:rPr>
        <w:t>qershor</w:t>
      </w:r>
      <w:proofErr w:type="spellEnd"/>
      <w:r w:rsidRPr="003856FE">
        <w:rPr>
          <w:rFonts w:ascii="Garamond" w:hAnsi="Garamond"/>
          <w:sz w:val="24"/>
          <w:szCs w:val="24"/>
          <w:lang w:val="en-US"/>
        </w:rPr>
        <w:t xml:space="preserve"> 2018.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CDE"/>
    <w:rsid w:val="002F17AF"/>
    <w:rsid w:val="003856FE"/>
    <w:rsid w:val="003F25F6"/>
    <w:rsid w:val="008C3872"/>
    <w:rsid w:val="00CA2CDE"/>
    <w:rsid w:val="00D12739"/>
    <w:rsid w:val="00EE1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A91764A-2B71-4BD1-AFAB-B23842012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A2CD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A2CDE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CA2CD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A2CD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A2CD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CA2CDE"/>
    <w:rPr>
      <w:sz w:val="1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856F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856F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856F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F02723-AA5F-4DFA-B6FB-7FA234032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Sara Mborja</cp:lastModifiedBy>
  <cp:revision>2</cp:revision>
  <cp:lastPrinted>2018-06-21T07:13:00Z</cp:lastPrinted>
  <dcterms:created xsi:type="dcterms:W3CDTF">2022-05-04T08:58:00Z</dcterms:created>
  <dcterms:modified xsi:type="dcterms:W3CDTF">2022-05-04T08:58:00Z</dcterms:modified>
</cp:coreProperties>
</file>