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0CD" w:rsidRPr="000F2990" w:rsidRDefault="00CC40CD" w:rsidP="00CC40CD">
      <w:pPr>
        <w:pStyle w:val="Paragrafi"/>
        <w:jc w:val="center"/>
        <w:rPr>
          <w:b/>
          <w:szCs w:val="24"/>
          <w:lang w:val="sq-AL"/>
        </w:rPr>
      </w:pPr>
      <w:r w:rsidRPr="000F2990">
        <w:rPr>
          <w:b/>
          <w:szCs w:val="24"/>
          <w:lang w:val="sq-AL"/>
        </w:rPr>
        <w:t>VENDIM</w:t>
      </w:r>
    </w:p>
    <w:p w:rsidR="00CC40CD" w:rsidRPr="000F2990" w:rsidRDefault="00CC40CD" w:rsidP="00CC40CD">
      <w:pPr>
        <w:pStyle w:val="Paragrafi"/>
        <w:jc w:val="center"/>
        <w:rPr>
          <w:b/>
          <w:szCs w:val="24"/>
          <w:lang w:val="sq-AL"/>
        </w:rPr>
      </w:pPr>
      <w:r w:rsidRPr="000F2990">
        <w:rPr>
          <w:b/>
          <w:szCs w:val="24"/>
          <w:lang w:val="sq-AL"/>
        </w:rPr>
        <w:t>Nr. 594, datë 31.8.2016</w:t>
      </w:r>
    </w:p>
    <w:p w:rsidR="00CC40CD" w:rsidRPr="000F2990" w:rsidRDefault="00CC40CD" w:rsidP="00CC40CD">
      <w:pPr>
        <w:pStyle w:val="Paragrafi"/>
        <w:jc w:val="center"/>
        <w:rPr>
          <w:b/>
          <w:szCs w:val="24"/>
          <w:lang w:val="sq-AL"/>
        </w:rPr>
      </w:pPr>
    </w:p>
    <w:p w:rsidR="00CC40CD" w:rsidRPr="000F2990" w:rsidRDefault="00CC40CD" w:rsidP="00CC40CD">
      <w:pPr>
        <w:pStyle w:val="Paragrafi"/>
        <w:jc w:val="center"/>
        <w:rPr>
          <w:b/>
          <w:szCs w:val="24"/>
          <w:lang w:val="sq-AL"/>
        </w:rPr>
      </w:pPr>
      <w:r w:rsidRPr="000F2990">
        <w:rPr>
          <w:b/>
          <w:szCs w:val="24"/>
          <w:lang w:val="sq-AL"/>
        </w:rPr>
        <w:t>PËR SHPRONËSIMIN, PËR INTERES PUBLIK, TË PRONARËVE TË PASURIVE TË PALUAJTSHME, PRONË PRIVATE, QË PREKEN NGA REALIZIMI I PROJEKTIT “VIJA BREGDETARE E QYTETIT TË VLORËS, FAZA 1, SHTESAT, PJESA LINDORE”, VLORË</w:t>
      </w:r>
    </w:p>
    <w:p w:rsidR="00CC40CD" w:rsidRDefault="000F2990" w:rsidP="000F2990">
      <w:pPr>
        <w:pStyle w:val="Hapesira7"/>
        <w:jc w:val="center"/>
        <w:rPr>
          <w:i/>
          <w:sz w:val="24"/>
          <w:lang w:val="sq-AL"/>
        </w:rPr>
      </w:pPr>
      <w:r w:rsidRPr="000F2990">
        <w:rPr>
          <w:i/>
          <w:sz w:val="24"/>
          <w:lang w:val="sq-AL"/>
        </w:rPr>
        <w:t>(Ndryshuar me VKM nr. 123, datë 13.2.2020</w:t>
      </w:r>
      <w:r w:rsidR="00B959A4">
        <w:rPr>
          <w:i/>
          <w:sz w:val="24"/>
          <w:lang w:val="sq-AL"/>
        </w:rPr>
        <w:t>; nr. 454, datë 29.6.2022</w:t>
      </w:r>
      <w:r w:rsidR="00713B7D">
        <w:rPr>
          <w:i/>
          <w:sz w:val="24"/>
          <w:lang w:val="sq-AL"/>
        </w:rPr>
        <w:t>; nr. 135, datë 6.3.2025</w:t>
      </w:r>
      <w:r w:rsidRPr="000F2990">
        <w:rPr>
          <w:i/>
          <w:sz w:val="24"/>
          <w:lang w:val="sq-AL"/>
        </w:rPr>
        <w:t>)</w:t>
      </w:r>
    </w:p>
    <w:p w:rsidR="00290DA6" w:rsidRPr="000F2990" w:rsidRDefault="00290DA6" w:rsidP="000F2990">
      <w:pPr>
        <w:pStyle w:val="Hapesira7"/>
        <w:jc w:val="center"/>
        <w:rPr>
          <w:i/>
          <w:sz w:val="24"/>
          <w:lang w:val="sq-AL"/>
        </w:rPr>
      </w:pPr>
      <w:bookmarkStart w:id="0" w:name="_GoBack"/>
      <w:bookmarkEnd w:id="0"/>
    </w:p>
    <w:p w:rsidR="000F2990" w:rsidRPr="000F2990" w:rsidRDefault="000F2990" w:rsidP="000F2990">
      <w:pPr>
        <w:pStyle w:val="Hapesira7"/>
        <w:jc w:val="right"/>
        <w:rPr>
          <w:i/>
          <w:sz w:val="24"/>
          <w:lang w:val="sq-AL"/>
        </w:rPr>
      </w:pPr>
      <w:r w:rsidRPr="000F2990">
        <w:rPr>
          <w:i/>
          <w:sz w:val="24"/>
          <w:lang w:val="sq-AL"/>
        </w:rPr>
        <w:t>(i përditësuar)</w:t>
      </w:r>
    </w:p>
    <w:p w:rsidR="000F2990" w:rsidRPr="000F2990" w:rsidRDefault="000F2990" w:rsidP="000F2990">
      <w:pPr>
        <w:pStyle w:val="Hapesira7"/>
        <w:jc w:val="center"/>
        <w:rPr>
          <w:i/>
          <w:sz w:val="24"/>
          <w:lang w:val="sq-AL"/>
        </w:rPr>
      </w:pPr>
    </w:p>
    <w:p w:rsidR="00CC40CD" w:rsidRPr="000F2990" w:rsidRDefault="00CC40CD" w:rsidP="00CC40CD">
      <w:pPr>
        <w:pStyle w:val="Paragrafi"/>
        <w:rPr>
          <w:szCs w:val="24"/>
          <w:lang w:val="sq-AL"/>
        </w:rPr>
      </w:pPr>
      <w:r w:rsidRPr="000F2990">
        <w:rPr>
          <w:szCs w:val="24"/>
          <w:lang w:val="sq-AL"/>
        </w:rPr>
        <w:t>Në mbështetje të nenit 100 të Kushtetutës, të neneve 5, pika 1, 20 e 21, të ligjit nr. 8561, datë 22.12.1999, “Për shpronësimet dhe marrjen në përdorim të përkohshëm të pasurisë, pronë private, për interes publik”, të ligjit nr. 9936, datë 26.6.2008, “Për menaxhimin e sistemit buxhetor në Republikën e Shqipërisë”, të ndryshuar, dhe të ligjit nr. 160/2014, “Për buxhetin e vitit 2015”, me propozimin e ministrit të Zhvillimit Urban, Këshilli i Ministrave</w:t>
      </w:r>
    </w:p>
    <w:p w:rsidR="00CC40CD" w:rsidRPr="000F2990" w:rsidRDefault="00CC40CD" w:rsidP="00CC40CD">
      <w:pPr>
        <w:pStyle w:val="Hapesira7"/>
        <w:rPr>
          <w:sz w:val="24"/>
          <w:lang w:val="sq-AL"/>
        </w:rPr>
      </w:pPr>
    </w:p>
    <w:p w:rsidR="00CC40CD" w:rsidRPr="000F2990" w:rsidRDefault="00CC40CD" w:rsidP="00CC40CD">
      <w:pPr>
        <w:pStyle w:val="Paragrafi"/>
        <w:jc w:val="center"/>
        <w:rPr>
          <w:szCs w:val="24"/>
          <w:lang w:val="sq-AL"/>
        </w:rPr>
      </w:pPr>
      <w:r w:rsidRPr="000F2990">
        <w:rPr>
          <w:szCs w:val="24"/>
          <w:lang w:val="sq-AL"/>
        </w:rPr>
        <w:t>VENDOSI:</w:t>
      </w:r>
    </w:p>
    <w:p w:rsidR="00CC40CD" w:rsidRPr="000F2990" w:rsidRDefault="00CC40CD" w:rsidP="00CC40CD">
      <w:pPr>
        <w:pStyle w:val="Hapesira7"/>
        <w:rPr>
          <w:sz w:val="24"/>
          <w:lang w:val="sq-AL"/>
        </w:rPr>
      </w:pPr>
    </w:p>
    <w:p w:rsidR="00CC40CD" w:rsidRPr="000F2990" w:rsidRDefault="00CC40CD" w:rsidP="00CC40CD">
      <w:pPr>
        <w:pStyle w:val="Paragrafi"/>
        <w:rPr>
          <w:szCs w:val="24"/>
          <w:lang w:val="sq-AL"/>
        </w:rPr>
      </w:pPr>
      <w:r w:rsidRPr="000F2990">
        <w:rPr>
          <w:szCs w:val="24"/>
          <w:lang w:val="sq-AL"/>
        </w:rPr>
        <w:t>1. Shpronësimin, për interes publik, të pronarëve të pasurive të paluajtshme, pronë private, që preken nga realizimi i projektit “Vija bregdetare e qytetit të Vlorës, faza 1, shtesat, pjesa lindore”, Vlorë.</w:t>
      </w:r>
    </w:p>
    <w:p w:rsidR="00CC40CD" w:rsidRPr="000F2990" w:rsidRDefault="00CC40CD" w:rsidP="00CC40CD">
      <w:pPr>
        <w:pStyle w:val="Paragrafi"/>
        <w:rPr>
          <w:szCs w:val="24"/>
          <w:lang w:val="sq-AL"/>
        </w:rPr>
      </w:pPr>
      <w:r w:rsidRPr="000F2990">
        <w:rPr>
          <w:szCs w:val="24"/>
          <w:lang w:val="sq-AL"/>
        </w:rPr>
        <w:t>2. Shpronësimi të bëhet në favor të Bashkisë Vlorë.</w:t>
      </w:r>
    </w:p>
    <w:p w:rsidR="00CC40CD" w:rsidRPr="00290DA6" w:rsidRDefault="00CC40CD" w:rsidP="00B959A4">
      <w:pPr>
        <w:pStyle w:val="NoSpacing"/>
        <w:ind w:firstLine="284"/>
        <w:jc w:val="both"/>
        <w:rPr>
          <w:rFonts w:ascii="Garamond" w:hAnsi="Garamond"/>
        </w:rPr>
      </w:pPr>
      <w:r w:rsidRPr="000F2990">
        <w:rPr>
          <w:rFonts w:ascii="Garamond" w:hAnsi="Garamond"/>
        </w:rPr>
        <w:t xml:space="preserve">3. Pronarët e pasurive të paluajtshme, që shpronësohen, të kompensohen në vlerë të plotë, sipas </w:t>
      </w:r>
      <w:r w:rsidRPr="00B959A4">
        <w:rPr>
          <w:rFonts w:ascii="Garamond" w:hAnsi="Garamond"/>
        </w:rPr>
        <w:t xml:space="preserve">masës përkatëse që </w:t>
      </w:r>
      <w:r w:rsidRPr="00290DA6">
        <w:rPr>
          <w:rFonts w:ascii="Garamond" w:hAnsi="Garamond"/>
        </w:rPr>
        <w:t xml:space="preserve">paraqitet në tabelën bashkëlidhur këtij vendimi, për pasuritë sipërfaqe “tokë truall” dhe “ndërtesë”, me një vlerë të përgjithshme </w:t>
      </w:r>
      <w:r w:rsidRPr="00290DA6">
        <w:rPr>
          <w:rFonts w:ascii="Garamond" w:hAnsi="Garamond"/>
          <w:i/>
        </w:rPr>
        <w:t xml:space="preserve">prej </w:t>
      </w:r>
      <w:r w:rsidR="00290DA6" w:rsidRPr="00290DA6">
        <w:rPr>
          <w:rFonts w:ascii="Garamond" w:hAnsi="Garamond"/>
          <w:i/>
        </w:rPr>
        <w:t>382 565 120.26 (treqind e tetëdhjetë e dy milionë e pesëqind e gjashtëdhjetë e pesë mijë e njëqind e njëzet pikë njëzet e gjashtë) lekësh</w:t>
      </w:r>
      <w:r w:rsidR="00B959A4" w:rsidRPr="00290DA6">
        <w:rPr>
          <w:rFonts w:ascii="Garamond" w:hAnsi="Garamond"/>
          <w:i/>
        </w:rPr>
        <w:t>.</w:t>
      </w:r>
    </w:p>
    <w:p w:rsidR="00290DA6" w:rsidRPr="00290DA6" w:rsidRDefault="00CC40CD" w:rsidP="00290DA6">
      <w:pPr>
        <w:pStyle w:val="NormalWeb"/>
        <w:spacing w:before="0" w:beforeAutospacing="0" w:after="0" w:afterAutospacing="0"/>
        <w:ind w:firstLine="284"/>
        <w:jc w:val="both"/>
        <w:rPr>
          <w:rFonts w:ascii="Garamond" w:hAnsi="Garamond"/>
          <w:i/>
          <w:lang w:val="sq-AL"/>
        </w:rPr>
      </w:pPr>
      <w:r w:rsidRPr="00290DA6">
        <w:rPr>
          <w:rFonts w:ascii="Garamond" w:hAnsi="Garamond"/>
          <w:lang w:val="sq-AL"/>
        </w:rPr>
        <w:t xml:space="preserve">4. </w:t>
      </w:r>
      <w:r w:rsidR="00290DA6" w:rsidRPr="00290DA6">
        <w:rPr>
          <w:rFonts w:ascii="Garamond" w:hAnsi="Garamond"/>
          <w:i/>
          <w:lang w:val="sq-AL"/>
        </w:rPr>
        <w:t>Vlera e përgjithshme e shpronësimit, prej 382 565 120.26 (treqind e tetëdhjetë e dy milionë e pesëqind e gjashtëdhjetë e pesë mijë e njëqind e njëzet pikë njëzet e gjashtë) lekësh” përballohet, si më poshtë vijon:</w:t>
      </w:r>
    </w:p>
    <w:p w:rsidR="00290DA6" w:rsidRPr="00290DA6" w:rsidRDefault="00290DA6" w:rsidP="00290DA6">
      <w:pPr>
        <w:pStyle w:val="NormalWeb"/>
        <w:spacing w:before="0" w:beforeAutospacing="0" w:after="0" w:afterAutospacing="0"/>
        <w:ind w:firstLine="284"/>
        <w:jc w:val="both"/>
        <w:rPr>
          <w:rFonts w:ascii="Garamond" w:hAnsi="Garamond"/>
          <w:i/>
          <w:lang w:val="sq-AL"/>
        </w:rPr>
      </w:pPr>
      <w:r w:rsidRPr="00290DA6">
        <w:rPr>
          <w:rFonts w:ascii="Garamond" w:hAnsi="Garamond"/>
          <w:i/>
          <w:lang w:val="sq-AL"/>
        </w:rPr>
        <w:t>a) 371 116 970.26 (treqind e shtatëdhjetë e një milionë e njëqind e gjashtëmbëdhjetë mijë e nëntëqind e shtatëdhjetë pikë njëzet e gjashtë) lekë përballohet nga llogaria “Fondi i shpronësimeve”, në Bankën e Shqipërisë;</w:t>
      </w:r>
    </w:p>
    <w:p w:rsidR="00CC40CD" w:rsidRPr="00290DA6" w:rsidRDefault="00290DA6" w:rsidP="00290DA6">
      <w:pPr>
        <w:pStyle w:val="Paragrafi"/>
        <w:rPr>
          <w:i/>
          <w:szCs w:val="24"/>
          <w:lang w:val="sq-AL"/>
        </w:rPr>
      </w:pPr>
      <w:r w:rsidRPr="00290DA6">
        <w:rPr>
          <w:i/>
          <w:lang w:val="sq-AL"/>
        </w:rPr>
        <w:t>b) 11 448 150 (njëmbëdhjetë milionë e katërqind e dyzet e tetë mijë e njëqind e pesëdhjetë) lekë përballohen nga buxheti i Bashkisë Vlorë.</w:t>
      </w:r>
    </w:p>
    <w:p w:rsidR="00B959A4" w:rsidRPr="00290DA6" w:rsidRDefault="00CC40CD" w:rsidP="00B959A4">
      <w:pPr>
        <w:pStyle w:val="NoSpacing"/>
        <w:ind w:firstLine="284"/>
        <w:jc w:val="both"/>
        <w:rPr>
          <w:rFonts w:ascii="Garamond" w:hAnsi="Garamond"/>
          <w:i/>
        </w:rPr>
      </w:pPr>
      <w:r w:rsidRPr="00290DA6">
        <w:rPr>
          <w:rFonts w:ascii="Garamond" w:hAnsi="Garamond"/>
        </w:rPr>
        <w:t>5</w:t>
      </w:r>
      <w:r w:rsidR="00B959A4" w:rsidRPr="00290DA6">
        <w:rPr>
          <w:rFonts w:ascii="Garamond" w:hAnsi="Garamond"/>
        </w:rPr>
        <w:t xml:space="preserve"> </w:t>
      </w:r>
      <w:r w:rsidR="00B959A4" w:rsidRPr="00290DA6">
        <w:rPr>
          <w:rFonts w:ascii="Garamond" w:hAnsi="Garamond"/>
          <w:i/>
        </w:rPr>
        <w:t>Shpenzimet procedurale, në vlerën 100 000 (njëqind mijë) lekë, përballohen, si më poshtë vijon:</w:t>
      </w:r>
    </w:p>
    <w:p w:rsidR="00B959A4" w:rsidRPr="00B959A4" w:rsidRDefault="00B959A4" w:rsidP="00B959A4">
      <w:pPr>
        <w:spacing w:after="0" w:line="240" w:lineRule="auto"/>
        <w:rPr>
          <w:rFonts w:ascii="Garamond" w:hAnsi="Garamond"/>
          <w:i/>
          <w:sz w:val="24"/>
          <w:szCs w:val="24"/>
          <w:lang w:val="sq-AL"/>
        </w:rPr>
      </w:pPr>
      <w:r w:rsidRPr="00B959A4">
        <w:rPr>
          <w:rFonts w:ascii="Garamond" w:hAnsi="Garamond"/>
          <w:i/>
          <w:sz w:val="24"/>
          <w:szCs w:val="24"/>
          <w:lang w:val="sq-AL"/>
        </w:rPr>
        <w:t>a)</w:t>
      </w:r>
      <w:r w:rsidRPr="00B959A4">
        <w:rPr>
          <w:rFonts w:ascii="Garamond" w:hAnsi="Garamond"/>
          <w:b/>
          <w:i/>
          <w:sz w:val="24"/>
          <w:szCs w:val="24"/>
          <w:lang w:val="sq-AL"/>
        </w:rPr>
        <w:t xml:space="preserve"> </w:t>
      </w:r>
      <w:r w:rsidRPr="00B959A4">
        <w:rPr>
          <w:rFonts w:ascii="Garamond" w:hAnsi="Garamond"/>
          <w:i/>
          <w:sz w:val="24"/>
          <w:szCs w:val="24"/>
          <w:lang w:val="sq-AL"/>
        </w:rPr>
        <w:t>Vlera prej 50 000 (pesëdhjetë mijë) lekësh përballohet nga buxheti i vitit 2016, miratuar për Ministrinë e Zhvillimit Urban;</w:t>
      </w:r>
    </w:p>
    <w:p w:rsidR="00B959A4" w:rsidRPr="00290DA6" w:rsidRDefault="00B959A4" w:rsidP="00B959A4">
      <w:pPr>
        <w:pStyle w:val="Paragrafi"/>
        <w:rPr>
          <w:rFonts w:eastAsia="Times New Roman" w:cs="Times New Roman"/>
          <w:i/>
          <w:szCs w:val="24"/>
          <w:lang w:val="sq-AL"/>
        </w:rPr>
      </w:pPr>
      <w:r w:rsidRPr="00290DA6">
        <w:rPr>
          <w:rFonts w:eastAsia="Times New Roman" w:cs="Times New Roman"/>
          <w:i/>
          <w:szCs w:val="24"/>
          <w:lang w:val="sq-AL"/>
        </w:rPr>
        <w:t>b)</w:t>
      </w:r>
      <w:r w:rsidRPr="00290DA6">
        <w:rPr>
          <w:rFonts w:eastAsia="Times New Roman" w:cs="Times New Roman"/>
          <w:b/>
          <w:i/>
          <w:szCs w:val="24"/>
          <w:lang w:val="sq-AL"/>
        </w:rPr>
        <w:t xml:space="preserve"> </w:t>
      </w:r>
      <w:r w:rsidRPr="00290DA6">
        <w:rPr>
          <w:rFonts w:eastAsia="Times New Roman" w:cs="Times New Roman"/>
          <w:i/>
          <w:szCs w:val="24"/>
          <w:lang w:val="sq-AL"/>
        </w:rPr>
        <w:t>Vlera prej 50 000 (pesëdhjetë mijë) lekësh përballohet nga buxheti i Bashkisë Vlorë.</w:t>
      </w:r>
    </w:p>
    <w:p w:rsidR="00CC40CD" w:rsidRPr="00290DA6" w:rsidRDefault="00CC40CD" w:rsidP="00B959A4">
      <w:pPr>
        <w:pStyle w:val="Paragrafi"/>
        <w:rPr>
          <w:szCs w:val="24"/>
          <w:lang w:val="sq-AL"/>
        </w:rPr>
      </w:pPr>
      <w:r w:rsidRPr="00290DA6">
        <w:rPr>
          <w:szCs w:val="24"/>
          <w:lang w:val="sq-AL"/>
        </w:rPr>
        <w:t>6. Shpronësimi të fillojë më 2 shtator 2016.</w:t>
      </w:r>
    </w:p>
    <w:p w:rsidR="00CC40CD" w:rsidRPr="00B959A4" w:rsidRDefault="00CC40CD" w:rsidP="00CC40CD">
      <w:pPr>
        <w:pStyle w:val="Paragrafi"/>
        <w:rPr>
          <w:szCs w:val="24"/>
          <w:lang w:val="sq-AL"/>
        </w:rPr>
      </w:pPr>
      <w:r w:rsidRPr="00290DA6">
        <w:rPr>
          <w:szCs w:val="24"/>
          <w:lang w:val="sq-AL"/>
        </w:rPr>
        <w:t xml:space="preserve">7. Pronarët e përmendur në listën, që i bashkëlidhet këtij vendimi, të kompensohen, për efekt shpronësimi, pasi të kenë paraqitur dokumentacionin e plotë të pronësisë </w:t>
      </w:r>
      <w:r w:rsidRPr="00B959A4">
        <w:rPr>
          <w:szCs w:val="24"/>
          <w:lang w:val="sq-AL"/>
        </w:rPr>
        <w:t xml:space="preserve">pranë Bashkisë Vlorë. </w:t>
      </w:r>
    </w:p>
    <w:p w:rsidR="00CC40CD" w:rsidRPr="000F2990" w:rsidRDefault="00CC40CD" w:rsidP="00CC40CD">
      <w:pPr>
        <w:pStyle w:val="Paragrafi"/>
        <w:rPr>
          <w:szCs w:val="24"/>
          <w:lang w:val="sq-AL"/>
        </w:rPr>
      </w:pPr>
      <w:r w:rsidRPr="00B959A4">
        <w:rPr>
          <w:szCs w:val="24"/>
          <w:lang w:val="sq-AL"/>
        </w:rPr>
        <w:t>8. Zyra Vendore e Regjistrimit të Pasurive të Paluajtshme Vlorë, brenda 30 (tridhjetë) ditëve nga data e miratimit të këtij vendimi, në bashkëpunim me Bashkinë Vlorë</w:t>
      </w:r>
      <w:r w:rsidRPr="000F2990">
        <w:rPr>
          <w:szCs w:val="24"/>
          <w:lang w:val="sq-AL"/>
        </w:rPr>
        <w:t>, të fillojë procedurat për hedhjen e gjurmës së projektit mbi hartën treguese të regjistrimit, sipas planimetrisë së shpronësimit të miratuar, dhe të bëjë kalimin e pronësisë për pasuritë e shpronësuara në favor të shtetit.</w:t>
      </w:r>
    </w:p>
    <w:p w:rsidR="00CC40CD" w:rsidRPr="000F2990" w:rsidRDefault="00CC40CD" w:rsidP="00CC40CD">
      <w:pPr>
        <w:pStyle w:val="Paragrafi"/>
        <w:rPr>
          <w:szCs w:val="24"/>
          <w:lang w:val="sq-AL"/>
        </w:rPr>
      </w:pPr>
      <w:r w:rsidRPr="000F2990">
        <w:rPr>
          <w:szCs w:val="24"/>
          <w:lang w:val="sq-AL"/>
        </w:rPr>
        <w:t>9. Zyra Vendore e Regjistrimit të Pasurive të Paluajtshme Vlorë të pezullojë të gjitha transaksionet me pasuritë e shpronësuara deri në momentin kur do të realizohen procesi i hedhjes së gjurmës së projektit mbi hartën treguese të regjistrimit dhe kalimi i pronësisë për pasuritë e shpronësuara.</w:t>
      </w:r>
    </w:p>
    <w:p w:rsidR="00CC40CD" w:rsidRPr="000F2990" w:rsidRDefault="00CC40CD" w:rsidP="00CC40CD">
      <w:pPr>
        <w:pStyle w:val="Paragrafi"/>
        <w:rPr>
          <w:szCs w:val="24"/>
          <w:lang w:val="sq-AL"/>
        </w:rPr>
      </w:pPr>
      <w:r w:rsidRPr="000F2990">
        <w:rPr>
          <w:szCs w:val="24"/>
          <w:lang w:val="sq-AL"/>
        </w:rPr>
        <w:t>10. Ngarkohen Ministria e Financave, Ministria e Zhvillimit Urban, Zyra Vendore e Regjistrimit të Pasurive të Paluajtshme Vlorë dhe Bashkia Vlorë për zbatimin e këtij vendimi.</w:t>
      </w:r>
    </w:p>
    <w:p w:rsidR="00CC40CD" w:rsidRPr="000F2990" w:rsidRDefault="00CC40CD" w:rsidP="00CC40CD">
      <w:pPr>
        <w:pStyle w:val="Paragrafi"/>
        <w:rPr>
          <w:szCs w:val="24"/>
          <w:lang w:val="sq-AL"/>
        </w:rPr>
      </w:pPr>
      <w:r w:rsidRPr="000F2990">
        <w:rPr>
          <w:szCs w:val="24"/>
          <w:lang w:val="sq-AL"/>
        </w:rPr>
        <w:t>Ky vendim hyn në fuqi menjëherë dhe botohet në Fletoren Zyrtare.</w:t>
      </w:r>
    </w:p>
    <w:p w:rsidR="00CC40CD" w:rsidRPr="000F2990" w:rsidRDefault="00CC40CD" w:rsidP="00CC40CD">
      <w:pPr>
        <w:pStyle w:val="Paragrafi"/>
        <w:rPr>
          <w:szCs w:val="24"/>
          <w:lang w:val="sq-AL"/>
        </w:rPr>
      </w:pPr>
    </w:p>
    <w:p w:rsidR="00CC40CD" w:rsidRPr="000F2990" w:rsidRDefault="00CC40CD" w:rsidP="00CC40CD">
      <w:pPr>
        <w:pStyle w:val="Autoriteti"/>
        <w:keepNext w:val="0"/>
        <w:rPr>
          <w:szCs w:val="24"/>
          <w:lang w:val="sq-AL"/>
        </w:rPr>
      </w:pPr>
      <w:r w:rsidRPr="000F2990">
        <w:rPr>
          <w:szCs w:val="24"/>
          <w:lang w:val="sq-AL"/>
        </w:rPr>
        <w:t>KRYEMINISTRI</w:t>
      </w:r>
    </w:p>
    <w:p w:rsidR="00CC40CD" w:rsidRPr="000F2990" w:rsidRDefault="00CC40CD" w:rsidP="00CC40CD">
      <w:pPr>
        <w:pStyle w:val="AutoritetiEmer"/>
        <w:rPr>
          <w:szCs w:val="24"/>
          <w:lang w:val="sq-AL"/>
        </w:rPr>
      </w:pPr>
      <w:r w:rsidRPr="000F2990">
        <w:rPr>
          <w:szCs w:val="24"/>
          <w:lang w:val="sq-AL"/>
        </w:rPr>
        <w:t>Edi Rama</w:t>
      </w:r>
    </w:p>
    <w:p w:rsidR="00CC40CD" w:rsidRPr="000F2990" w:rsidRDefault="00CC40CD" w:rsidP="00CC40CD">
      <w:pPr>
        <w:pStyle w:val="Paragrafi"/>
        <w:rPr>
          <w:szCs w:val="24"/>
          <w:lang w:val="sq-AL"/>
        </w:rPr>
        <w:sectPr w:rsidR="00CC40CD" w:rsidRPr="000F2990" w:rsidSect="00655D71">
          <w:headerReference w:type="even" r:id="rId8"/>
          <w:headerReference w:type="default" r:id="rId9"/>
          <w:footerReference w:type="even" r:id="rId10"/>
          <w:footerReference w:type="default" r:id="rId11"/>
          <w:headerReference w:type="first" r:id="rId12"/>
          <w:footerReference w:type="first" r:id="rId13"/>
          <w:pgSz w:w="11907" w:h="16840" w:code="9"/>
          <w:pgMar w:top="720" w:right="1134" w:bottom="720" w:left="1134" w:header="851" w:footer="851" w:gutter="0"/>
          <w:pgNumType w:start="20183"/>
          <w:cols w:space="454"/>
          <w:docGrid w:linePitch="360"/>
        </w:sect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sectPr w:rsidR="00CC40CD" w:rsidRPr="000F2990" w:rsidSect="008A378D">
          <w:type w:val="continuous"/>
          <w:pgSz w:w="11907" w:h="16840" w:code="9"/>
          <w:pgMar w:top="720" w:right="1134" w:bottom="720" w:left="1134" w:header="851" w:footer="851" w:gutter="0"/>
          <w:cols w:space="454"/>
          <w:docGrid w:linePitch="360"/>
        </w:sectPr>
      </w:pPr>
    </w:p>
    <w:tbl>
      <w:tblPr>
        <w:tblW w:w="15090" w:type="dxa"/>
        <w:tblInd w:w="95" w:type="dxa"/>
        <w:tblLook w:val="04A0" w:firstRow="1" w:lastRow="0" w:firstColumn="1" w:lastColumn="0" w:noHBand="0" w:noVBand="1"/>
      </w:tblPr>
      <w:tblGrid>
        <w:gridCol w:w="506"/>
        <w:gridCol w:w="1081"/>
        <w:gridCol w:w="1220"/>
        <w:gridCol w:w="2060"/>
        <w:gridCol w:w="1008"/>
        <w:gridCol w:w="1008"/>
        <w:gridCol w:w="829"/>
        <w:gridCol w:w="1058"/>
        <w:gridCol w:w="1379"/>
        <w:gridCol w:w="1285"/>
        <w:gridCol w:w="1389"/>
        <w:gridCol w:w="3600"/>
      </w:tblGrid>
      <w:tr w:rsidR="00CC40CD" w:rsidRPr="000F2990" w:rsidTr="00AE4E40">
        <w:trPr>
          <w:trHeight w:val="162"/>
        </w:trPr>
        <w:tc>
          <w:tcPr>
            <w:tcW w:w="15090" w:type="dxa"/>
            <w:gridSpan w:val="12"/>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bCs/>
                <w:sz w:val="20"/>
                <w:szCs w:val="20"/>
                <w:lang w:val="sq-AL"/>
              </w:rPr>
            </w:pPr>
            <w:r w:rsidRPr="000F2990">
              <w:rPr>
                <w:rFonts w:ascii="Garamond" w:eastAsia="Times New Roman" w:hAnsi="Garamond"/>
                <w:bCs/>
                <w:sz w:val="20"/>
                <w:szCs w:val="20"/>
                <w:lang w:val="sq-AL"/>
              </w:rPr>
              <w:lastRenderedPageBreak/>
              <w:t xml:space="preserve">LISTA E PASURIVE TË PALUAJTSHME PRONË PRIVATE, </w:t>
            </w:r>
          </w:p>
        </w:tc>
      </w:tr>
      <w:tr w:rsidR="00CC40CD" w:rsidRPr="000F2990" w:rsidTr="00AE4E40">
        <w:trPr>
          <w:trHeight w:val="162"/>
        </w:trPr>
        <w:tc>
          <w:tcPr>
            <w:tcW w:w="15090" w:type="dxa"/>
            <w:gridSpan w:val="12"/>
            <w:tcBorders>
              <w:top w:val="nil"/>
              <w:left w:val="nil"/>
              <w:bottom w:val="nil"/>
              <w:right w:val="nil"/>
            </w:tcBorders>
            <w:shd w:val="clear" w:color="auto" w:fill="auto"/>
            <w:noWrap/>
            <w:vAlign w:val="bottom"/>
            <w:hideMark/>
          </w:tcPr>
          <w:p w:rsidR="00CC40CD" w:rsidRDefault="00CC40CD" w:rsidP="0093781E">
            <w:pPr>
              <w:widowControl w:val="0"/>
              <w:spacing w:after="0" w:line="240" w:lineRule="auto"/>
              <w:ind w:firstLine="0"/>
              <w:jc w:val="center"/>
              <w:rPr>
                <w:rFonts w:ascii="Garamond" w:eastAsia="Times New Roman" w:hAnsi="Garamond"/>
                <w:bCs/>
                <w:sz w:val="20"/>
                <w:szCs w:val="20"/>
                <w:lang w:val="sq-AL"/>
              </w:rPr>
            </w:pPr>
            <w:r w:rsidRPr="000F2990">
              <w:rPr>
                <w:rFonts w:ascii="Garamond" w:eastAsia="Times New Roman" w:hAnsi="Garamond"/>
                <w:bCs/>
                <w:sz w:val="20"/>
                <w:szCs w:val="20"/>
                <w:lang w:val="sq-AL"/>
              </w:rPr>
              <w:t xml:space="preserve">TË CILAT PREKEN NGA PROJEKTI SKELË - UJI I FTOHTË, BASHKIA VLORË </w:t>
            </w:r>
          </w:p>
          <w:p w:rsidR="00AE4E40" w:rsidRPr="000F2990" w:rsidRDefault="00AE4E40" w:rsidP="00AE4E40">
            <w:pPr>
              <w:pStyle w:val="Hapesira7"/>
              <w:jc w:val="center"/>
              <w:rPr>
                <w:i/>
                <w:sz w:val="24"/>
                <w:lang w:val="sq-AL"/>
              </w:rPr>
            </w:pPr>
            <w:r w:rsidRPr="000F2990">
              <w:rPr>
                <w:i/>
                <w:sz w:val="24"/>
                <w:lang w:val="sq-AL"/>
              </w:rPr>
              <w:t xml:space="preserve">(Ndryshuar </w:t>
            </w:r>
            <w:r>
              <w:rPr>
                <w:i/>
                <w:sz w:val="24"/>
                <w:lang w:val="sq-AL"/>
              </w:rPr>
              <w:t xml:space="preserve">nr. i pasurisë me nr. rendor 4 </w:t>
            </w:r>
            <w:r w:rsidRPr="000F2990">
              <w:rPr>
                <w:i/>
                <w:sz w:val="24"/>
                <w:lang w:val="sq-AL"/>
              </w:rPr>
              <w:t>me VKM nr. 123, datë 13.2.2020)</w:t>
            </w:r>
          </w:p>
          <w:p w:rsidR="00AE4E40" w:rsidRPr="000F2990" w:rsidRDefault="00AE4E40" w:rsidP="0093781E">
            <w:pPr>
              <w:widowControl w:val="0"/>
              <w:spacing w:after="0" w:line="240" w:lineRule="auto"/>
              <w:ind w:firstLine="0"/>
              <w:jc w:val="center"/>
              <w:rPr>
                <w:rFonts w:ascii="Garamond" w:eastAsia="Times New Roman" w:hAnsi="Garamond"/>
                <w:bCs/>
                <w:sz w:val="20"/>
                <w:szCs w:val="20"/>
                <w:lang w:val="sq-AL"/>
              </w:rPr>
            </w:pPr>
          </w:p>
        </w:tc>
      </w:tr>
      <w:tr w:rsidR="00CC40CD" w:rsidRPr="000F2990" w:rsidTr="00AE4E40">
        <w:trPr>
          <w:trHeight w:val="162"/>
        </w:trPr>
        <w:tc>
          <w:tcPr>
            <w:tcW w:w="448"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071"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360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right"/>
              <w:rPr>
                <w:rFonts w:ascii="Garamond" w:eastAsia="Times New Roman" w:hAnsi="Garamond"/>
                <w:b/>
                <w:bCs/>
                <w:i/>
                <w:iCs/>
                <w:sz w:val="20"/>
                <w:szCs w:val="20"/>
                <w:lang w:val="sq-AL"/>
              </w:rPr>
            </w:pPr>
            <w:r w:rsidRPr="000F2990">
              <w:rPr>
                <w:rFonts w:ascii="Garamond" w:eastAsia="Times New Roman" w:hAnsi="Garamond"/>
                <w:b/>
                <w:bCs/>
                <w:i/>
                <w:iCs/>
                <w:sz w:val="20"/>
                <w:szCs w:val="20"/>
                <w:lang w:val="sq-AL"/>
              </w:rPr>
              <w:t>TABELA 2/A</w:t>
            </w:r>
          </w:p>
        </w:tc>
      </w:tr>
      <w:tr w:rsidR="00CC40CD" w:rsidRPr="000F2990" w:rsidTr="00AE4E40">
        <w:trPr>
          <w:trHeight w:val="27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Nr.</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Zona kadastrale</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Çmimi i truallit, lekë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Çmimi i ndërtimit, lekë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e truallit, lekë</w:t>
            </w:r>
          </w:p>
        </w:tc>
        <w:tc>
          <w:tcPr>
            <w:tcW w:w="107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e banesës, lekë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truall dhe ndërtesë ose truall dhe banesë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Shënime</w:t>
            </w:r>
          </w:p>
        </w:tc>
      </w:tr>
      <w:tr w:rsidR="00CC40CD" w:rsidRPr="000F2990" w:rsidTr="00AE4E40">
        <w:trPr>
          <w:trHeight w:val="27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r>
      <w:tr w:rsidR="00CC40CD" w:rsidRPr="000F2990" w:rsidTr="00AE4E40">
        <w:trPr>
          <w:trHeight w:val="27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071" w:type="dxa"/>
            <w:vMerge/>
            <w:tcBorders>
              <w:top w:val="single" w:sz="4" w:space="0" w:color="auto"/>
              <w:left w:val="single" w:sz="4" w:space="0" w:color="auto"/>
              <w:bottom w:val="single" w:sz="4" w:space="0" w:color="000000"/>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r>
      <w:tr w:rsidR="00CC40CD" w:rsidRPr="000F2990" w:rsidTr="00AE4E40">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SHTESA NË ZONËN I SKELE - SHKOLLA E MARINËS</w:t>
            </w:r>
          </w:p>
        </w:tc>
        <w:tc>
          <w:tcPr>
            <w:tcW w:w="1146"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1071"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1155"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23/8-T</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Sade Gjonzeneli</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222.90</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2,430,278.70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2,430,278.70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27/53+2-1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Hodaj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82.63</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4,149,182.82</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4,149,182.82</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mbajtur vlera e truallit për pjesën e ndërtimit. Urdhër kufizimi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27/53+3-1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Balili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52.00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566,956.00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2,611,128.00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3,178,084.00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mbajtur vlera e truallit për pjesën e ndërtimit. Urdhër kufizimi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w:t>
            </w:r>
          </w:p>
        </w:tc>
        <w:tc>
          <w:tcPr>
            <w:tcW w:w="980" w:type="dxa"/>
            <w:tcBorders>
              <w:top w:val="nil"/>
              <w:left w:val="nil"/>
              <w:bottom w:val="single" w:sz="4" w:space="0" w:color="auto"/>
              <w:right w:val="single" w:sz="4" w:space="0" w:color="auto"/>
            </w:tcBorders>
            <w:shd w:val="clear" w:color="auto" w:fill="auto"/>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bottom"/>
            <w:hideMark/>
          </w:tcPr>
          <w:p w:rsidR="00CC40CD" w:rsidRPr="00AE4E40" w:rsidRDefault="00AE4E40" w:rsidP="0093781E">
            <w:pPr>
              <w:widowControl w:val="0"/>
              <w:spacing w:after="0" w:line="240" w:lineRule="auto"/>
              <w:ind w:firstLine="0"/>
              <w:jc w:val="center"/>
              <w:rPr>
                <w:rFonts w:ascii="Garamond" w:eastAsia="Times New Roman" w:hAnsi="Garamond"/>
                <w:i/>
                <w:sz w:val="20"/>
                <w:szCs w:val="20"/>
                <w:lang w:val="sq-AL"/>
              </w:rPr>
            </w:pPr>
            <w:r w:rsidRPr="00AE4E40">
              <w:rPr>
                <w:rFonts w:ascii="Garamond" w:hAnsi="Garamond"/>
                <w:i/>
                <w:sz w:val="20"/>
                <w:szCs w:val="20"/>
                <w:lang w:val="sq-AL"/>
              </w:rPr>
              <w:t>23/99+1-8</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 xml:space="preserve">Bp Metushi, Jaupaj, Borici, Koka, Bajrami, Anagnosti </w:t>
            </w:r>
          </w:p>
        </w:tc>
        <w:tc>
          <w:tcPr>
            <w:tcW w:w="85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53.70</w:t>
            </w:r>
          </w:p>
        </w:tc>
        <w:tc>
          <w:tcPr>
            <w:tcW w:w="85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53.70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585,491.10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2,696,491.80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3,281,982.90</w:t>
            </w:r>
          </w:p>
        </w:tc>
        <w:tc>
          <w:tcPr>
            <w:tcW w:w="3600" w:type="dxa"/>
            <w:tcBorders>
              <w:top w:val="nil"/>
              <w:left w:val="nil"/>
              <w:bottom w:val="single" w:sz="4" w:space="0" w:color="auto"/>
              <w:right w:val="single" w:sz="4" w:space="0" w:color="auto"/>
            </w:tcBorders>
            <w:shd w:val="clear" w:color="auto" w:fill="auto"/>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27/49</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 Taulant Llanaj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32.00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348,896.00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1,606,848.00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1,955,744.00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27/378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396.50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4,323,039.50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4,323,039.50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7</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26/34-ND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16.00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16.00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174,448.00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803,424.00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977,872.00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 Trualli është në pronësi Shtet</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24/152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Engjell Pazaj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21.80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237,685.40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237,685.40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9</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24/50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P.P.V</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74.80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815,544.40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815,544.40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10</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24/149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Zamir Llangozi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72.00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785,016.00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785,016.00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11</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26/22-T</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Sulejman Shehi</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2.30</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25,076.90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25,076.90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Konfirmuar nga ZVRPP-Vlor</w:t>
            </w:r>
            <w:r w:rsidRPr="000F2990">
              <w:rPr>
                <w:rFonts w:ascii="Garamond" w:eastAsia="Times New Roman" w:hAnsi="Garamond"/>
                <w:sz w:val="20"/>
                <w:szCs w:val="20"/>
                <w:lang w:val="sq-AL"/>
              </w:rPr>
              <w:t>ë</w:t>
            </w:r>
            <w:r w:rsidRPr="000F2990">
              <w:rPr>
                <w:rFonts w:ascii="Garamond" w:eastAsia="Times New Roman" w:hAnsi="Garamond"/>
                <w:color w:val="000000"/>
                <w:sz w:val="20"/>
                <w:szCs w:val="20"/>
                <w:lang w:val="sq-AL"/>
              </w:rPr>
              <w:t xml:space="preserve">.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12</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27/102</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Antigoni Ngresi, Vangjel Koci, Dhimiter Koci, Afroviti Dodani, Vasil Koci</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1.00</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Urdhër kufizimi.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13</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27/47</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Muco</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56.70</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618,200.10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618,200.10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14</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23/99+1-1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B.P. Nushi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9.10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99,217.30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99,217.30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Vlera e dhënë është diference e pallogaritur në VKM 661</w:t>
            </w:r>
          </w:p>
        </w:tc>
      </w:tr>
      <w:tr w:rsidR="00CC40CD" w:rsidRPr="000F2990" w:rsidTr="00AE4E40">
        <w:trPr>
          <w:trHeight w:val="162"/>
        </w:trPr>
        <w:tc>
          <w:tcPr>
            <w:tcW w:w="8118" w:type="dxa"/>
            <w:gridSpan w:val="8"/>
            <w:tcBorders>
              <w:top w:val="single" w:sz="4" w:space="0" w:color="auto"/>
              <w:left w:val="single" w:sz="4" w:space="0" w:color="auto"/>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SHTESA NË ZONËN II SHKOLLA E MARINËS - UJI I FTOHTË</w:t>
            </w:r>
          </w:p>
        </w:tc>
        <w:tc>
          <w:tcPr>
            <w:tcW w:w="1146"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1071"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1155" w:type="dxa"/>
            <w:tcBorders>
              <w:top w:val="nil"/>
              <w:left w:val="nil"/>
              <w:bottom w:val="single" w:sz="4" w:space="0" w:color="auto"/>
              <w:right w:val="nil"/>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c>
          <w:tcPr>
            <w:tcW w:w="3600" w:type="dxa"/>
            <w:tcBorders>
              <w:top w:val="nil"/>
              <w:left w:val="nil"/>
              <w:bottom w:val="single" w:sz="4" w:space="0" w:color="auto"/>
              <w:right w:val="single" w:sz="4" w:space="0" w:color="auto"/>
            </w:tcBorders>
            <w:shd w:val="clear" w:color="000000" w:fill="FAC090"/>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42/429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Skender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288.20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3,142,244.60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3,142,244.60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42/430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Hader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208.70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2,275,456.10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2,275,456.10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lastRenderedPageBreak/>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42/428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Evis Shehi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112.20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1,223,316.60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1,223,316.60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36/150-ND1</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210.00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10,544,940.00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10,544,940.00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mbajtur vlera e truallit për pjesën e ndërtimit. Urdhër kufizimi. Ndërtim 2 kate</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36/242-ND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2,775,001.00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Vlera e dhënë është diference e pa llogaritur në VKM 661 dhe sipas situacionit</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36/150-ND2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Arjan Lengu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35.18</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1,414,636.00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Vlera e dhënë është sipas situacionit</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7</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42/39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Selim Gjondeda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267.80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47.80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2,919,823.40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2,400,229.20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5,320,052.60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Saktësim dokumentacioni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42/39-ND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Sofo Selimaj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110.00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5,523,540.00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5,523,540.00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Inskriptuar në favor të bankës kombëtare tregtare. Mbajtur vlera e truallit për ndërtimin</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9</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42/406-ND</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Majlinda Hajrullai</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602,568.00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602,568.00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10</w:t>
            </w:r>
          </w:p>
        </w:tc>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42/443</w:t>
            </w:r>
          </w:p>
        </w:tc>
        <w:tc>
          <w:tcPr>
            <w:tcW w:w="20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P.P.V</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52.70</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574,588.10</w:t>
            </w:r>
          </w:p>
        </w:tc>
        <w:tc>
          <w:tcPr>
            <w:tcW w:w="1071" w:type="dxa"/>
            <w:tcBorders>
              <w:top w:val="single" w:sz="4" w:space="0" w:color="auto"/>
              <w:left w:val="single" w:sz="4" w:space="0" w:color="auto"/>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574,588.10</w:t>
            </w:r>
          </w:p>
        </w:tc>
        <w:tc>
          <w:tcPr>
            <w:tcW w:w="3600" w:type="dxa"/>
            <w:tcBorders>
              <w:top w:val="single" w:sz="4" w:space="0" w:color="auto"/>
              <w:left w:val="single" w:sz="4" w:space="0" w:color="auto"/>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11</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single" w:sz="4" w:space="0" w:color="auto"/>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36/242</w:t>
            </w:r>
          </w:p>
        </w:tc>
        <w:tc>
          <w:tcPr>
            <w:tcW w:w="2060" w:type="dxa"/>
            <w:tcBorders>
              <w:top w:val="single" w:sz="4" w:space="0" w:color="auto"/>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Mbivendosje</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87.31</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single" w:sz="4" w:space="0" w:color="auto"/>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single" w:sz="4" w:space="0" w:color="auto"/>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single" w:sz="4" w:space="0" w:color="auto"/>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951,940.93</w:t>
            </w:r>
          </w:p>
        </w:tc>
        <w:tc>
          <w:tcPr>
            <w:tcW w:w="1071" w:type="dxa"/>
            <w:tcBorders>
              <w:top w:val="single" w:sz="4" w:space="0" w:color="auto"/>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951,940.93</w:t>
            </w:r>
          </w:p>
        </w:tc>
        <w:tc>
          <w:tcPr>
            <w:tcW w:w="3600" w:type="dxa"/>
            <w:tcBorders>
              <w:top w:val="single" w:sz="4" w:space="0" w:color="auto"/>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12</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36/34</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Artur Shehu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1300.00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14,173,900.00</w:t>
            </w:r>
          </w:p>
        </w:tc>
        <w:tc>
          <w:tcPr>
            <w:tcW w:w="1071"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14,173,900.00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13</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36/233</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101.43</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1,105,891.29</w:t>
            </w:r>
          </w:p>
        </w:tc>
        <w:tc>
          <w:tcPr>
            <w:tcW w:w="1071"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1,105,891.29</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14</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36/265</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83.30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908,219.90</w:t>
            </w:r>
          </w:p>
        </w:tc>
        <w:tc>
          <w:tcPr>
            <w:tcW w:w="1071"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908,219.90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Konfirmuar nga ZVRPP-Vlorë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15</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41/305</w:t>
            </w:r>
          </w:p>
        </w:tc>
        <w:tc>
          <w:tcPr>
            <w:tcW w:w="2060" w:type="dxa"/>
            <w:tcBorders>
              <w:top w:val="nil"/>
              <w:left w:val="nil"/>
              <w:bottom w:val="single" w:sz="4" w:space="0" w:color="auto"/>
              <w:right w:val="single" w:sz="4" w:space="0" w:color="auto"/>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Mbivendosje</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249.80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themeColor="text1"/>
                <w:sz w:val="20"/>
                <w:szCs w:val="20"/>
                <w:lang w:val="sq-AL"/>
              </w:rPr>
            </w:pPr>
            <w:r w:rsidRPr="000F2990">
              <w:rPr>
                <w:rFonts w:ascii="Garamond" w:eastAsia="Times New Roman" w:hAnsi="Garamond"/>
                <w:color w:val="000000" w:themeColor="text1"/>
                <w:sz w:val="20"/>
                <w:szCs w:val="20"/>
                <w:lang w:val="sq-AL"/>
              </w:rPr>
              <w:t>204</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50,959.20</w:t>
            </w:r>
          </w:p>
        </w:tc>
        <w:tc>
          <w:tcPr>
            <w:tcW w:w="1071"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50,959.20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(ZVRPP Pemëtore)</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16</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41/169-ND2</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B.P. Gjika, Aliaj </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76.00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61,117</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3,816,264.00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3,816,264.00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Mbajtur vlera e truallit në ndërtim</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17</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36/29-ND</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Neta Hasanaj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107.83</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22,703,933.00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22,703,933.00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ZVRPP-Vlorë, vlera është dhënë sipas situacionit.</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18</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41/5</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Koleka, Kajana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1.70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18,535.10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18,535.10</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 Vlorë. Mbi këtë pasuri ndodhen disa AMTP</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19</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Papalilo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1782.60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19,435,687.80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19,435,687.80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ZVRPP-Vlore. Kufizohen veprimet mbi pasurinë, në proces gjyqësor. Mbi këtë pasuri ndodhen disa AMTP</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20</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36/22</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Cenaj &amp; CO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6.60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71,959.80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71,959.80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r w:rsidRPr="000F2990">
              <w:rPr>
                <w:rFonts w:ascii="Garamond" w:eastAsia="Times New Roman" w:hAnsi="Garamond"/>
                <w:color w:val="000000"/>
                <w:sz w:val="20"/>
                <w:szCs w:val="20"/>
                <w:lang w:val="sq-AL"/>
              </w:rPr>
              <w:t>Konfirmuar nga ZVRPP-Vlorë</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21</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36/88</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Vokopola</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1718.60</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18,737,895.80</w:t>
            </w:r>
          </w:p>
        </w:tc>
        <w:tc>
          <w:tcPr>
            <w:tcW w:w="1071"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18,737,895.80</w:t>
            </w:r>
          </w:p>
        </w:tc>
        <w:tc>
          <w:tcPr>
            <w:tcW w:w="3600" w:type="dxa"/>
            <w:tcBorders>
              <w:top w:val="nil"/>
              <w:left w:val="nil"/>
              <w:bottom w:val="single" w:sz="4" w:space="0" w:color="auto"/>
              <w:right w:val="single" w:sz="4" w:space="0" w:color="auto"/>
            </w:tcBorders>
            <w:shd w:val="clear" w:color="auto" w:fill="auto"/>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Saktësim dokumentacioni</w:t>
            </w: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i/>
                <w:iCs/>
                <w:color w:val="000000"/>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color w:val="000000"/>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1071"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r w:rsidRPr="000F2990">
              <w:rPr>
                <w:rFonts w:ascii="Garamond" w:eastAsia="Times New Roman" w:hAnsi="Garamond"/>
                <w:b/>
                <w:bCs/>
                <w:sz w:val="20"/>
                <w:szCs w:val="20"/>
                <w:lang w:val="sq-AL"/>
              </w:rPr>
              <w:t>138,259,356.84</w:t>
            </w: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i/>
                <w:iCs/>
                <w:color w:val="000000"/>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color w:val="000000"/>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1071"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i/>
                <w:iCs/>
                <w:color w:val="000000"/>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color w:val="000000"/>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color w:val="000000"/>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1071"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r w:rsidR="00CC40CD" w:rsidRPr="000F2990" w:rsidTr="00AE4E40">
        <w:trPr>
          <w:trHeight w:val="162"/>
        </w:trPr>
        <w:tc>
          <w:tcPr>
            <w:tcW w:w="15090" w:type="dxa"/>
            <w:gridSpan w:val="12"/>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PASURITË NË PJESËN PERËNDIMORE TË RRUGËS DHE NË PJESËN LINDORE (PJESA E GJELBËRIMIT) TË PROJEKTIT TË VIJA BREGDETARE E QYTETIT TË VLORËS, FAZA I</w:t>
            </w:r>
          </w:p>
        </w:tc>
      </w:tr>
      <w:tr w:rsidR="00CC40CD" w:rsidRPr="000F2990" w:rsidTr="00AE4E40">
        <w:trPr>
          <w:trHeight w:val="162"/>
        </w:trPr>
        <w:tc>
          <w:tcPr>
            <w:tcW w:w="448"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071"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360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right"/>
              <w:rPr>
                <w:rFonts w:ascii="Garamond" w:eastAsia="Times New Roman" w:hAnsi="Garamond"/>
                <w:b/>
                <w:bCs/>
                <w:iCs/>
                <w:sz w:val="20"/>
                <w:szCs w:val="20"/>
                <w:lang w:val="sq-AL"/>
              </w:rPr>
            </w:pPr>
            <w:r w:rsidRPr="000F2990">
              <w:rPr>
                <w:rFonts w:ascii="Garamond" w:eastAsia="Times New Roman" w:hAnsi="Garamond"/>
                <w:b/>
                <w:bCs/>
                <w:iCs/>
                <w:sz w:val="20"/>
                <w:szCs w:val="20"/>
                <w:lang w:val="sq-AL"/>
              </w:rPr>
              <w:t>Tabela 2/b</w:t>
            </w:r>
          </w:p>
        </w:tc>
      </w:tr>
      <w:tr w:rsidR="00CC40CD" w:rsidRPr="000F2990" w:rsidTr="00AE4E40">
        <w:trPr>
          <w:trHeight w:val="162"/>
        </w:trPr>
        <w:tc>
          <w:tcPr>
            <w:tcW w:w="448"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071"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3600" w:type="dxa"/>
            <w:tcBorders>
              <w:top w:val="nil"/>
              <w:left w:val="nil"/>
              <w:bottom w:val="nil"/>
              <w:right w:val="nil"/>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trualli sipas VKM 89/2016= 10903 </w:t>
            </w:r>
            <w:r w:rsidRPr="000F2990">
              <w:rPr>
                <w:rFonts w:ascii="Garamond" w:eastAsia="Times New Roman" w:hAnsi="Garamond"/>
                <w:sz w:val="20"/>
                <w:szCs w:val="20"/>
                <w:lang w:val="sq-AL"/>
              </w:rPr>
              <w:lastRenderedPageBreak/>
              <w:t>lekë/m</w:t>
            </w:r>
            <w:r w:rsidRPr="000F2990">
              <w:rPr>
                <w:rFonts w:ascii="Garamond" w:eastAsia="Times New Roman" w:hAnsi="Garamond"/>
                <w:sz w:val="20"/>
                <w:szCs w:val="20"/>
                <w:vertAlign w:val="superscript"/>
                <w:lang w:val="sq-AL"/>
              </w:rPr>
              <w:t>2</w:t>
            </w:r>
          </w:p>
        </w:tc>
      </w:tr>
      <w:tr w:rsidR="00CC40CD" w:rsidRPr="000F2990" w:rsidTr="00AE4E40">
        <w:trPr>
          <w:trHeight w:val="270"/>
        </w:trPr>
        <w:tc>
          <w:tcPr>
            <w:tcW w:w="44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lastRenderedPageBreak/>
              <w:t>Nr.</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Zona kadastrale</w:t>
            </w:r>
          </w:p>
        </w:tc>
        <w:tc>
          <w:tcPr>
            <w:tcW w:w="12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Nr. i pasurisë</w:t>
            </w:r>
          </w:p>
        </w:tc>
        <w:tc>
          <w:tcPr>
            <w:tcW w:w="20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Pronari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Sipërfaqe trualli</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Sipërfaqe ndërtimi</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Çmimi i truallit, lekë</w:t>
            </w:r>
          </w:p>
        </w:tc>
        <w:tc>
          <w:tcPr>
            <w:tcW w:w="8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Çmimi i ndërtimit, lekë</w:t>
            </w:r>
          </w:p>
        </w:tc>
        <w:tc>
          <w:tcPr>
            <w:tcW w:w="114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e truallit, lekë</w:t>
            </w:r>
          </w:p>
        </w:tc>
        <w:tc>
          <w:tcPr>
            <w:tcW w:w="10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e ndërtimit, lekë</w:t>
            </w:r>
          </w:p>
        </w:tc>
        <w:tc>
          <w:tcPr>
            <w:tcW w:w="11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Vlera truall dhe ndërtesë</w:t>
            </w:r>
          </w:p>
        </w:tc>
        <w:tc>
          <w:tcPr>
            <w:tcW w:w="3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b/>
                <w:bCs/>
                <w:sz w:val="20"/>
                <w:szCs w:val="20"/>
                <w:lang w:val="sq-AL"/>
              </w:rPr>
            </w:pPr>
            <w:r w:rsidRPr="000F2990">
              <w:rPr>
                <w:rFonts w:ascii="Garamond" w:eastAsia="Times New Roman" w:hAnsi="Garamond"/>
                <w:b/>
                <w:bCs/>
                <w:sz w:val="20"/>
                <w:szCs w:val="20"/>
                <w:lang w:val="sq-AL"/>
              </w:rPr>
              <w:t>Konfirmimi i ZVRPP-Vlorë</w:t>
            </w:r>
          </w:p>
        </w:tc>
      </w:tr>
      <w:tr w:rsidR="00CC40CD" w:rsidRPr="000F2990" w:rsidTr="00AE4E40">
        <w:trPr>
          <w:trHeight w:val="270"/>
        </w:trPr>
        <w:tc>
          <w:tcPr>
            <w:tcW w:w="448"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2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2060" w:type="dxa"/>
            <w:vMerge/>
            <w:tcBorders>
              <w:top w:val="single" w:sz="4" w:space="0" w:color="auto"/>
              <w:left w:val="single" w:sz="4" w:space="0" w:color="auto"/>
              <w:bottom w:val="single" w:sz="4" w:space="0" w:color="000000"/>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89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46"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071"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1155"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c>
          <w:tcPr>
            <w:tcW w:w="3600" w:type="dxa"/>
            <w:vMerge/>
            <w:tcBorders>
              <w:top w:val="single" w:sz="4" w:space="0" w:color="auto"/>
              <w:left w:val="single" w:sz="4" w:space="0" w:color="auto"/>
              <w:bottom w:val="single" w:sz="4" w:space="0" w:color="auto"/>
              <w:right w:val="single" w:sz="4" w:space="0" w:color="auto"/>
            </w:tcBorders>
            <w:vAlign w:val="center"/>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35/143</w:t>
            </w:r>
          </w:p>
        </w:tc>
        <w:tc>
          <w:tcPr>
            <w:tcW w:w="206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Vaja, B.p Jazaj, Idrizaj, Murataj, Shehu, Sina, Muca, Hyso etj..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4237.38</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46,200,154.14</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46,200,154.14</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 Kontratë sipërmarrje me nr. 1878 Rep. në favor të “Materia-Cons.Al”</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2</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41/390</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Velaj , Haxhiu</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423.19</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4,614,040.57</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4,614,040.57</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      AMTP, Kadrie Xhaferri</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3</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41/353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Papalilo</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14474.75</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157,818,199.25</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157,818,199.25</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Konfirmuar nga ZVRPP.    Kufizohen veprimet.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4</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41/307</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Lumturi Vladimir Varfi</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1500.00</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204</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306,000.00</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306,000.00</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 /Ullishte</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5</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41/403</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Velaj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118.45</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1,291,460.35</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1,291,460.35</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xml:space="preserve">Konfirmuar nga ZVRPP </w:t>
            </w:r>
          </w:p>
        </w:tc>
      </w:tr>
      <w:tr w:rsidR="00CC40CD" w:rsidRPr="000F2990" w:rsidTr="00AE4E40">
        <w:trPr>
          <w:trHeight w:val="162"/>
        </w:trPr>
        <w:tc>
          <w:tcPr>
            <w:tcW w:w="448" w:type="dxa"/>
            <w:tcBorders>
              <w:top w:val="nil"/>
              <w:left w:val="single" w:sz="4" w:space="0" w:color="auto"/>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6</w:t>
            </w:r>
          </w:p>
        </w:tc>
        <w:tc>
          <w:tcPr>
            <w:tcW w:w="98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8602</w:t>
            </w:r>
          </w:p>
        </w:tc>
        <w:tc>
          <w:tcPr>
            <w:tcW w:w="122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41/169</w:t>
            </w:r>
          </w:p>
        </w:tc>
        <w:tc>
          <w:tcPr>
            <w:tcW w:w="206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Bp Gjika, N. Aliaj</w:t>
            </w:r>
          </w:p>
        </w:tc>
        <w:tc>
          <w:tcPr>
            <w:tcW w:w="850" w:type="dxa"/>
            <w:tcBorders>
              <w:top w:val="nil"/>
              <w:left w:val="nil"/>
              <w:bottom w:val="single" w:sz="4" w:space="0" w:color="auto"/>
              <w:right w:val="single" w:sz="4" w:space="0" w:color="auto"/>
            </w:tcBorders>
            <w:shd w:val="clear" w:color="auto" w:fill="auto"/>
            <w:noWrap/>
            <w:vAlign w:val="center"/>
            <w:hideMark/>
          </w:tcPr>
          <w:p w:rsidR="00CC40CD" w:rsidRPr="000F2990" w:rsidRDefault="00CC40CD" w:rsidP="0093781E">
            <w:pPr>
              <w:widowControl w:val="0"/>
              <w:spacing w:after="0" w:line="240" w:lineRule="auto"/>
              <w:ind w:firstLine="0"/>
              <w:jc w:val="center"/>
              <w:rPr>
                <w:rFonts w:ascii="Garamond" w:eastAsia="Times New Roman" w:hAnsi="Garamond"/>
                <w:sz w:val="20"/>
                <w:szCs w:val="20"/>
                <w:lang w:val="sq-AL"/>
              </w:rPr>
            </w:pPr>
            <w:r w:rsidRPr="000F2990">
              <w:rPr>
                <w:rFonts w:ascii="Garamond" w:eastAsia="Times New Roman" w:hAnsi="Garamond"/>
                <w:sz w:val="20"/>
                <w:szCs w:val="20"/>
                <w:lang w:val="sq-AL"/>
              </w:rPr>
              <w:t>705.87</w:t>
            </w:r>
          </w:p>
        </w:tc>
        <w:tc>
          <w:tcPr>
            <w:tcW w:w="85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10,903</w:t>
            </w:r>
          </w:p>
        </w:tc>
        <w:tc>
          <w:tcPr>
            <w:tcW w:w="890" w:type="dxa"/>
            <w:tcBorders>
              <w:top w:val="nil"/>
              <w:left w:val="nil"/>
              <w:bottom w:val="single" w:sz="4" w:space="0" w:color="auto"/>
              <w:right w:val="single" w:sz="4"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7,696,100.61</w:t>
            </w:r>
          </w:p>
        </w:tc>
        <w:tc>
          <w:tcPr>
            <w:tcW w:w="1071"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0.00</w:t>
            </w:r>
          </w:p>
        </w:tc>
        <w:tc>
          <w:tcPr>
            <w:tcW w:w="1155"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7,696,100.61</w:t>
            </w:r>
          </w:p>
        </w:tc>
        <w:tc>
          <w:tcPr>
            <w:tcW w:w="3600" w:type="dxa"/>
            <w:tcBorders>
              <w:top w:val="nil"/>
              <w:left w:val="nil"/>
              <w:bottom w:val="single" w:sz="4" w:space="0" w:color="auto"/>
              <w:right w:val="single" w:sz="4" w:space="0" w:color="auto"/>
            </w:tcBorders>
            <w:shd w:val="clear" w:color="auto" w:fill="auto"/>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Konfirmuar nga ZVRPP.AMTP</w:t>
            </w: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071"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r w:rsidRPr="000F2990">
              <w:rPr>
                <w:rFonts w:ascii="Garamond" w:eastAsia="Times New Roman" w:hAnsi="Garamond"/>
                <w:b/>
                <w:bCs/>
                <w:sz w:val="20"/>
                <w:szCs w:val="20"/>
                <w:lang w:val="sq-AL"/>
              </w:rPr>
              <w:t>217,925,954.92</w:t>
            </w: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nil"/>
              <w:left w:val="nil"/>
              <w:bottom w:val="nil"/>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5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89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146"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071"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p>
        </w:tc>
        <w:tc>
          <w:tcPr>
            <w:tcW w:w="1155" w:type="dxa"/>
            <w:tcBorders>
              <w:top w:val="nil"/>
              <w:left w:val="nil"/>
              <w:bottom w:val="nil"/>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r w:rsidR="00CC40CD" w:rsidRPr="000F2990" w:rsidTr="00AE4E40">
        <w:trPr>
          <w:trHeight w:val="162"/>
        </w:trPr>
        <w:tc>
          <w:tcPr>
            <w:tcW w:w="448"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98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122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c>
          <w:tcPr>
            <w:tcW w:w="2060" w:type="dxa"/>
            <w:tcBorders>
              <w:top w:val="single" w:sz="8" w:space="0" w:color="auto"/>
              <w:left w:val="single" w:sz="8" w:space="0" w:color="auto"/>
              <w:bottom w:val="single" w:sz="8" w:space="0" w:color="auto"/>
              <w:right w:val="nil"/>
            </w:tcBorders>
            <w:shd w:val="clear" w:color="auto" w:fill="auto"/>
            <w:noWrap/>
            <w:vAlign w:val="bottom"/>
            <w:hideMark/>
          </w:tcPr>
          <w:p w:rsidR="00CC40CD" w:rsidRPr="000F2990" w:rsidRDefault="00CC40CD" w:rsidP="0093781E">
            <w:pPr>
              <w:widowControl w:val="0"/>
              <w:spacing w:after="0" w:line="240" w:lineRule="auto"/>
              <w:ind w:firstLine="0"/>
              <w:jc w:val="left"/>
              <w:rPr>
                <w:rFonts w:ascii="Garamond" w:eastAsia="Times New Roman" w:hAnsi="Garamond"/>
                <w:b/>
                <w:bCs/>
                <w:sz w:val="20"/>
                <w:szCs w:val="20"/>
                <w:lang w:val="sq-AL"/>
              </w:rPr>
            </w:pPr>
            <w:r w:rsidRPr="000F2990">
              <w:rPr>
                <w:rFonts w:ascii="Garamond" w:eastAsia="Times New Roman" w:hAnsi="Garamond"/>
                <w:b/>
                <w:bCs/>
                <w:sz w:val="20"/>
                <w:szCs w:val="20"/>
                <w:lang w:val="sq-AL"/>
              </w:rPr>
              <w:t>TOTALI TAB.2/A + 2/B</w:t>
            </w:r>
          </w:p>
        </w:tc>
        <w:tc>
          <w:tcPr>
            <w:tcW w:w="850" w:type="dxa"/>
            <w:tcBorders>
              <w:top w:val="single" w:sz="8" w:space="0" w:color="auto"/>
              <w:left w:val="nil"/>
              <w:bottom w:val="single" w:sz="8" w:space="0" w:color="auto"/>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50" w:type="dxa"/>
            <w:tcBorders>
              <w:top w:val="single" w:sz="8" w:space="0" w:color="auto"/>
              <w:left w:val="nil"/>
              <w:bottom w:val="single" w:sz="8" w:space="0" w:color="auto"/>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20" w:type="dxa"/>
            <w:tcBorders>
              <w:top w:val="single" w:sz="8" w:space="0" w:color="auto"/>
              <w:left w:val="nil"/>
              <w:bottom w:val="single" w:sz="8" w:space="0" w:color="auto"/>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890" w:type="dxa"/>
            <w:tcBorders>
              <w:top w:val="single" w:sz="8" w:space="0" w:color="auto"/>
              <w:left w:val="nil"/>
              <w:bottom w:val="single" w:sz="8" w:space="0" w:color="auto"/>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46" w:type="dxa"/>
            <w:tcBorders>
              <w:top w:val="single" w:sz="8" w:space="0" w:color="auto"/>
              <w:left w:val="nil"/>
              <w:bottom w:val="single" w:sz="8" w:space="0" w:color="auto"/>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071" w:type="dxa"/>
            <w:tcBorders>
              <w:top w:val="single" w:sz="8" w:space="0" w:color="auto"/>
              <w:left w:val="nil"/>
              <w:bottom w:val="single" w:sz="8" w:space="0" w:color="auto"/>
              <w:right w:val="nil"/>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sz w:val="20"/>
                <w:szCs w:val="20"/>
                <w:lang w:val="sq-AL"/>
              </w:rPr>
            </w:pPr>
            <w:r w:rsidRPr="000F2990">
              <w:rPr>
                <w:rFonts w:ascii="Garamond" w:eastAsia="Times New Roman" w:hAnsi="Garamond"/>
                <w:sz w:val="20"/>
                <w:szCs w:val="20"/>
                <w:lang w:val="sq-AL"/>
              </w:rPr>
              <w:t> </w:t>
            </w:r>
          </w:p>
        </w:tc>
        <w:tc>
          <w:tcPr>
            <w:tcW w:w="1155" w:type="dxa"/>
            <w:tcBorders>
              <w:top w:val="single" w:sz="8" w:space="0" w:color="auto"/>
              <w:left w:val="nil"/>
              <w:bottom w:val="single" w:sz="8" w:space="0" w:color="auto"/>
              <w:right w:val="single" w:sz="8" w:space="0" w:color="auto"/>
            </w:tcBorders>
            <w:shd w:val="clear" w:color="auto" w:fill="auto"/>
            <w:noWrap/>
            <w:hideMark/>
          </w:tcPr>
          <w:p w:rsidR="00CC40CD" w:rsidRPr="000F2990" w:rsidRDefault="00CC40CD" w:rsidP="0093781E">
            <w:pPr>
              <w:widowControl w:val="0"/>
              <w:spacing w:after="0" w:line="240" w:lineRule="auto"/>
              <w:ind w:firstLine="0"/>
              <w:jc w:val="right"/>
              <w:rPr>
                <w:rFonts w:ascii="Garamond" w:eastAsia="Times New Roman" w:hAnsi="Garamond"/>
                <w:b/>
                <w:bCs/>
                <w:sz w:val="20"/>
                <w:szCs w:val="20"/>
                <w:lang w:val="sq-AL"/>
              </w:rPr>
            </w:pPr>
            <w:r w:rsidRPr="000F2990">
              <w:rPr>
                <w:rFonts w:ascii="Garamond" w:eastAsia="Times New Roman" w:hAnsi="Garamond"/>
                <w:b/>
                <w:bCs/>
                <w:sz w:val="20"/>
                <w:szCs w:val="20"/>
                <w:lang w:val="sq-AL"/>
              </w:rPr>
              <w:t>356,185,311.76</w:t>
            </w:r>
          </w:p>
        </w:tc>
        <w:tc>
          <w:tcPr>
            <w:tcW w:w="3600" w:type="dxa"/>
            <w:tcBorders>
              <w:top w:val="nil"/>
              <w:left w:val="nil"/>
              <w:bottom w:val="nil"/>
              <w:right w:val="nil"/>
            </w:tcBorders>
            <w:shd w:val="clear" w:color="auto" w:fill="auto"/>
            <w:noWrap/>
            <w:vAlign w:val="center"/>
            <w:hideMark/>
          </w:tcPr>
          <w:p w:rsidR="00CC40CD" w:rsidRPr="000F2990" w:rsidRDefault="00CC40CD" w:rsidP="0093781E">
            <w:pPr>
              <w:widowControl w:val="0"/>
              <w:spacing w:after="0" w:line="240" w:lineRule="auto"/>
              <w:ind w:firstLine="0"/>
              <w:jc w:val="left"/>
              <w:rPr>
                <w:rFonts w:ascii="Garamond" w:eastAsia="Times New Roman" w:hAnsi="Garamond"/>
                <w:sz w:val="20"/>
                <w:szCs w:val="20"/>
                <w:lang w:val="sq-AL"/>
              </w:rPr>
            </w:pPr>
          </w:p>
        </w:tc>
      </w:tr>
    </w:tbl>
    <w:p w:rsidR="00CC40CD" w:rsidRPr="000F2990" w:rsidRDefault="00CC40CD" w:rsidP="00CC40CD">
      <w:pPr>
        <w:pStyle w:val="Paragrafi"/>
        <w:rPr>
          <w:szCs w:val="24"/>
          <w:lang w:val="sq-AL"/>
        </w:rPr>
      </w:pPr>
    </w:p>
    <w:p w:rsidR="00CC40CD" w:rsidRPr="000F2990" w:rsidRDefault="00CC40CD" w:rsidP="00CC40CD">
      <w:pPr>
        <w:pStyle w:val="Paragrafi"/>
        <w:rPr>
          <w:szCs w:val="24"/>
          <w:lang w:val="sq-AL"/>
        </w:rPr>
      </w:pPr>
    </w:p>
    <w:p w:rsidR="003F35DE" w:rsidRDefault="003F35DE">
      <w:pPr>
        <w:rPr>
          <w:rFonts w:ascii="Garamond" w:hAnsi="Garamond"/>
          <w:sz w:val="24"/>
          <w:szCs w:val="24"/>
        </w:rPr>
      </w:pPr>
    </w:p>
    <w:p w:rsidR="00B959A4" w:rsidRDefault="00B959A4">
      <w:pPr>
        <w:rPr>
          <w:rFonts w:ascii="Garamond" w:hAnsi="Garamond"/>
          <w:sz w:val="24"/>
          <w:szCs w:val="24"/>
        </w:rPr>
      </w:pPr>
    </w:p>
    <w:p w:rsidR="00B959A4" w:rsidRPr="00B959A4" w:rsidRDefault="00B959A4" w:rsidP="00B959A4">
      <w:pPr>
        <w:spacing w:after="0" w:line="240" w:lineRule="auto"/>
        <w:jc w:val="center"/>
        <w:rPr>
          <w:rFonts w:ascii="Garamond" w:eastAsia="Times New Roman" w:hAnsi="Garamond"/>
          <w:bCs/>
          <w:sz w:val="20"/>
          <w:szCs w:val="20"/>
          <w:lang w:val="sq-AL"/>
        </w:rPr>
      </w:pPr>
      <w:r w:rsidRPr="00B959A4">
        <w:rPr>
          <w:rFonts w:ascii="Garamond" w:eastAsia="Times New Roman" w:hAnsi="Garamond"/>
          <w:bCs/>
          <w:sz w:val="20"/>
          <w:szCs w:val="20"/>
          <w:lang w:val="sq-AL"/>
        </w:rPr>
        <w:t>LISTA EMËRORE E BASHKËPRONARËVE TË PASURIVE TË PALUAJTSHME, PRONË PRIVATE, QË PREKEN NGA DISA SHTESA DHE NDRYSHIME NË VKM-në NR. 594, DATË 31.8.2016, “PËR SHPRONËSIMIN, PËR INTERES PUBLIK, TË PRONARËVE TË PASURIVE TË PALUAJTSHME, PRONË PRIVATE, QË PREKEN NGA REALIZIMI I PROJEKTIT “VIJA BREGDETARE E QYTETIT TË VLORËS, FAZA 1, SHTESAT, PJESA LINDORE”, VLORË, TË NDRYSHUAR</w:t>
      </w:r>
    </w:p>
    <w:p w:rsidR="00B959A4" w:rsidRPr="00B959A4" w:rsidRDefault="00B959A4" w:rsidP="00B959A4">
      <w:pPr>
        <w:jc w:val="center"/>
        <w:rPr>
          <w:rFonts w:ascii="Garamond" w:hAnsi="Garamond"/>
          <w:i/>
          <w:sz w:val="24"/>
          <w:szCs w:val="24"/>
        </w:rPr>
      </w:pPr>
      <w:r w:rsidRPr="00B959A4">
        <w:rPr>
          <w:rFonts w:ascii="Garamond" w:hAnsi="Garamond"/>
          <w:i/>
          <w:sz w:val="24"/>
          <w:szCs w:val="24"/>
        </w:rPr>
        <w:t>(</w:t>
      </w:r>
      <w:proofErr w:type="spellStart"/>
      <w:r w:rsidRPr="00B959A4">
        <w:rPr>
          <w:rFonts w:ascii="Garamond" w:hAnsi="Garamond"/>
          <w:i/>
          <w:sz w:val="24"/>
          <w:szCs w:val="24"/>
        </w:rPr>
        <w:t>Shtuar</w:t>
      </w:r>
      <w:proofErr w:type="spellEnd"/>
      <w:r w:rsidRPr="00B959A4">
        <w:rPr>
          <w:rFonts w:ascii="Garamond" w:hAnsi="Garamond"/>
          <w:i/>
          <w:sz w:val="24"/>
          <w:szCs w:val="24"/>
        </w:rPr>
        <w:t xml:space="preserve"> me VKM nr. 454, </w:t>
      </w:r>
      <w:proofErr w:type="spellStart"/>
      <w:r w:rsidRPr="00B959A4">
        <w:rPr>
          <w:rFonts w:ascii="Garamond" w:hAnsi="Garamond"/>
          <w:i/>
          <w:sz w:val="24"/>
          <w:szCs w:val="24"/>
        </w:rPr>
        <w:t>datë</w:t>
      </w:r>
      <w:proofErr w:type="spellEnd"/>
      <w:r w:rsidRPr="00B959A4">
        <w:rPr>
          <w:rFonts w:ascii="Garamond" w:hAnsi="Garamond"/>
          <w:i/>
          <w:sz w:val="24"/>
          <w:szCs w:val="24"/>
        </w:rPr>
        <w:t xml:space="preserve"> 29.6.2022)</w:t>
      </w:r>
    </w:p>
    <w:tbl>
      <w:tblPr>
        <w:tblW w:w="5000" w:type="pct"/>
        <w:tblLook w:val="04A0" w:firstRow="1" w:lastRow="0" w:firstColumn="1" w:lastColumn="0" w:noHBand="0" w:noVBand="1"/>
      </w:tblPr>
      <w:tblGrid>
        <w:gridCol w:w="477"/>
        <w:gridCol w:w="750"/>
        <w:gridCol w:w="775"/>
        <w:gridCol w:w="880"/>
        <w:gridCol w:w="554"/>
        <w:gridCol w:w="728"/>
        <w:gridCol w:w="631"/>
        <w:gridCol w:w="875"/>
        <w:gridCol w:w="1124"/>
        <w:gridCol w:w="1257"/>
        <w:gridCol w:w="1400"/>
        <w:gridCol w:w="1872"/>
        <w:gridCol w:w="2851"/>
      </w:tblGrid>
      <w:tr w:rsidR="00B959A4" w:rsidRPr="00B959A4" w:rsidTr="000A782E">
        <w:trPr>
          <w:trHeight w:val="80"/>
        </w:trPr>
        <w:tc>
          <w:tcPr>
            <w:tcW w:w="168"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67"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76"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vAlign w:val="bottom"/>
            <w:hideMark/>
          </w:tcPr>
          <w:p w:rsidR="00B959A4" w:rsidRPr="00B959A4" w:rsidRDefault="00B959A4" w:rsidP="00B959A4">
            <w:pPr>
              <w:spacing w:after="0" w:line="240" w:lineRule="auto"/>
              <w:ind w:firstLine="0"/>
              <w:jc w:val="right"/>
              <w:rPr>
                <w:rFonts w:ascii="Garamond" w:eastAsia="Times New Roman" w:hAnsi="Garamond" w:cs="Calibri"/>
                <w:b/>
                <w:bCs/>
                <w:sz w:val="20"/>
                <w:szCs w:val="20"/>
                <w:lang w:val="sq-AL" w:eastAsia="sq-AL"/>
              </w:rPr>
            </w:pPr>
            <w:r w:rsidRPr="00B959A4">
              <w:rPr>
                <w:rFonts w:ascii="Garamond" w:eastAsia="Times New Roman" w:hAnsi="Garamond" w:cs="Calibri"/>
                <w:b/>
                <w:bCs/>
                <w:sz w:val="20"/>
                <w:szCs w:val="20"/>
                <w:lang w:val="sq-AL" w:eastAsia="sq-AL"/>
              </w:rPr>
              <w:t>Tabela 2/C</w:t>
            </w:r>
          </w:p>
        </w:tc>
      </w:tr>
      <w:tr w:rsidR="00B959A4" w:rsidRPr="00B959A4" w:rsidTr="000A782E">
        <w:trPr>
          <w:trHeight w:val="240"/>
        </w:trPr>
        <w:tc>
          <w:tcPr>
            <w:tcW w:w="168" w:type="pct"/>
            <w:vMerge w:val="restart"/>
            <w:tcBorders>
              <w:top w:val="single" w:sz="8" w:space="0" w:color="auto"/>
              <w:left w:val="single" w:sz="8"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Nr.</w:t>
            </w:r>
          </w:p>
        </w:tc>
        <w:tc>
          <w:tcPr>
            <w:tcW w:w="852" w:type="pct"/>
            <w:gridSpan w:val="3"/>
            <w:tcBorders>
              <w:top w:val="single" w:sz="8" w:space="0" w:color="auto"/>
              <w:left w:val="nil"/>
              <w:bottom w:val="single" w:sz="4" w:space="0" w:color="auto"/>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Bashkëpronarët</w:t>
            </w:r>
          </w:p>
        </w:tc>
        <w:tc>
          <w:tcPr>
            <w:tcW w:w="981" w:type="pct"/>
            <w:gridSpan w:val="4"/>
            <w:tcBorders>
              <w:top w:val="single" w:sz="8" w:space="0" w:color="auto"/>
              <w:left w:val="nil"/>
              <w:bottom w:val="single" w:sz="4" w:space="0" w:color="auto"/>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TË DHËNAT</w:t>
            </w:r>
          </w:p>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(mbi pasurinë, sipas ASHK)</w:t>
            </w:r>
          </w:p>
        </w:tc>
        <w:tc>
          <w:tcPr>
            <w:tcW w:w="1330" w:type="pct"/>
            <w:gridSpan w:val="3"/>
            <w:tcBorders>
              <w:top w:val="single" w:sz="8" w:space="0" w:color="auto"/>
              <w:left w:val="nil"/>
              <w:bottom w:val="single" w:sz="4" w:space="0" w:color="auto"/>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VLERËSIMET PËR SHPRONËSIM SIPAS LLOJIT Ë PASURISË</w:t>
            </w:r>
          </w:p>
        </w:tc>
        <w:tc>
          <w:tcPr>
            <w:tcW w:w="658" w:type="pct"/>
            <w:vMerge w:val="restart"/>
            <w:tcBorders>
              <w:top w:val="single" w:sz="8" w:space="0" w:color="auto"/>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VLERA TOTALE (lek)</w:t>
            </w:r>
          </w:p>
        </w:tc>
        <w:tc>
          <w:tcPr>
            <w:tcW w:w="1011" w:type="pct"/>
            <w:vMerge w:val="restart"/>
            <w:tcBorders>
              <w:top w:val="single" w:sz="8" w:space="0" w:color="auto"/>
              <w:left w:val="single" w:sz="4" w:space="0" w:color="auto"/>
              <w:bottom w:val="single" w:sz="4" w:space="0" w:color="000000"/>
              <w:right w:val="single" w:sz="8"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SHËNIME</w:t>
            </w:r>
          </w:p>
        </w:tc>
      </w:tr>
      <w:tr w:rsidR="00B959A4" w:rsidRPr="00B959A4" w:rsidTr="000A782E">
        <w:trPr>
          <w:trHeight w:val="240"/>
        </w:trPr>
        <w:tc>
          <w:tcPr>
            <w:tcW w:w="168" w:type="pct"/>
            <w:vMerge/>
            <w:tcBorders>
              <w:top w:val="single" w:sz="8" w:space="0" w:color="auto"/>
              <w:left w:val="single" w:sz="8"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67" w:type="pct"/>
            <w:vMerge w:val="restart"/>
            <w:tcBorders>
              <w:top w:val="nil"/>
              <w:left w:val="single" w:sz="4" w:space="0" w:color="auto"/>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Emri</w:t>
            </w:r>
          </w:p>
        </w:tc>
        <w:tc>
          <w:tcPr>
            <w:tcW w:w="276" w:type="pct"/>
            <w:vMerge w:val="restart"/>
            <w:tcBorders>
              <w:top w:val="nil"/>
              <w:left w:val="single" w:sz="4" w:space="0" w:color="auto"/>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Atësia</w:t>
            </w:r>
          </w:p>
        </w:tc>
        <w:tc>
          <w:tcPr>
            <w:tcW w:w="309" w:type="pct"/>
            <w:vMerge w:val="restart"/>
            <w:tcBorders>
              <w:top w:val="nil"/>
              <w:left w:val="single" w:sz="4" w:space="0" w:color="auto"/>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Mbiemri</w:t>
            </w:r>
          </w:p>
        </w:tc>
        <w:tc>
          <w:tcPr>
            <w:tcW w:w="195" w:type="pct"/>
            <w:vMerge w:val="restart"/>
            <w:tcBorders>
              <w:top w:val="nil"/>
              <w:left w:val="single" w:sz="4" w:space="0" w:color="auto"/>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ZK</w:t>
            </w:r>
          </w:p>
        </w:tc>
        <w:tc>
          <w:tcPr>
            <w:tcW w:w="257" w:type="pct"/>
            <w:tcBorders>
              <w:top w:val="nil"/>
              <w:left w:val="nil"/>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Nr.</w:t>
            </w:r>
          </w:p>
        </w:tc>
        <w:tc>
          <w:tcPr>
            <w:tcW w:w="222" w:type="pct"/>
            <w:vMerge w:val="restart"/>
            <w:tcBorders>
              <w:top w:val="nil"/>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Lloji pas.</w:t>
            </w:r>
          </w:p>
        </w:tc>
        <w:tc>
          <w:tcPr>
            <w:tcW w:w="308" w:type="pct"/>
            <w:vMerge w:val="restart"/>
            <w:tcBorders>
              <w:top w:val="nil"/>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Sip. totale (m</w:t>
            </w:r>
            <w:r w:rsidRPr="00B959A4">
              <w:rPr>
                <w:rFonts w:ascii="Garamond" w:eastAsia="Times New Roman" w:hAnsi="Garamond" w:cs="Calibri"/>
                <w:b/>
                <w:bCs/>
                <w:sz w:val="18"/>
                <w:szCs w:val="18"/>
                <w:vertAlign w:val="superscript"/>
                <w:lang w:val="sq-AL" w:eastAsia="sq-AL"/>
              </w:rPr>
              <w:t>2</w:t>
            </w:r>
            <w:r w:rsidRPr="00B959A4">
              <w:rPr>
                <w:rFonts w:ascii="Garamond" w:eastAsia="Times New Roman" w:hAnsi="Garamond" w:cs="Calibri"/>
                <w:b/>
                <w:bCs/>
                <w:sz w:val="18"/>
                <w:szCs w:val="18"/>
                <w:lang w:val="sq-AL" w:eastAsia="sq-AL"/>
              </w:rPr>
              <w:t>)</w:t>
            </w:r>
          </w:p>
        </w:tc>
        <w:tc>
          <w:tcPr>
            <w:tcW w:w="1330" w:type="pct"/>
            <w:gridSpan w:val="3"/>
            <w:tcBorders>
              <w:top w:val="single" w:sz="4" w:space="0" w:color="auto"/>
              <w:left w:val="nil"/>
              <w:bottom w:val="single" w:sz="4" w:space="0" w:color="auto"/>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Shpronësim tokë “truall”</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r>
      <w:tr w:rsidR="00B959A4" w:rsidRPr="00B959A4" w:rsidTr="000A782E">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257" w:type="pct"/>
            <w:vMerge w:val="restart"/>
            <w:tcBorders>
              <w:top w:val="nil"/>
              <w:left w:val="single" w:sz="4" w:space="0" w:color="auto"/>
              <w:bottom w:val="single" w:sz="4"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Pas.</w:t>
            </w:r>
          </w:p>
        </w:tc>
        <w:tc>
          <w:tcPr>
            <w:tcW w:w="22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p>
        </w:tc>
        <w:tc>
          <w:tcPr>
            <w:tcW w:w="395" w:type="pct"/>
            <w:vMerge w:val="restart"/>
            <w:tcBorders>
              <w:top w:val="nil"/>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Sip. (m</w:t>
            </w:r>
            <w:r w:rsidRPr="00B959A4">
              <w:rPr>
                <w:rFonts w:ascii="Garamond" w:eastAsia="Times New Roman" w:hAnsi="Garamond" w:cs="Calibri"/>
                <w:b/>
                <w:bCs/>
                <w:sz w:val="18"/>
                <w:szCs w:val="18"/>
                <w:vertAlign w:val="superscript"/>
                <w:lang w:val="sq-AL" w:eastAsia="sq-AL"/>
              </w:rPr>
              <w:t>2</w:t>
            </w:r>
            <w:r w:rsidRPr="00B959A4">
              <w:rPr>
                <w:rFonts w:ascii="Garamond" w:eastAsia="Times New Roman" w:hAnsi="Garamond" w:cs="Calibri"/>
                <w:b/>
                <w:bCs/>
                <w:sz w:val="18"/>
                <w:szCs w:val="18"/>
                <w:lang w:val="sq-AL" w:eastAsia="sq-AL"/>
              </w:rPr>
              <w:t>)</w:t>
            </w:r>
          </w:p>
        </w:tc>
        <w:tc>
          <w:tcPr>
            <w:tcW w:w="442" w:type="pct"/>
            <w:vMerge w:val="restart"/>
            <w:tcBorders>
              <w:top w:val="nil"/>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Çmimi (lek/m</w:t>
            </w:r>
            <w:r w:rsidRPr="00B959A4">
              <w:rPr>
                <w:rFonts w:ascii="Garamond" w:eastAsia="Times New Roman" w:hAnsi="Garamond" w:cs="Calibri"/>
                <w:b/>
                <w:bCs/>
                <w:sz w:val="18"/>
                <w:szCs w:val="18"/>
                <w:vertAlign w:val="superscript"/>
                <w:lang w:val="sq-AL" w:eastAsia="sq-AL"/>
              </w:rPr>
              <w:t>2</w:t>
            </w:r>
            <w:r w:rsidRPr="00B959A4">
              <w:rPr>
                <w:rFonts w:ascii="Garamond" w:eastAsia="Times New Roman" w:hAnsi="Garamond" w:cs="Calibri"/>
                <w:b/>
                <w:bCs/>
                <w:sz w:val="18"/>
                <w:szCs w:val="18"/>
                <w:lang w:val="sq-AL" w:eastAsia="sq-AL"/>
              </w:rPr>
              <w:t>)</w:t>
            </w:r>
          </w:p>
        </w:tc>
        <w:tc>
          <w:tcPr>
            <w:tcW w:w="492" w:type="pct"/>
            <w:vMerge w:val="restart"/>
            <w:tcBorders>
              <w:top w:val="nil"/>
              <w:left w:val="single" w:sz="4" w:space="0" w:color="auto"/>
              <w:bottom w:val="single" w:sz="4" w:space="0" w:color="000000"/>
              <w:right w:val="single" w:sz="4" w:space="0" w:color="auto"/>
            </w:tcBorders>
            <w:shd w:val="clear" w:color="000000" w:fill="F8CBAD"/>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Vlera (lek)</w:t>
            </w:r>
          </w:p>
        </w:tc>
        <w:tc>
          <w:tcPr>
            <w:tcW w:w="658" w:type="pct"/>
            <w:vMerge/>
            <w:tcBorders>
              <w:top w:val="single" w:sz="8" w:space="0" w:color="auto"/>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r>
      <w:tr w:rsidR="00B959A4" w:rsidRPr="00B959A4" w:rsidTr="000A782E">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r>
      <w:tr w:rsidR="00B959A4" w:rsidRPr="00B959A4" w:rsidTr="000A782E">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r>
      <w:tr w:rsidR="00B959A4" w:rsidRPr="00B959A4" w:rsidTr="000A782E">
        <w:trPr>
          <w:trHeight w:val="270"/>
        </w:trPr>
        <w:tc>
          <w:tcPr>
            <w:tcW w:w="168" w:type="pct"/>
            <w:vMerge/>
            <w:tcBorders>
              <w:top w:val="single" w:sz="8" w:space="0" w:color="auto"/>
              <w:left w:val="single" w:sz="8"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6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76"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9"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95"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57" w:type="pct"/>
            <w:vMerge/>
            <w:tcBorders>
              <w:top w:val="nil"/>
              <w:left w:val="single" w:sz="4" w:space="0" w:color="auto"/>
              <w:bottom w:val="single" w:sz="4" w:space="0" w:color="auto"/>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22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08"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395"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4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492" w:type="pct"/>
            <w:vMerge/>
            <w:tcBorders>
              <w:top w:val="nil"/>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658" w:type="pct"/>
            <w:vMerge/>
            <w:tcBorders>
              <w:top w:val="single" w:sz="8" w:space="0" w:color="auto"/>
              <w:left w:val="single" w:sz="4" w:space="0" w:color="auto"/>
              <w:bottom w:val="single" w:sz="4" w:space="0" w:color="000000"/>
              <w:right w:val="single" w:sz="4"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c>
          <w:tcPr>
            <w:tcW w:w="1011" w:type="pct"/>
            <w:vMerge/>
            <w:tcBorders>
              <w:top w:val="single" w:sz="8" w:space="0" w:color="auto"/>
              <w:left w:val="single" w:sz="4" w:space="0" w:color="auto"/>
              <w:bottom w:val="single" w:sz="4" w:space="0" w:color="000000"/>
              <w:right w:val="single" w:sz="8" w:space="0" w:color="auto"/>
            </w:tcBorders>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p>
        </w:tc>
      </w:tr>
      <w:tr w:rsidR="00B959A4" w:rsidRPr="00B959A4" w:rsidTr="000A782E">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1</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rsidR="00B959A4" w:rsidRPr="00B959A4" w:rsidRDefault="00B959A4" w:rsidP="00B959A4">
            <w:pPr>
              <w:spacing w:after="0" w:line="240" w:lineRule="auto"/>
              <w:ind w:firstLine="0"/>
              <w:jc w:val="lef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Safete Alim Sadiku,                               Liri Alim Sadiku,                                   Gjyshi Latif Sadiku,                                    Gezim Alim Sadiku,                    Kujtim Sadiku,                      Diana Çane Sadiku,                     Erion Flamur Sadiku,                Flodian Flamur Sadiku,                                   Leko Rushit Sadiku,                                        Algert Sabri Sadiku,                        Lorenc Sabri Sadiku</w:t>
            </w:r>
          </w:p>
        </w:tc>
        <w:tc>
          <w:tcPr>
            <w:tcW w:w="195" w:type="pct"/>
            <w:tcBorders>
              <w:top w:val="nil"/>
              <w:left w:val="nil"/>
              <w:bottom w:val="single" w:sz="4" w:space="0" w:color="auto"/>
              <w:right w:val="single" w:sz="4" w:space="0" w:color="auto"/>
            </w:tcBorders>
            <w:shd w:val="clear" w:color="000000" w:fill="FFFFFF"/>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40/291</w:t>
            </w:r>
          </w:p>
        </w:tc>
        <w:tc>
          <w:tcPr>
            <w:tcW w:w="22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185 </w:t>
            </w:r>
          </w:p>
        </w:tc>
        <w:tc>
          <w:tcPr>
            <w:tcW w:w="395"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119.50 </w:t>
            </w:r>
          </w:p>
        </w:tc>
        <w:tc>
          <w:tcPr>
            <w:tcW w:w="44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1,302,908.50 </w:t>
            </w:r>
          </w:p>
        </w:tc>
        <w:tc>
          <w:tcPr>
            <w:tcW w:w="658"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                 1,302,908.50 </w:t>
            </w:r>
          </w:p>
        </w:tc>
        <w:tc>
          <w:tcPr>
            <w:tcW w:w="1011" w:type="pct"/>
            <w:tcBorders>
              <w:top w:val="nil"/>
              <w:left w:val="nil"/>
              <w:bottom w:val="single" w:sz="4" w:space="0" w:color="auto"/>
              <w:right w:val="single" w:sz="8" w:space="0" w:color="auto"/>
            </w:tcBorders>
            <w:shd w:val="clear" w:color="00000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Konfirmuar nga ASHK DV Vlorë</w:t>
            </w:r>
          </w:p>
        </w:tc>
      </w:tr>
      <w:tr w:rsidR="00B959A4" w:rsidRPr="00B959A4" w:rsidTr="000A782E">
        <w:trPr>
          <w:trHeight w:val="240"/>
        </w:trPr>
        <w:tc>
          <w:tcPr>
            <w:tcW w:w="168" w:type="pct"/>
            <w:tcBorders>
              <w:top w:val="nil"/>
              <w:left w:val="single" w:sz="8" w:space="0" w:color="auto"/>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2</w:t>
            </w:r>
          </w:p>
        </w:tc>
        <w:tc>
          <w:tcPr>
            <w:tcW w:w="852" w:type="pct"/>
            <w:gridSpan w:val="3"/>
            <w:tcBorders>
              <w:top w:val="single" w:sz="4" w:space="0" w:color="auto"/>
              <w:left w:val="nil"/>
              <w:bottom w:val="single" w:sz="4" w:space="0" w:color="auto"/>
              <w:right w:val="single" w:sz="4" w:space="0" w:color="000000"/>
            </w:tcBorders>
            <w:shd w:val="clear" w:color="000000" w:fill="FFFFFF"/>
            <w:vAlign w:val="center"/>
            <w:hideMark/>
          </w:tcPr>
          <w:p w:rsidR="00B959A4" w:rsidRPr="00B959A4" w:rsidRDefault="00B959A4" w:rsidP="00B959A4">
            <w:pPr>
              <w:spacing w:after="0" w:line="240" w:lineRule="auto"/>
              <w:ind w:firstLine="0"/>
              <w:jc w:val="lef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Safete Alim Sadiku,                               Liri Alim Sadiku,                                   Gjyshi Latif Sadiku,                                    Gezim Alim Sadiku,                    Kujtim Sadiku,                      Diana Çane Sadiku,                     Erion Flamur Sadiku,                Flodian Flamur Sadiku,                                   Leko Rushit Sadiku,                                        Algert Sabri Sadiku,                        Lorenc Sabri Sadiku</w:t>
            </w:r>
          </w:p>
        </w:tc>
        <w:tc>
          <w:tcPr>
            <w:tcW w:w="195" w:type="pct"/>
            <w:tcBorders>
              <w:top w:val="nil"/>
              <w:left w:val="nil"/>
              <w:bottom w:val="single" w:sz="4" w:space="0" w:color="auto"/>
              <w:right w:val="single" w:sz="4" w:space="0" w:color="auto"/>
            </w:tcBorders>
            <w:shd w:val="clear" w:color="000000" w:fill="FFFFFF"/>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8602</w:t>
            </w:r>
          </w:p>
        </w:tc>
        <w:tc>
          <w:tcPr>
            <w:tcW w:w="257"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40/79</w:t>
            </w:r>
          </w:p>
        </w:tc>
        <w:tc>
          <w:tcPr>
            <w:tcW w:w="22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Truall</w:t>
            </w:r>
          </w:p>
        </w:tc>
        <w:tc>
          <w:tcPr>
            <w:tcW w:w="308"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1,893 </w:t>
            </w:r>
          </w:p>
        </w:tc>
        <w:tc>
          <w:tcPr>
            <w:tcW w:w="395"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1,250 </w:t>
            </w:r>
          </w:p>
        </w:tc>
        <w:tc>
          <w:tcPr>
            <w:tcW w:w="44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10,903 </w:t>
            </w:r>
          </w:p>
        </w:tc>
        <w:tc>
          <w:tcPr>
            <w:tcW w:w="492"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 xml:space="preserve">         13,628,750 </w:t>
            </w:r>
          </w:p>
        </w:tc>
        <w:tc>
          <w:tcPr>
            <w:tcW w:w="658" w:type="pct"/>
            <w:tcBorders>
              <w:top w:val="nil"/>
              <w:left w:val="nil"/>
              <w:bottom w:val="single" w:sz="4" w:space="0" w:color="auto"/>
              <w:right w:val="single" w:sz="4" w:space="0" w:color="auto"/>
            </w:tcBorders>
            <w:shd w:val="clear" w:color="000000" w:fill="FFFFFF"/>
            <w:noWrap/>
            <w:vAlign w:val="center"/>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                    13,628,750 </w:t>
            </w:r>
          </w:p>
        </w:tc>
        <w:tc>
          <w:tcPr>
            <w:tcW w:w="1011" w:type="pct"/>
            <w:tcBorders>
              <w:top w:val="nil"/>
              <w:left w:val="nil"/>
              <w:bottom w:val="single" w:sz="4" w:space="0" w:color="auto"/>
              <w:right w:val="single" w:sz="8" w:space="0" w:color="auto"/>
            </w:tcBorders>
            <w:shd w:val="clear" w:color="00000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sz w:val="18"/>
                <w:szCs w:val="18"/>
                <w:lang w:val="sq-AL" w:eastAsia="sq-AL"/>
              </w:rPr>
            </w:pPr>
            <w:r w:rsidRPr="00B959A4">
              <w:rPr>
                <w:rFonts w:ascii="Garamond" w:eastAsia="Times New Roman" w:hAnsi="Garamond" w:cs="Calibri"/>
                <w:sz w:val="18"/>
                <w:szCs w:val="18"/>
                <w:lang w:val="sq-AL" w:eastAsia="sq-AL"/>
              </w:rPr>
              <w:t>Konfirmuar nga ASHK DV Vlorë</w:t>
            </w:r>
          </w:p>
        </w:tc>
      </w:tr>
      <w:tr w:rsidR="00B959A4" w:rsidRPr="00B959A4" w:rsidTr="000A782E">
        <w:trPr>
          <w:trHeight w:val="240"/>
        </w:trPr>
        <w:tc>
          <w:tcPr>
            <w:tcW w:w="1694" w:type="pct"/>
            <w:gridSpan w:val="7"/>
            <w:tcBorders>
              <w:top w:val="single" w:sz="4" w:space="0" w:color="auto"/>
              <w:left w:val="single" w:sz="8" w:space="0" w:color="auto"/>
              <w:bottom w:val="single" w:sz="8" w:space="0" w:color="auto"/>
              <w:right w:val="nil"/>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Vlera totale </w:t>
            </w:r>
          </w:p>
        </w:tc>
        <w:tc>
          <w:tcPr>
            <w:tcW w:w="308" w:type="pct"/>
            <w:tcBorders>
              <w:top w:val="nil"/>
              <w:left w:val="nil"/>
              <w:bottom w:val="single" w:sz="8" w:space="0" w:color="auto"/>
              <w:right w:val="nil"/>
            </w:tcBorders>
            <w:shd w:val="clear" w:color="000000" w:fill="F8CBAD"/>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95" w:type="pct"/>
            <w:tcBorders>
              <w:top w:val="nil"/>
              <w:left w:val="nil"/>
              <w:bottom w:val="single" w:sz="8" w:space="0" w:color="auto"/>
              <w:right w:val="nil"/>
            </w:tcBorders>
            <w:shd w:val="clear" w:color="000000" w:fill="F8CBAD"/>
            <w:noWrap/>
            <w:vAlign w:val="center"/>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         1,369.5 </w:t>
            </w:r>
          </w:p>
        </w:tc>
        <w:tc>
          <w:tcPr>
            <w:tcW w:w="442" w:type="pct"/>
            <w:tcBorders>
              <w:top w:val="nil"/>
              <w:left w:val="single" w:sz="4" w:space="0" w:color="auto"/>
              <w:bottom w:val="single" w:sz="4" w:space="0" w:color="auto"/>
              <w:right w:val="single" w:sz="4" w:space="0" w:color="auto"/>
            </w:tcBorders>
            <w:shd w:val="clear" w:color="000000" w:fill="F8CBAD"/>
            <w:noWrap/>
            <w:vAlign w:val="bottom"/>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             10,903 </w:t>
            </w:r>
          </w:p>
        </w:tc>
        <w:tc>
          <w:tcPr>
            <w:tcW w:w="492" w:type="pct"/>
            <w:tcBorders>
              <w:top w:val="nil"/>
              <w:left w:val="nil"/>
              <w:bottom w:val="single" w:sz="8"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xml:space="preserve">     14,931,658.50 </w:t>
            </w:r>
          </w:p>
        </w:tc>
        <w:tc>
          <w:tcPr>
            <w:tcW w:w="658" w:type="pct"/>
            <w:tcBorders>
              <w:top w:val="nil"/>
              <w:left w:val="nil"/>
              <w:bottom w:val="single" w:sz="8" w:space="0" w:color="auto"/>
              <w:right w:val="single" w:sz="4" w:space="0" w:color="auto"/>
            </w:tcBorders>
            <w:shd w:val="clear" w:color="000000" w:fill="F8CBAD"/>
            <w:noWrap/>
            <w:vAlign w:val="center"/>
            <w:hideMark/>
          </w:tcPr>
          <w:p w:rsidR="00B959A4" w:rsidRPr="00B959A4" w:rsidRDefault="00B959A4" w:rsidP="00B959A4">
            <w:pPr>
              <w:spacing w:after="0" w:line="240" w:lineRule="auto"/>
              <w:ind w:firstLine="0"/>
              <w:jc w:val="righ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14,931,658.50</w:t>
            </w:r>
          </w:p>
        </w:tc>
        <w:tc>
          <w:tcPr>
            <w:tcW w:w="1011" w:type="pct"/>
            <w:tcBorders>
              <w:top w:val="nil"/>
              <w:left w:val="nil"/>
              <w:bottom w:val="single" w:sz="8" w:space="0" w:color="auto"/>
              <w:right w:val="single" w:sz="8" w:space="0" w:color="auto"/>
            </w:tcBorders>
            <w:shd w:val="clear" w:color="000000" w:fill="F8CBAD"/>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r>
      <w:tr w:rsidR="00B959A4" w:rsidRPr="00B959A4" w:rsidTr="000A782E">
        <w:trPr>
          <w:trHeight w:val="240"/>
        </w:trPr>
        <w:tc>
          <w:tcPr>
            <w:tcW w:w="168"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67"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76"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r>
      <w:tr w:rsidR="00B959A4" w:rsidRPr="00B959A4" w:rsidTr="000A782E">
        <w:trPr>
          <w:trHeight w:val="240"/>
        </w:trPr>
        <w:tc>
          <w:tcPr>
            <w:tcW w:w="434" w:type="pct"/>
            <w:gridSpan w:val="2"/>
            <w:tcBorders>
              <w:top w:val="nil"/>
              <w:left w:val="nil"/>
              <w:bottom w:val="nil"/>
              <w:right w:val="nil"/>
            </w:tcBorders>
            <w:shd w:val="clear" w:color="C0C0C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Shënime</w:t>
            </w:r>
          </w:p>
        </w:tc>
        <w:tc>
          <w:tcPr>
            <w:tcW w:w="276" w:type="pct"/>
            <w:tcBorders>
              <w:top w:val="nil"/>
              <w:left w:val="nil"/>
              <w:bottom w:val="nil"/>
              <w:right w:val="nil"/>
            </w:tcBorders>
            <w:shd w:val="clear" w:color="C0C0C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9" w:type="pct"/>
            <w:tcBorders>
              <w:top w:val="nil"/>
              <w:left w:val="nil"/>
              <w:bottom w:val="nil"/>
              <w:right w:val="nil"/>
            </w:tcBorders>
            <w:shd w:val="clear" w:color="C0C0C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95" w:type="pct"/>
            <w:tcBorders>
              <w:top w:val="nil"/>
              <w:left w:val="nil"/>
              <w:bottom w:val="nil"/>
              <w:right w:val="nil"/>
            </w:tcBorders>
            <w:shd w:val="clear" w:color="C0C0C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57" w:type="pct"/>
            <w:tcBorders>
              <w:top w:val="nil"/>
              <w:left w:val="nil"/>
              <w:bottom w:val="nil"/>
              <w:right w:val="nil"/>
            </w:tcBorders>
            <w:shd w:val="clear" w:color="C0C0C0" w:fill="FFFFFF"/>
            <w:noWrap/>
            <w:vAlign w:val="center"/>
            <w:hideMark/>
          </w:tcPr>
          <w:p w:rsidR="00B959A4" w:rsidRPr="00B959A4" w:rsidRDefault="00B959A4" w:rsidP="00B959A4">
            <w:pPr>
              <w:spacing w:after="0" w:line="240" w:lineRule="auto"/>
              <w:ind w:firstLine="0"/>
              <w:jc w:val="left"/>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222" w:type="pct"/>
            <w:tcBorders>
              <w:top w:val="nil"/>
              <w:left w:val="nil"/>
              <w:bottom w:val="nil"/>
              <w:right w:val="nil"/>
            </w:tcBorders>
            <w:shd w:val="clear" w:color="969696"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08" w:type="pct"/>
            <w:tcBorders>
              <w:top w:val="nil"/>
              <w:left w:val="nil"/>
              <w:bottom w:val="nil"/>
              <w:right w:val="nil"/>
            </w:tcBorders>
            <w:shd w:val="clear" w:color="969696"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395"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42"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492"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658"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c>
          <w:tcPr>
            <w:tcW w:w="1011" w:type="pct"/>
            <w:tcBorders>
              <w:top w:val="nil"/>
              <w:left w:val="nil"/>
              <w:bottom w:val="nil"/>
              <w:right w:val="nil"/>
            </w:tcBorders>
            <w:shd w:val="clear" w:color="000000" w:fill="FFFFFF"/>
            <w:noWrap/>
            <w:vAlign w:val="center"/>
            <w:hideMark/>
          </w:tcPr>
          <w:p w:rsidR="00B959A4" w:rsidRPr="00B959A4" w:rsidRDefault="00B959A4" w:rsidP="00B959A4">
            <w:pPr>
              <w:spacing w:after="0" w:line="240" w:lineRule="auto"/>
              <w:ind w:firstLine="0"/>
              <w:jc w:val="center"/>
              <w:rPr>
                <w:rFonts w:ascii="Garamond" w:eastAsia="Times New Roman" w:hAnsi="Garamond" w:cs="Calibri"/>
                <w:b/>
                <w:bCs/>
                <w:sz w:val="18"/>
                <w:szCs w:val="18"/>
                <w:lang w:val="sq-AL" w:eastAsia="sq-AL"/>
              </w:rPr>
            </w:pPr>
            <w:r w:rsidRPr="00B959A4">
              <w:rPr>
                <w:rFonts w:ascii="Garamond" w:eastAsia="Times New Roman" w:hAnsi="Garamond" w:cs="Calibri"/>
                <w:b/>
                <w:bCs/>
                <w:sz w:val="18"/>
                <w:szCs w:val="18"/>
                <w:lang w:val="sq-AL" w:eastAsia="sq-AL"/>
              </w:rPr>
              <w:t> </w:t>
            </w:r>
          </w:p>
        </w:tc>
      </w:tr>
      <w:tr w:rsidR="00B959A4" w:rsidRPr="00B959A4" w:rsidTr="000A782E">
        <w:trPr>
          <w:trHeight w:val="240"/>
        </w:trPr>
        <w:tc>
          <w:tcPr>
            <w:tcW w:w="5000" w:type="pct"/>
            <w:gridSpan w:val="13"/>
            <w:tcBorders>
              <w:top w:val="nil"/>
              <w:left w:val="nil"/>
              <w:bottom w:val="nil"/>
              <w:right w:val="nil"/>
            </w:tcBorders>
            <w:shd w:val="clear" w:color="000000" w:fill="FFFFFF"/>
            <w:hideMark/>
          </w:tcPr>
          <w:p w:rsidR="00B959A4" w:rsidRPr="00B959A4" w:rsidRDefault="00B959A4" w:rsidP="00B959A4">
            <w:pPr>
              <w:spacing w:after="0" w:line="240" w:lineRule="auto"/>
              <w:ind w:firstLine="0"/>
              <w:jc w:val="left"/>
              <w:rPr>
                <w:rFonts w:ascii="Garamond" w:eastAsia="Times New Roman" w:hAnsi="Garamond" w:cs="Calibri"/>
                <w:i/>
                <w:iCs/>
                <w:sz w:val="18"/>
                <w:szCs w:val="18"/>
                <w:lang w:val="sq-AL" w:eastAsia="sq-AL"/>
              </w:rPr>
            </w:pPr>
            <w:r w:rsidRPr="00B959A4">
              <w:rPr>
                <w:rFonts w:ascii="Garamond" w:eastAsia="Times New Roman" w:hAnsi="Garamond" w:cs="Calibri"/>
                <w:b/>
                <w:bCs/>
                <w:i/>
                <w:iCs/>
                <w:sz w:val="18"/>
                <w:szCs w:val="18"/>
                <w:lang w:val="sq-AL" w:eastAsia="sq-AL"/>
              </w:rPr>
              <w:t>1.</w:t>
            </w:r>
            <w:r w:rsidRPr="00B959A4">
              <w:rPr>
                <w:rFonts w:ascii="Garamond" w:eastAsia="Times New Roman" w:hAnsi="Garamond" w:cs="Calibri"/>
                <w:i/>
                <w:iCs/>
                <w:sz w:val="18"/>
                <w:szCs w:val="18"/>
                <w:lang w:val="sq-AL" w:eastAsia="sq-AL"/>
              </w:rPr>
              <w:t xml:space="preserve">  Për tokën “truall”, çmimi i llogaritur është marrë nga vendimi nr. 89, datë 3.2.2016, i Këshillit të Ministrave, “Për miratimin e hartës së vlerës së tokës në Republikën e Shqipërisë”.</w:t>
            </w:r>
          </w:p>
        </w:tc>
      </w:tr>
    </w:tbl>
    <w:p w:rsidR="00B959A4" w:rsidRDefault="00B959A4">
      <w:pPr>
        <w:rPr>
          <w:rFonts w:ascii="Garamond" w:hAnsi="Garamond"/>
          <w:sz w:val="24"/>
          <w:szCs w:val="24"/>
        </w:rPr>
      </w:pPr>
    </w:p>
    <w:p w:rsidR="00290DA6" w:rsidRDefault="00290DA6">
      <w:pPr>
        <w:rPr>
          <w:rFonts w:ascii="Garamond" w:hAnsi="Garamond"/>
          <w:sz w:val="24"/>
          <w:szCs w:val="24"/>
        </w:rPr>
      </w:pPr>
    </w:p>
    <w:p w:rsidR="00290DA6" w:rsidRDefault="00290DA6" w:rsidP="00290DA6">
      <w:pPr>
        <w:spacing w:after="0" w:line="240" w:lineRule="auto"/>
        <w:jc w:val="center"/>
        <w:rPr>
          <w:rFonts w:ascii="Garamond" w:hAnsi="Garamond"/>
          <w:bCs/>
          <w:sz w:val="20"/>
          <w:szCs w:val="24"/>
          <w:lang w:val="sq-AL"/>
        </w:rPr>
      </w:pPr>
    </w:p>
    <w:p w:rsidR="00290DA6" w:rsidRPr="00290DA6" w:rsidRDefault="00290DA6" w:rsidP="00290DA6">
      <w:pPr>
        <w:spacing w:after="0" w:line="240" w:lineRule="auto"/>
        <w:jc w:val="center"/>
        <w:rPr>
          <w:rFonts w:ascii="Garamond" w:hAnsi="Garamond"/>
          <w:bCs/>
          <w:lang w:val="sq-AL"/>
        </w:rPr>
      </w:pPr>
      <w:r w:rsidRPr="00290DA6">
        <w:rPr>
          <w:rFonts w:ascii="Garamond" w:hAnsi="Garamond"/>
          <w:bCs/>
          <w:lang w:val="sq-AL"/>
        </w:rPr>
        <w:t>LISTA EMËRORE E BASHKËPRONARVE TË PASURIVE TË PALUAJTSHME,</w:t>
      </w:r>
      <w:r w:rsidRPr="00290DA6">
        <w:rPr>
          <w:rFonts w:ascii="Garamond" w:hAnsi="Garamond"/>
          <w:lang w:val="sq-AL"/>
        </w:rPr>
        <w:t xml:space="preserve"> PRONË PRIVATE, QË PREKEN NGA</w:t>
      </w:r>
      <w:r w:rsidRPr="00290DA6">
        <w:rPr>
          <w:rFonts w:ascii="Garamond" w:hAnsi="Garamond"/>
          <w:bCs/>
          <w:lang w:val="sq-AL"/>
        </w:rPr>
        <w:t xml:space="preserve"> </w:t>
      </w:r>
      <w:r w:rsidRPr="00290DA6">
        <w:rPr>
          <w:rFonts w:ascii="Garamond" w:hAnsi="Garamond"/>
          <w:lang w:val="sq-AL"/>
        </w:rPr>
        <w:t>DISA SHTESA DHE NDRYSHIME NË VKM-në NR. 594, DATË 31.8.2016, “PËR SHPRONËSIMIN, PËR INTERES PUBLIK, TË PRONARËVE TË PASURIVE TË PALUAJTSHME, PRONË PRIVATE, QË PREKEN NGA REALIZIMI I PROJEKTIT ‘VIJA BREGDETARE E QYTETIT TË VLORËS, FAZA 1, SHTESAT, PJESA LINDORE’, VLORË”, TË NDRYSHUAR</w:t>
      </w:r>
    </w:p>
    <w:p w:rsidR="00290DA6" w:rsidRPr="00290DA6" w:rsidRDefault="00290DA6" w:rsidP="00290DA6">
      <w:pPr>
        <w:spacing w:after="0" w:line="240" w:lineRule="auto"/>
        <w:jc w:val="center"/>
        <w:rPr>
          <w:rFonts w:ascii="Garamond" w:hAnsi="Garamond"/>
          <w:bCs/>
          <w:i/>
          <w:lang w:val="sq-AL"/>
        </w:rPr>
      </w:pPr>
      <w:r w:rsidRPr="00290DA6">
        <w:rPr>
          <w:rFonts w:ascii="Garamond" w:hAnsi="Garamond"/>
          <w:bCs/>
          <w:i/>
          <w:lang w:val="sq-AL"/>
        </w:rPr>
        <w:t>(Shtuar me VKM nr. 135, datë 6.3.2025)</w:t>
      </w:r>
    </w:p>
    <w:p w:rsidR="00290DA6" w:rsidRPr="00290DA6" w:rsidRDefault="00290DA6" w:rsidP="00290DA6">
      <w:pPr>
        <w:spacing w:after="0" w:line="240" w:lineRule="auto"/>
        <w:jc w:val="right"/>
        <w:rPr>
          <w:rFonts w:ascii="Garamond" w:hAnsi="Garamond"/>
          <w:bCs/>
          <w:i/>
          <w:lang w:val="sq-AL"/>
        </w:rPr>
      </w:pPr>
    </w:p>
    <w:p w:rsidR="00290DA6" w:rsidRPr="00290DA6" w:rsidRDefault="00290DA6" w:rsidP="00290DA6">
      <w:pPr>
        <w:spacing w:after="0" w:line="240" w:lineRule="auto"/>
        <w:jc w:val="right"/>
        <w:rPr>
          <w:rFonts w:ascii="Garamond" w:hAnsi="Garamond"/>
          <w:b/>
          <w:bCs/>
          <w:i/>
          <w:iCs/>
          <w:lang w:val="sq-AL"/>
        </w:rPr>
      </w:pPr>
      <w:r w:rsidRPr="00290DA6">
        <w:rPr>
          <w:rFonts w:ascii="Garamond" w:hAnsi="Garamond"/>
          <w:b/>
          <w:bCs/>
          <w:i/>
          <w:iCs/>
          <w:lang w:val="sq-AL"/>
        </w:rPr>
        <w:t>Tabela 2/C</w:t>
      </w:r>
    </w:p>
    <w:tbl>
      <w:tblPr>
        <w:tblStyle w:val="TableGrid"/>
        <w:tblW w:w="5000" w:type="pct"/>
        <w:tblLook w:val="04A0" w:firstRow="1" w:lastRow="0" w:firstColumn="1" w:lastColumn="0" w:noHBand="0" w:noVBand="1"/>
      </w:tblPr>
      <w:tblGrid>
        <w:gridCol w:w="591"/>
        <w:gridCol w:w="959"/>
        <w:gridCol w:w="867"/>
        <w:gridCol w:w="1080"/>
        <w:gridCol w:w="785"/>
        <w:gridCol w:w="1210"/>
        <w:gridCol w:w="924"/>
        <w:gridCol w:w="1100"/>
        <w:gridCol w:w="1230"/>
        <w:gridCol w:w="1307"/>
        <w:gridCol w:w="1318"/>
        <w:gridCol w:w="1318"/>
        <w:gridCol w:w="1485"/>
      </w:tblGrid>
      <w:tr w:rsidR="00290DA6" w:rsidRPr="00290DA6" w:rsidTr="000A782E">
        <w:trPr>
          <w:trHeight w:val="20"/>
        </w:trPr>
        <w:tc>
          <w:tcPr>
            <w:tcW w:w="208" w:type="pct"/>
            <w:vMerge w:val="restar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lastRenderedPageBreak/>
              <w:t>Nr.</w:t>
            </w:r>
          </w:p>
        </w:tc>
        <w:tc>
          <w:tcPr>
            <w:tcW w:w="1025" w:type="pct"/>
            <w:gridSpan w:val="3"/>
            <w:vMerge w:val="restar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Bashkëpronarët</w:t>
            </w:r>
          </w:p>
        </w:tc>
        <w:tc>
          <w:tcPr>
            <w:tcW w:w="1417" w:type="pct"/>
            <w:gridSpan w:val="4"/>
            <w:vMerge w:val="restar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Të dhënat (mbi pasurinë, sipas ASHK-së)</w:t>
            </w:r>
          </w:p>
        </w:tc>
        <w:tc>
          <w:tcPr>
            <w:tcW w:w="1360" w:type="pct"/>
            <w:gridSpan w:val="3"/>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VLERËSIMI PËR SHPRONËSIM SIPAS LLOJIT TË PASURISË</w:t>
            </w:r>
          </w:p>
        </w:tc>
        <w:tc>
          <w:tcPr>
            <w:tcW w:w="465" w:type="pct"/>
            <w:vMerge w:val="restar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VLERA TOTALE (lekë)</w:t>
            </w:r>
          </w:p>
        </w:tc>
        <w:tc>
          <w:tcPr>
            <w:tcW w:w="526" w:type="pct"/>
            <w:vMerge w:val="restar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SHËNIME</w:t>
            </w:r>
          </w:p>
        </w:tc>
      </w:tr>
      <w:tr w:rsidR="00290DA6" w:rsidRPr="00290DA6" w:rsidTr="000A782E">
        <w:trPr>
          <w:trHeight w:val="20"/>
        </w:trPr>
        <w:tc>
          <w:tcPr>
            <w:tcW w:w="208" w:type="pct"/>
            <w:vMerge/>
            <w:vAlign w:val="center"/>
            <w:hideMark/>
          </w:tcPr>
          <w:p w:rsidR="00290DA6" w:rsidRPr="00290DA6" w:rsidRDefault="00290DA6" w:rsidP="000A782E">
            <w:pPr>
              <w:jc w:val="center"/>
              <w:rPr>
                <w:rFonts w:ascii="Garamond" w:hAnsi="Garamond"/>
                <w:b/>
                <w:bCs/>
                <w:sz w:val="18"/>
                <w:szCs w:val="18"/>
                <w:lang w:val="sq-AL"/>
              </w:rPr>
            </w:pPr>
          </w:p>
        </w:tc>
        <w:tc>
          <w:tcPr>
            <w:tcW w:w="1025" w:type="pct"/>
            <w:gridSpan w:val="3"/>
            <w:vMerge/>
            <w:vAlign w:val="center"/>
            <w:hideMark/>
          </w:tcPr>
          <w:p w:rsidR="00290DA6" w:rsidRPr="00290DA6" w:rsidRDefault="00290DA6" w:rsidP="000A782E">
            <w:pPr>
              <w:jc w:val="center"/>
              <w:rPr>
                <w:rFonts w:ascii="Garamond" w:hAnsi="Garamond"/>
                <w:b/>
                <w:bCs/>
                <w:sz w:val="18"/>
                <w:szCs w:val="18"/>
                <w:lang w:val="sq-AL"/>
              </w:rPr>
            </w:pPr>
          </w:p>
        </w:tc>
        <w:tc>
          <w:tcPr>
            <w:tcW w:w="1417" w:type="pct"/>
            <w:gridSpan w:val="4"/>
            <w:vMerge/>
            <w:vAlign w:val="center"/>
            <w:hideMark/>
          </w:tcPr>
          <w:p w:rsidR="00290DA6" w:rsidRPr="00290DA6" w:rsidRDefault="00290DA6" w:rsidP="000A782E">
            <w:pPr>
              <w:jc w:val="center"/>
              <w:rPr>
                <w:rFonts w:ascii="Garamond" w:hAnsi="Garamond"/>
                <w:b/>
                <w:bCs/>
                <w:sz w:val="18"/>
                <w:szCs w:val="18"/>
                <w:lang w:val="sq-AL"/>
              </w:rPr>
            </w:pPr>
          </w:p>
        </w:tc>
        <w:tc>
          <w:tcPr>
            <w:tcW w:w="1360" w:type="pct"/>
            <w:gridSpan w:val="3"/>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Shpronësim tokë “truall”</w:t>
            </w:r>
          </w:p>
        </w:tc>
        <w:tc>
          <w:tcPr>
            <w:tcW w:w="465" w:type="pct"/>
            <w:vMerge/>
            <w:vAlign w:val="center"/>
            <w:hideMark/>
          </w:tcPr>
          <w:p w:rsidR="00290DA6" w:rsidRPr="00290DA6" w:rsidRDefault="00290DA6" w:rsidP="000A782E">
            <w:pPr>
              <w:jc w:val="center"/>
              <w:rPr>
                <w:rFonts w:ascii="Garamond" w:hAnsi="Garamond"/>
                <w:b/>
                <w:bCs/>
                <w:sz w:val="18"/>
                <w:szCs w:val="18"/>
                <w:lang w:val="sq-AL"/>
              </w:rPr>
            </w:pPr>
          </w:p>
        </w:tc>
        <w:tc>
          <w:tcPr>
            <w:tcW w:w="526" w:type="pct"/>
            <w:vMerge/>
            <w:vAlign w:val="center"/>
            <w:hideMark/>
          </w:tcPr>
          <w:p w:rsidR="00290DA6" w:rsidRPr="00290DA6" w:rsidRDefault="00290DA6" w:rsidP="000A782E">
            <w:pPr>
              <w:jc w:val="center"/>
              <w:rPr>
                <w:rFonts w:ascii="Garamond" w:hAnsi="Garamond"/>
                <w:b/>
                <w:bCs/>
                <w:sz w:val="18"/>
                <w:szCs w:val="18"/>
                <w:lang w:val="sq-AL"/>
              </w:rPr>
            </w:pPr>
          </w:p>
        </w:tc>
      </w:tr>
      <w:tr w:rsidR="00290DA6" w:rsidRPr="00290DA6" w:rsidTr="000A782E">
        <w:trPr>
          <w:trHeight w:val="20"/>
        </w:trPr>
        <w:tc>
          <w:tcPr>
            <w:tcW w:w="208" w:type="pct"/>
            <w:vMerge/>
            <w:vAlign w:val="center"/>
            <w:hideMark/>
          </w:tcPr>
          <w:p w:rsidR="00290DA6" w:rsidRPr="00290DA6" w:rsidRDefault="00290DA6" w:rsidP="000A782E">
            <w:pPr>
              <w:jc w:val="center"/>
              <w:rPr>
                <w:rFonts w:ascii="Garamond" w:hAnsi="Garamond"/>
                <w:b/>
                <w:bCs/>
                <w:sz w:val="18"/>
                <w:szCs w:val="18"/>
                <w:lang w:val="sq-AL"/>
              </w:rPr>
            </w:pPr>
          </w:p>
        </w:tc>
        <w:tc>
          <w:tcPr>
            <w:tcW w:w="338"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Emri</w:t>
            </w:r>
          </w:p>
        </w:tc>
        <w:tc>
          <w:tcPr>
            <w:tcW w:w="306"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Atësia</w:t>
            </w:r>
          </w:p>
        </w:tc>
        <w:tc>
          <w:tcPr>
            <w:tcW w:w="380"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Mbiemri</w:t>
            </w:r>
          </w:p>
        </w:tc>
        <w:tc>
          <w:tcPr>
            <w:tcW w:w="277"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ZK</w:t>
            </w:r>
          </w:p>
        </w:tc>
        <w:tc>
          <w:tcPr>
            <w:tcW w:w="427"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Nr. i pasurisë</w:t>
            </w:r>
          </w:p>
        </w:tc>
        <w:tc>
          <w:tcPr>
            <w:tcW w:w="326"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Lloji i pas.</w:t>
            </w:r>
          </w:p>
        </w:tc>
        <w:tc>
          <w:tcPr>
            <w:tcW w:w="388"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Sip. totale (m</w:t>
            </w:r>
            <w:r w:rsidRPr="00290DA6">
              <w:rPr>
                <w:rFonts w:ascii="Garamond" w:hAnsi="Garamond"/>
                <w:b/>
                <w:bCs/>
                <w:sz w:val="18"/>
                <w:szCs w:val="18"/>
                <w:vertAlign w:val="superscript"/>
                <w:lang w:val="sq-AL"/>
              </w:rPr>
              <w:t>2</w:t>
            </w:r>
            <w:r w:rsidRPr="00290DA6">
              <w:rPr>
                <w:rFonts w:ascii="Garamond" w:hAnsi="Garamond"/>
                <w:b/>
                <w:bCs/>
                <w:sz w:val="18"/>
                <w:szCs w:val="18"/>
                <w:lang w:val="sq-AL"/>
              </w:rPr>
              <w:t>)</w:t>
            </w:r>
          </w:p>
        </w:tc>
        <w:tc>
          <w:tcPr>
            <w:tcW w:w="434"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Sip. (m</w:t>
            </w:r>
            <w:r w:rsidRPr="00290DA6">
              <w:rPr>
                <w:rFonts w:ascii="Garamond" w:hAnsi="Garamond"/>
                <w:b/>
                <w:bCs/>
                <w:sz w:val="18"/>
                <w:szCs w:val="18"/>
                <w:vertAlign w:val="superscript"/>
                <w:lang w:val="sq-AL"/>
              </w:rPr>
              <w:t>2</w:t>
            </w:r>
            <w:r w:rsidRPr="00290DA6">
              <w:rPr>
                <w:rFonts w:ascii="Garamond" w:hAnsi="Garamond"/>
                <w:b/>
                <w:bCs/>
                <w:sz w:val="18"/>
                <w:szCs w:val="18"/>
                <w:lang w:val="sq-AL"/>
              </w:rPr>
              <w:t>)</w:t>
            </w:r>
          </w:p>
        </w:tc>
        <w:tc>
          <w:tcPr>
            <w:tcW w:w="461"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Çmimi (lekë/m²)</w:t>
            </w:r>
          </w:p>
        </w:tc>
        <w:tc>
          <w:tcPr>
            <w:tcW w:w="465"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Vlera (lekë)</w:t>
            </w:r>
          </w:p>
        </w:tc>
        <w:tc>
          <w:tcPr>
            <w:tcW w:w="465" w:type="pct"/>
            <w:vMerge/>
            <w:vAlign w:val="center"/>
            <w:hideMark/>
          </w:tcPr>
          <w:p w:rsidR="00290DA6" w:rsidRPr="00290DA6" w:rsidRDefault="00290DA6" w:rsidP="000A782E">
            <w:pPr>
              <w:jc w:val="center"/>
              <w:rPr>
                <w:rFonts w:ascii="Garamond" w:hAnsi="Garamond"/>
                <w:b/>
                <w:bCs/>
                <w:sz w:val="18"/>
                <w:szCs w:val="18"/>
                <w:lang w:val="sq-AL"/>
              </w:rPr>
            </w:pPr>
          </w:p>
        </w:tc>
        <w:tc>
          <w:tcPr>
            <w:tcW w:w="526" w:type="pct"/>
            <w:vMerge/>
            <w:vAlign w:val="center"/>
            <w:hideMark/>
          </w:tcPr>
          <w:p w:rsidR="00290DA6" w:rsidRPr="00290DA6" w:rsidRDefault="00290DA6" w:rsidP="000A782E">
            <w:pPr>
              <w:jc w:val="center"/>
              <w:rPr>
                <w:rFonts w:ascii="Garamond" w:hAnsi="Garamond"/>
                <w:b/>
                <w:bCs/>
                <w:sz w:val="18"/>
                <w:szCs w:val="18"/>
                <w:lang w:val="sq-AL"/>
              </w:rPr>
            </w:pPr>
          </w:p>
        </w:tc>
      </w:tr>
      <w:tr w:rsidR="00290DA6" w:rsidRPr="00290DA6" w:rsidTr="000A782E">
        <w:trPr>
          <w:trHeight w:val="20"/>
        </w:trPr>
        <w:tc>
          <w:tcPr>
            <w:tcW w:w="208" w:type="pct"/>
            <w:noWrap/>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3</w:t>
            </w:r>
          </w:p>
        </w:tc>
        <w:tc>
          <w:tcPr>
            <w:tcW w:w="1025" w:type="pct"/>
            <w:gridSpan w:val="3"/>
            <w:vAlign w:val="center"/>
            <w:hideMark/>
          </w:tcPr>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Ahmet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Dhurata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Ergys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Fehmi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Liri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Mexhit Haxhiu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Napolon Haxhiu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Pellumbesha Haxhiu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Selauduin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Sonila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 xml:space="preserve">Ulsi Velaj </w:t>
            </w:r>
          </w:p>
          <w:p w:rsidR="00290DA6" w:rsidRPr="00290DA6" w:rsidRDefault="00290DA6" w:rsidP="000A782E">
            <w:pPr>
              <w:rPr>
                <w:rFonts w:ascii="Garamond" w:hAnsi="Garamond"/>
                <w:sz w:val="18"/>
                <w:szCs w:val="18"/>
                <w:lang w:val="sq-AL"/>
              </w:rPr>
            </w:pPr>
            <w:r w:rsidRPr="00290DA6">
              <w:rPr>
                <w:rFonts w:ascii="Garamond" w:hAnsi="Garamond"/>
                <w:sz w:val="18"/>
                <w:szCs w:val="18"/>
                <w:lang w:val="sq-AL"/>
              </w:rPr>
              <w:t>Vera Velaj</w:t>
            </w:r>
          </w:p>
        </w:tc>
        <w:tc>
          <w:tcPr>
            <w:tcW w:w="277" w:type="pct"/>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8602</w:t>
            </w:r>
          </w:p>
        </w:tc>
        <w:tc>
          <w:tcPr>
            <w:tcW w:w="427" w:type="pct"/>
            <w:noWrap/>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41/216</w:t>
            </w:r>
          </w:p>
        </w:tc>
        <w:tc>
          <w:tcPr>
            <w:tcW w:w="326" w:type="pct"/>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Truall</w:t>
            </w:r>
          </w:p>
        </w:tc>
        <w:tc>
          <w:tcPr>
            <w:tcW w:w="388" w:type="pct"/>
            <w:noWrap/>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1,050</w:t>
            </w:r>
          </w:p>
        </w:tc>
        <w:tc>
          <w:tcPr>
            <w:tcW w:w="434" w:type="pct"/>
            <w:noWrap/>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1,050</w:t>
            </w:r>
          </w:p>
        </w:tc>
        <w:tc>
          <w:tcPr>
            <w:tcW w:w="461" w:type="pct"/>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10,903</w:t>
            </w:r>
          </w:p>
        </w:tc>
        <w:tc>
          <w:tcPr>
            <w:tcW w:w="465" w:type="pct"/>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11,448,150</w:t>
            </w:r>
          </w:p>
        </w:tc>
        <w:tc>
          <w:tcPr>
            <w:tcW w:w="465" w:type="pct"/>
            <w:vAlign w:val="center"/>
            <w:hideMark/>
          </w:tcPr>
          <w:p w:rsidR="00290DA6" w:rsidRPr="00290DA6" w:rsidRDefault="00290DA6" w:rsidP="000A782E">
            <w:pPr>
              <w:jc w:val="center"/>
              <w:rPr>
                <w:rFonts w:ascii="Garamond" w:hAnsi="Garamond"/>
                <w:sz w:val="18"/>
                <w:szCs w:val="18"/>
                <w:lang w:val="sq-AL"/>
              </w:rPr>
            </w:pPr>
            <w:r w:rsidRPr="00290DA6">
              <w:rPr>
                <w:rFonts w:ascii="Garamond" w:hAnsi="Garamond"/>
                <w:sz w:val="18"/>
                <w:szCs w:val="18"/>
                <w:lang w:val="sq-AL"/>
              </w:rPr>
              <w:t>11,448,150</w:t>
            </w:r>
          </w:p>
        </w:tc>
        <w:tc>
          <w:tcPr>
            <w:tcW w:w="526" w:type="pct"/>
            <w:vAlign w:val="center"/>
            <w:hideMark/>
          </w:tcPr>
          <w:p w:rsidR="00290DA6" w:rsidRPr="00290DA6" w:rsidRDefault="00290DA6" w:rsidP="000A782E">
            <w:pPr>
              <w:jc w:val="center"/>
              <w:rPr>
                <w:rFonts w:ascii="Garamond" w:hAnsi="Garamond"/>
                <w:sz w:val="18"/>
                <w:szCs w:val="18"/>
                <w:lang w:val="sq-AL"/>
              </w:rPr>
            </w:pPr>
          </w:p>
        </w:tc>
      </w:tr>
      <w:tr w:rsidR="00290DA6" w:rsidRPr="00290DA6" w:rsidTr="000A782E">
        <w:trPr>
          <w:trHeight w:val="20"/>
        </w:trPr>
        <w:tc>
          <w:tcPr>
            <w:tcW w:w="2649" w:type="pct"/>
            <w:gridSpan w:val="8"/>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Vlera totale</w:t>
            </w:r>
          </w:p>
        </w:tc>
        <w:tc>
          <w:tcPr>
            <w:tcW w:w="434"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1,050</w:t>
            </w:r>
          </w:p>
        </w:tc>
        <w:tc>
          <w:tcPr>
            <w:tcW w:w="461"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10,903</w:t>
            </w:r>
          </w:p>
        </w:tc>
        <w:tc>
          <w:tcPr>
            <w:tcW w:w="465"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11,448,150</w:t>
            </w:r>
          </w:p>
        </w:tc>
        <w:tc>
          <w:tcPr>
            <w:tcW w:w="465" w:type="pct"/>
            <w:vAlign w:val="center"/>
            <w:hideMark/>
          </w:tcPr>
          <w:p w:rsidR="00290DA6" w:rsidRPr="00290DA6" w:rsidRDefault="00290DA6" w:rsidP="000A782E">
            <w:pPr>
              <w:jc w:val="center"/>
              <w:rPr>
                <w:rFonts w:ascii="Garamond" w:hAnsi="Garamond"/>
                <w:b/>
                <w:bCs/>
                <w:sz w:val="18"/>
                <w:szCs w:val="18"/>
                <w:lang w:val="sq-AL"/>
              </w:rPr>
            </w:pPr>
            <w:r w:rsidRPr="00290DA6">
              <w:rPr>
                <w:rFonts w:ascii="Garamond" w:hAnsi="Garamond"/>
                <w:b/>
                <w:bCs/>
                <w:sz w:val="18"/>
                <w:szCs w:val="18"/>
                <w:lang w:val="sq-AL"/>
              </w:rPr>
              <w:t>11,448,150</w:t>
            </w:r>
          </w:p>
        </w:tc>
        <w:tc>
          <w:tcPr>
            <w:tcW w:w="526" w:type="pct"/>
            <w:vAlign w:val="center"/>
            <w:hideMark/>
          </w:tcPr>
          <w:p w:rsidR="00290DA6" w:rsidRPr="00290DA6" w:rsidRDefault="00290DA6" w:rsidP="000A782E">
            <w:pPr>
              <w:jc w:val="center"/>
              <w:rPr>
                <w:rFonts w:ascii="Garamond" w:hAnsi="Garamond"/>
                <w:b/>
                <w:bCs/>
                <w:i/>
                <w:iCs/>
                <w:sz w:val="18"/>
                <w:szCs w:val="18"/>
                <w:lang w:val="sq-AL"/>
              </w:rPr>
            </w:pPr>
          </w:p>
        </w:tc>
      </w:tr>
    </w:tbl>
    <w:p w:rsidR="00290DA6" w:rsidRPr="00290DA6" w:rsidRDefault="00290DA6" w:rsidP="00290DA6">
      <w:pPr>
        <w:spacing w:after="0" w:line="240" w:lineRule="auto"/>
        <w:rPr>
          <w:rFonts w:ascii="Garamond" w:hAnsi="Garamond"/>
          <w:bCs/>
          <w:lang w:val="sq-AL"/>
        </w:rPr>
      </w:pPr>
      <w:r w:rsidRPr="00290DA6">
        <w:rPr>
          <w:rFonts w:ascii="Garamond" w:hAnsi="Garamond"/>
          <w:bCs/>
          <w:lang w:val="sq-AL"/>
        </w:rPr>
        <w:t>Shënim</w:t>
      </w:r>
    </w:p>
    <w:p w:rsidR="00290DA6" w:rsidRPr="00290DA6" w:rsidRDefault="00290DA6" w:rsidP="00290DA6">
      <w:pPr>
        <w:spacing w:after="0" w:line="240" w:lineRule="auto"/>
        <w:rPr>
          <w:rFonts w:ascii="Garamond" w:hAnsi="Garamond"/>
          <w:lang w:val="sq-AL"/>
        </w:rPr>
      </w:pPr>
      <w:r w:rsidRPr="00290DA6">
        <w:rPr>
          <w:rFonts w:ascii="Garamond" w:hAnsi="Garamond"/>
          <w:bCs/>
          <w:lang w:val="sq-AL"/>
        </w:rPr>
        <w:t>1. Për tokën “truall”, çmimi i llogaritur është marrë nga vendimi nr. 89, datë 3.2.2016, i Këshillit të Ministrave, “Për miratimin e hartës së vlerës së tokës në Republikën e Shqipërisë”</w:t>
      </w:r>
    </w:p>
    <w:p w:rsidR="00290DA6" w:rsidRPr="00290DA6" w:rsidRDefault="00290DA6">
      <w:pPr>
        <w:rPr>
          <w:rFonts w:ascii="Garamond" w:hAnsi="Garamond"/>
        </w:rPr>
      </w:pPr>
    </w:p>
    <w:sectPr w:rsidR="00290DA6" w:rsidRPr="00290DA6" w:rsidSect="00655D71">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0255" w:rsidRDefault="00190255">
      <w:pPr>
        <w:spacing w:after="0" w:line="240" w:lineRule="auto"/>
      </w:pPr>
      <w:r>
        <w:separator/>
      </w:r>
    </w:p>
  </w:endnote>
  <w:endnote w:type="continuationSeparator" w:id="0">
    <w:p w:rsidR="00190255" w:rsidRDefault="00190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altName w:val="Univers"/>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3461736"/>
      <w:docPartObj>
        <w:docPartGallery w:val="Page Numbers (Bottom of Page)"/>
        <w:docPartUnique/>
      </w:docPartObj>
    </w:sdtPr>
    <w:sdtEndPr>
      <w:rPr>
        <w:rFonts w:ascii="Garamond" w:hAnsi="Garamond"/>
        <w:noProof/>
        <w:sz w:val="24"/>
        <w:szCs w:val="24"/>
      </w:rPr>
    </w:sdtEndPr>
    <w:sdtContent>
      <w:p w:rsidR="005A66F8" w:rsidRPr="00B4283E" w:rsidRDefault="00CC40C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20186</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Pr="005B4361" w:rsidRDefault="00190255"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5A66F8" w:rsidRPr="00833610" w:rsidRDefault="00CC40C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5A66F8" w:rsidRDefault="001902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0255" w:rsidRDefault="00190255">
      <w:pPr>
        <w:spacing w:after="0" w:line="240" w:lineRule="auto"/>
      </w:pPr>
      <w:r>
        <w:separator/>
      </w:r>
    </w:p>
  </w:footnote>
  <w:footnote w:type="continuationSeparator" w:id="0">
    <w:p w:rsidR="00190255" w:rsidRDefault="00190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2744"/>
      <w:gridCol w:w="3857"/>
      <w:gridCol w:w="3254"/>
    </w:tblGrid>
    <w:tr w:rsidR="005A66F8" w:rsidRPr="00EB260B" w:rsidTr="000400A6">
      <w:trPr>
        <w:trHeight w:val="936"/>
        <w:jc w:val="center"/>
      </w:trPr>
      <w:tc>
        <w:tcPr>
          <w:tcW w:w="1392" w:type="pct"/>
          <w:shd w:val="pct5" w:color="auto" w:fill="F2F2F2"/>
          <w:vAlign w:val="center"/>
        </w:tcPr>
        <w:p w:rsidR="005A66F8" w:rsidRPr="00EB260B" w:rsidRDefault="00CC40CD"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A66F8" w:rsidRPr="00EB260B" w:rsidRDefault="00CC40CD" w:rsidP="00680B77">
          <w:pPr>
            <w:pStyle w:val="NoSpacing"/>
            <w:spacing w:before="100" w:after="100"/>
            <w:jc w:val="center"/>
            <w:rPr>
              <w:rFonts w:ascii="Garamond" w:hAnsi="Garamond"/>
              <w:b/>
              <w:sz w:val="28"/>
              <w:szCs w:val="28"/>
            </w:rPr>
          </w:pPr>
          <w:r>
            <w:rPr>
              <w:noProof/>
              <w:lang w:val="en-US"/>
            </w:rPr>
            <w:drawing>
              <wp:inline distT="0" distB="0" distL="0" distR="0" wp14:anchorId="319CD8DB" wp14:editId="693818E8">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A66F8" w:rsidRPr="00EB260B" w:rsidRDefault="00CC40CD" w:rsidP="00680B77">
          <w:pPr>
            <w:pStyle w:val="NoSpacing"/>
            <w:spacing w:before="100" w:after="100"/>
            <w:jc w:val="center"/>
            <w:rPr>
              <w:rFonts w:ascii="Garamond" w:hAnsi="Garamond"/>
              <w:b/>
              <w:sz w:val="28"/>
              <w:szCs w:val="28"/>
            </w:rPr>
          </w:pPr>
          <w:r>
            <w:rPr>
              <w:rFonts w:ascii="Garamond" w:hAnsi="Garamond"/>
              <w:b/>
              <w:sz w:val="28"/>
              <w:szCs w:val="28"/>
            </w:rPr>
            <w:t xml:space="preserve"> Viti 2016 – Numri 166</w:t>
          </w:r>
        </w:p>
      </w:tc>
    </w:tr>
  </w:tbl>
  <w:p w:rsidR="005A66F8" w:rsidRPr="00385E2C" w:rsidRDefault="00190255"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Default="0019025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6F8" w:rsidRDefault="00190255"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FD105C"/>
    <w:multiLevelType w:val="hybridMultilevel"/>
    <w:tmpl w:val="BE9E5FD0"/>
    <w:lvl w:ilvl="0" w:tplc="03E6E630">
      <w:start w:val="1"/>
      <w:numFmt w:val="lowerLetter"/>
      <w:lvlText w:val="%1)"/>
      <w:lvlJc w:val="left"/>
      <w:pPr>
        <w:ind w:left="1364" w:hanging="360"/>
      </w:pPr>
      <w:rPr>
        <w:rFonts w:ascii="Garamond" w:eastAsiaTheme="minorHAnsi" w:hAnsi="Garamond"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4064C8"/>
    <w:multiLevelType w:val="hybridMultilevel"/>
    <w:tmpl w:val="99B09C74"/>
    <w:lvl w:ilvl="0" w:tplc="DEDC3C9C">
      <w:start w:val="1"/>
      <w:numFmt w:val="lowerLetter"/>
      <w:lvlText w:val="%1)"/>
      <w:lvlJc w:val="left"/>
      <w:pPr>
        <w:ind w:left="1724" w:hanging="360"/>
      </w:pPr>
      <w:rPr>
        <w:rFonts w:hint="default"/>
      </w:rPr>
    </w:lvl>
    <w:lvl w:ilvl="1" w:tplc="04090019">
      <w:start w:val="1"/>
      <w:numFmt w:val="lowerLetter"/>
      <w:lvlText w:val="%2."/>
      <w:lvlJc w:val="left"/>
      <w:pPr>
        <w:ind w:left="2444" w:hanging="360"/>
      </w:pPr>
    </w:lvl>
    <w:lvl w:ilvl="2" w:tplc="0409001B" w:tentative="1">
      <w:start w:val="1"/>
      <w:numFmt w:val="lowerRoman"/>
      <w:lvlText w:val="%3."/>
      <w:lvlJc w:val="right"/>
      <w:pPr>
        <w:ind w:left="3164" w:hanging="180"/>
      </w:pPr>
    </w:lvl>
    <w:lvl w:ilvl="3" w:tplc="0409000F" w:tentative="1">
      <w:start w:val="1"/>
      <w:numFmt w:val="decimal"/>
      <w:lvlText w:val="%4."/>
      <w:lvlJc w:val="left"/>
      <w:pPr>
        <w:ind w:left="3884" w:hanging="360"/>
      </w:pPr>
    </w:lvl>
    <w:lvl w:ilvl="4" w:tplc="04090019" w:tentative="1">
      <w:start w:val="1"/>
      <w:numFmt w:val="lowerLetter"/>
      <w:lvlText w:val="%5."/>
      <w:lvlJc w:val="left"/>
      <w:pPr>
        <w:ind w:left="4604" w:hanging="360"/>
      </w:pPr>
    </w:lvl>
    <w:lvl w:ilvl="5" w:tplc="0409001B" w:tentative="1">
      <w:start w:val="1"/>
      <w:numFmt w:val="lowerRoman"/>
      <w:lvlText w:val="%6."/>
      <w:lvlJc w:val="right"/>
      <w:pPr>
        <w:ind w:left="5324" w:hanging="180"/>
      </w:pPr>
    </w:lvl>
    <w:lvl w:ilvl="6" w:tplc="0409000F" w:tentative="1">
      <w:start w:val="1"/>
      <w:numFmt w:val="decimal"/>
      <w:lvlText w:val="%7."/>
      <w:lvlJc w:val="left"/>
      <w:pPr>
        <w:ind w:left="6044" w:hanging="360"/>
      </w:pPr>
    </w:lvl>
    <w:lvl w:ilvl="7" w:tplc="04090019" w:tentative="1">
      <w:start w:val="1"/>
      <w:numFmt w:val="lowerLetter"/>
      <w:lvlText w:val="%8."/>
      <w:lvlJc w:val="left"/>
      <w:pPr>
        <w:ind w:left="6764" w:hanging="360"/>
      </w:pPr>
    </w:lvl>
    <w:lvl w:ilvl="8" w:tplc="0409001B" w:tentative="1">
      <w:start w:val="1"/>
      <w:numFmt w:val="lowerRoman"/>
      <w:lvlText w:val="%9."/>
      <w:lvlJc w:val="right"/>
      <w:pPr>
        <w:ind w:left="7484" w:hanging="180"/>
      </w:pPr>
    </w:lvl>
  </w:abstractNum>
  <w:abstractNum w:abstractNumId="12">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nsid w:val="10C7513E"/>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4">
    <w:nsid w:val="12061F75"/>
    <w:multiLevelType w:val="hybridMultilevel"/>
    <w:tmpl w:val="CB82B878"/>
    <w:lvl w:ilvl="0" w:tplc="56ECFADC">
      <w:start w:val="1"/>
      <w:numFmt w:val="upperRoman"/>
      <w:lvlText w:val="%1."/>
      <w:lvlJc w:val="left"/>
      <w:pPr>
        <w:ind w:left="1004" w:hanging="720"/>
      </w:pPr>
      <w:rPr>
        <w:rFonts w:ascii="Garamond" w:hAnsi="Garamond" w:cs="Times New Roman" w:hint="default"/>
        <w:b w:val="0"/>
        <w:i w:val="0"/>
        <w:sz w:val="24"/>
        <w:szCs w:val="24"/>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5">
    <w:nsid w:val="14680A16"/>
    <w:multiLevelType w:val="hybridMultilevel"/>
    <w:tmpl w:val="BD641DFC"/>
    <w:lvl w:ilvl="0" w:tplc="CBAC3F3A">
      <w:start w:val="1"/>
      <w:numFmt w:val="lowerLetter"/>
      <w:lvlText w:val="%1)"/>
      <w:lvlJc w:val="left"/>
      <w:pPr>
        <w:ind w:left="1361" w:hanging="360"/>
      </w:pPr>
      <w:rPr>
        <w:rFonts w:ascii="Garamond" w:eastAsiaTheme="minorHAnsi" w:hAnsi="Garamond" w:cs="Times New Roman" w:hint="default"/>
        <w:sz w:val="24"/>
        <w:szCs w:val="24"/>
      </w:rPr>
    </w:lvl>
    <w:lvl w:ilvl="1" w:tplc="100C0019" w:tentative="1">
      <w:start w:val="1"/>
      <w:numFmt w:val="lowerLetter"/>
      <w:lvlText w:val="%2."/>
      <w:lvlJc w:val="left"/>
      <w:pPr>
        <w:ind w:left="2081" w:hanging="360"/>
      </w:pPr>
    </w:lvl>
    <w:lvl w:ilvl="2" w:tplc="100C001B" w:tentative="1">
      <w:start w:val="1"/>
      <w:numFmt w:val="lowerRoman"/>
      <w:lvlText w:val="%3."/>
      <w:lvlJc w:val="right"/>
      <w:pPr>
        <w:ind w:left="2801" w:hanging="180"/>
      </w:pPr>
    </w:lvl>
    <w:lvl w:ilvl="3" w:tplc="100C000F" w:tentative="1">
      <w:start w:val="1"/>
      <w:numFmt w:val="decimal"/>
      <w:lvlText w:val="%4."/>
      <w:lvlJc w:val="left"/>
      <w:pPr>
        <w:ind w:left="3521" w:hanging="360"/>
      </w:pPr>
    </w:lvl>
    <w:lvl w:ilvl="4" w:tplc="100C0019" w:tentative="1">
      <w:start w:val="1"/>
      <w:numFmt w:val="lowerLetter"/>
      <w:lvlText w:val="%5."/>
      <w:lvlJc w:val="left"/>
      <w:pPr>
        <w:ind w:left="4241" w:hanging="360"/>
      </w:pPr>
    </w:lvl>
    <w:lvl w:ilvl="5" w:tplc="100C001B" w:tentative="1">
      <w:start w:val="1"/>
      <w:numFmt w:val="lowerRoman"/>
      <w:lvlText w:val="%6."/>
      <w:lvlJc w:val="right"/>
      <w:pPr>
        <w:ind w:left="4961" w:hanging="180"/>
      </w:pPr>
    </w:lvl>
    <w:lvl w:ilvl="6" w:tplc="100C000F" w:tentative="1">
      <w:start w:val="1"/>
      <w:numFmt w:val="decimal"/>
      <w:lvlText w:val="%7."/>
      <w:lvlJc w:val="left"/>
      <w:pPr>
        <w:ind w:left="5681" w:hanging="360"/>
      </w:pPr>
    </w:lvl>
    <w:lvl w:ilvl="7" w:tplc="100C0019" w:tentative="1">
      <w:start w:val="1"/>
      <w:numFmt w:val="lowerLetter"/>
      <w:lvlText w:val="%8."/>
      <w:lvlJc w:val="left"/>
      <w:pPr>
        <w:ind w:left="6401" w:hanging="360"/>
      </w:pPr>
    </w:lvl>
    <w:lvl w:ilvl="8" w:tplc="100C001B" w:tentative="1">
      <w:start w:val="1"/>
      <w:numFmt w:val="lowerRoman"/>
      <w:lvlText w:val="%9."/>
      <w:lvlJc w:val="right"/>
      <w:pPr>
        <w:ind w:left="7121" w:hanging="180"/>
      </w:pPr>
    </w:lvl>
  </w:abstractNum>
  <w:abstractNum w:abstractNumId="16">
    <w:nsid w:val="154937A3"/>
    <w:multiLevelType w:val="hybridMultilevel"/>
    <w:tmpl w:val="C888B010"/>
    <w:lvl w:ilvl="0" w:tplc="FF5E43B8">
      <w:start w:val="1"/>
      <w:numFmt w:val="decimal"/>
      <w:lvlText w:val="%1."/>
      <w:lvlJc w:val="left"/>
      <w:pPr>
        <w:ind w:left="360" w:hanging="360"/>
      </w:pPr>
      <w:rPr>
        <w:rFonts w:ascii="Times New Roman" w:eastAsia="Times New Roman" w:hAnsi="Times New Roman" w:cs="Times New Roman" w:hint="default"/>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159F212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22A71635"/>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0">
    <w:nsid w:val="280F10D9"/>
    <w:multiLevelType w:val="hybridMultilevel"/>
    <w:tmpl w:val="DC7AE696"/>
    <w:lvl w:ilvl="0" w:tplc="DC96E774">
      <w:start w:val="1"/>
      <w:numFmt w:val="decimal"/>
      <w:lvlText w:val="%1."/>
      <w:lvlJc w:val="left"/>
      <w:pPr>
        <w:ind w:left="720" w:hanging="360"/>
      </w:pPr>
      <w:rPr>
        <w:rFonts w:hint="default"/>
      </w:rPr>
    </w:lvl>
    <w:lvl w:ilvl="1" w:tplc="100C0019">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nsid w:val="32D0093C"/>
    <w:multiLevelType w:val="hybridMultilevel"/>
    <w:tmpl w:val="45AC5C44"/>
    <w:lvl w:ilvl="0" w:tplc="8C541B82">
      <w:start w:val="1"/>
      <w:numFmt w:val="decimal"/>
      <w:lvlText w:val="%1."/>
      <w:lvlJc w:val="left"/>
      <w:pPr>
        <w:ind w:left="644" w:hanging="360"/>
      </w:pPr>
      <w:rPr>
        <w:rFonts w:hint="default"/>
      </w:rPr>
    </w:lvl>
    <w:lvl w:ilvl="1" w:tplc="37540908">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2">
    <w:nsid w:val="3F9916D2"/>
    <w:multiLevelType w:val="hybridMultilevel"/>
    <w:tmpl w:val="FB2C8D8A"/>
    <w:lvl w:ilvl="0" w:tplc="7458CD2E">
      <w:start w:val="1"/>
      <w:numFmt w:val="decimal"/>
      <w:lvlText w:val="%1."/>
      <w:lvlJc w:val="left"/>
      <w:pPr>
        <w:ind w:left="644" w:hanging="360"/>
      </w:pPr>
      <w:rPr>
        <w:rFonts w:ascii="Garamond" w:eastAsia="Calibri" w:hAnsi="Garamond"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49F3BF3"/>
    <w:multiLevelType w:val="hybridMultilevel"/>
    <w:tmpl w:val="49500CAA"/>
    <w:lvl w:ilvl="0" w:tplc="DC96E774">
      <w:start w:val="1"/>
      <w:numFmt w:val="decimal"/>
      <w:lvlText w:val="%1."/>
      <w:lvlJc w:val="left"/>
      <w:pPr>
        <w:ind w:left="720" w:hanging="360"/>
      </w:pPr>
      <w:rPr>
        <w:rFonts w:hint="default"/>
      </w:rPr>
    </w:lvl>
    <w:lvl w:ilvl="1" w:tplc="56A44FCE">
      <w:start w:val="1"/>
      <w:numFmt w:val="lowerLetter"/>
      <w:lvlText w:val="%2)"/>
      <w:lvlJc w:val="left"/>
      <w:pPr>
        <w:ind w:left="1440" w:hanging="360"/>
      </w:pPr>
      <w:rPr>
        <w:rFonts w:ascii="Garamond" w:eastAsiaTheme="minorHAnsi" w:hAnsi="Garamond" w:cs="Times New Roman" w:hint="default"/>
      </w:r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4">
    <w:nsid w:val="4A9161F7"/>
    <w:multiLevelType w:val="hybridMultilevel"/>
    <w:tmpl w:val="2862A832"/>
    <w:lvl w:ilvl="0" w:tplc="0409000F">
      <w:start w:val="1"/>
      <w:numFmt w:val="decimal"/>
      <w:lvlText w:val="%1."/>
      <w:lvlJc w:val="left"/>
      <w:pPr>
        <w:ind w:left="644" w:hanging="360"/>
      </w:pPr>
      <w:rPr>
        <w:rFonts w:hint="default"/>
      </w:rPr>
    </w:lvl>
    <w:lvl w:ilvl="1" w:tplc="100C0019">
      <w:start w:val="1"/>
      <w:numFmt w:val="lowerLetter"/>
      <w:lvlText w:val="%2."/>
      <w:lvlJc w:val="left"/>
      <w:pPr>
        <w:ind w:left="1364" w:hanging="360"/>
      </w:p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5">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nsid w:val="4C175052"/>
    <w:multiLevelType w:val="hybridMultilevel"/>
    <w:tmpl w:val="F2567060"/>
    <w:lvl w:ilvl="0" w:tplc="8FEA9270">
      <w:start w:val="1"/>
      <w:numFmt w:val="decimal"/>
      <w:lvlText w:val="%1."/>
      <w:lvlJc w:val="left"/>
      <w:pPr>
        <w:ind w:left="644" w:hanging="360"/>
      </w:pPr>
      <w:rPr>
        <w:rFonts w:ascii="Garamond" w:hAnsi="Garamond" w:cs="Times New Roman" w:hint="default"/>
        <w:sz w:val="24"/>
        <w:szCs w:val="24"/>
      </w:rPr>
    </w:lvl>
    <w:lvl w:ilvl="1" w:tplc="73A042C2">
      <w:start w:val="1"/>
      <w:numFmt w:val="lowerLetter"/>
      <w:lvlText w:val="%2)"/>
      <w:lvlJc w:val="left"/>
      <w:pPr>
        <w:ind w:left="1364" w:hanging="360"/>
      </w:pPr>
      <w:rPr>
        <w:rFonts w:ascii="Garamond" w:eastAsiaTheme="minorHAnsi" w:hAnsi="Garamond" w:cs="Times New Roman" w:hint="default"/>
      </w:rPr>
    </w:lvl>
    <w:lvl w:ilvl="2" w:tplc="100C001B" w:tentative="1">
      <w:start w:val="1"/>
      <w:numFmt w:val="lowerRoman"/>
      <w:lvlText w:val="%3."/>
      <w:lvlJc w:val="right"/>
      <w:pPr>
        <w:ind w:left="2084" w:hanging="180"/>
      </w:pPr>
    </w:lvl>
    <w:lvl w:ilvl="3" w:tplc="100C000F" w:tentative="1">
      <w:start w:val="1"/>
      <w:numFmt w:val="decimal"/>
      <w:lvlText w:val="%4."/>
      <w:lvlJc w:val="left"/>
      <w:pPr>
        <w:ind w:left="2804" w:hanging="360"/>
      </w:pPr>
    </w:lvl>
    <w:lvl w:ilvl="4" w:tplc="100C0019" w:tentative="1">
      <w:start w:val="1"/>
      <w:numFmt w:val="lowerLetter"/>
      <w:lvlText w:val="%5."/>
      <w:lvlJc w:val="left"/>
      <w:pPr>
        <w:ind w:left="3524" w:hanging="360"/>
      </w:pPr>
    </w:lvl>
    <w:lvl w:ilvl="5" w:tplc="100C001B" w:tentative="1">
      <w:start w:val="1"/>
      <w:numFmt w:val="lowerRoman"/>
      <w:lvlText w:val="%6."/>
      <w:lvlJc w:val="right"/>
      <w:pPr>
        <w:ind w:left="4244" w:hanging="180"/>
      </w:pPr>
    </w:lvl>
    <w:lvl w:ilvl="6" w:tplc="100C000F" w:tentative="1">
      <w:start w:val="1"/>
      <w:numFmt w:val="decimal"/>
      <w:lvlText w:val="%7."/>
      <w:lvlJc w:val="left"/>
      <w:pPr>
        <w:ind w:left="4964" w:hanging="360"/>
      </w:pPr>
    </w:lvl>
    <w:lvl w:ilvl="7" w:tplc="100C0019" w:tentative="1">
      <w:start w:val="1"/>
      <w:numFmt w:val="lowerLetter"/>
      <w:lvlText w:val="%8."/>
      <w:lvlJc w:val="left"/>
      <w:pPr>
        <w:ind w:left="5684" w:hanging="360"/>
      </w:pPr>
    </w:lvl>
    <w:lvl w:ilvl="8" w:tplc="100C001B" w:tentative="1">
      <w:start w:val="1"/>
      <w:numFmt w:val="lowerRoman"/>
      <w:lvlText w:val="%9."/>
      <w:lvlJc w:val="right"/>
      <w:pPr>
        <w:ind w:left="6404" w:hanging="180"/>
      </w:pPr>
    </w:lvl>
  </w:abstractNum>
  <w:abstractNum w:abstractNumId="27">
    <w:nsid w:val="4E847365"/>
    <w:multiLevelType w:val="hybridMultilevel"/>
    <w:tmpl w:val="52E21A5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915004"/>
    <w:multiLevelType w:val="hybridMultilevel"/>
    <w:tmpl w:val="470AB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nsid w:val="722C4E3B"/>
    <w:multiLevelType w:val="hybridMultilevel"/>
    <w:tmpl w:val="5F5E14FC"/>
    <w:lvl w:ilvl="0" w:tplc="B316DE0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7BDF7DFA"/>
    <w:multiLevelType w:val="hybridMultilevel"/>
    <w:tmpl w:val="3B967D14"/>
    <w:lvl w:ilvl="0" w:tplc="8A46336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CFA6861"/>
    <w:multiLevelType w:val="hybridMultilevel"/>
    <w:tmpl w:val="E5FA4D16"/>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num w:numId="1">
    <w:abstractNumId w:val="29"/>
  </w:num>
  <w:num w:numId="2">
    <w:abstractNumId w:val="25"/>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 w:numId="15">
    <w:abstractNumId w:val="32"/>
  </w:num>
  <w:num w:numId="16">
    <w:abstractNumId w:val="30"/>
  </w:num>
  <w:num w:numId="17">
    <w:abstractNumId w:val="23"/>
  </w:num>
  <w:num w:numId="18">
    <w:abstractNumId w:val="21"/>
  </w:num>
  <w:num w:numId="19">
    <w:abstractNumId w:val="26"/>
  </w:num>
  <w:num w:numId="20">
    <w:abstractNumId w:val="13"/>
  </w:num>
  <w:num w:numId="21">
    <w:abstractNumId w:val="14"/>
  </w:num>
  <w:num w:numId="22">
    <w:abstractNumId w:val="24"/>
  </w:num>
  <w:num w:numId="23">
    <w:abstractNumId w:val="15"/>
  </w:num>
  <w:num w:numId="24">
    <w:abstractNumId w:val="31"/>
  </w:num>
  <w:num w:numId="25">
    <w:abstractNumId w:val="20"/>
  </w:num>
  <w:num w:numId="26">
    <w:abstractNumId w:val="19"/>
  </w:num>
  <w:num w:numId="27">
    <w:abstractNumId w:val="17"/>
  </w:num>
  <w:num w:numId="28">
    <w:abstractNumId w:val="34"/>
  </w:num>
  <w:num w:numId="29">
    <w:abstractNumId w:val="10"/>
  </w:num>
  <w:num w:numId="30">
    <w:abstractNumId w:val="11"/>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num>
  <w:num w:numId="33">
    <w:abstractNumId w:val="33"/>
  </w:num>
  <w:num w:numId="34">
    <w:abstractNumId w:val="27"/>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0CD"/>
    <w:rsid w:val="000F2990"/>
    <w:rsid w:val="00190255"/>
    <w:rsid w:val="00290DA6"/>
    <w:rsid w:val="003F35DE"/>
    <w:rsid w:val="004940A0"/>
    <w:rsid w:val="00655D71"/>
    <w:rsid w:val="00682016"/>
    <w:rsid w:val="00713B7D"/>
    <w:rsid w:val="00A01BD8"/>
    <w:rsid w:val="00AE4E40"/>
    <w:rsid w:val="00B959A4"/>
    <w:rsid w:val="00BE0754"/>
    <w:rsid w:val="00CC40CD"/>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C40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C40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40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40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40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40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40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C40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40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C40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40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C40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C40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C40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C40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C40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C40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C40CD"/>
    <w:rPr>
      <w:rFonts w:ascii="Cambria" w:eastAsia="MS Mincho" w:hAnsi="Cambria" w:cs="Cambria"/>
      <w:sz w:val="20"/>
      <w:szCs w:val="20"/>
      <w:lang w:val="en-US"/>
    </w:rPr>
  </w:style>
  <w:style w:type="character" w:customStyle="1" w:styleId="Heading9Char">
    <w:name w:val="Heading 9 Char"/>
    <w:basedOn w:val="DefaultParagraphFont"/>
    <w:link w:val="Heading9"/>
    <w:rsid w:val="00CC40CD"/>
    <w:rPr>
      <w:rFonts w:ascii="Cambria" w:eastAsia="MS Mincho" w:hAnsi="Cambria" w:cs="Cambria"/>
      <w:i/>
      <w:iCs/>
      <w:spacing w:val="5"/>
      <w:sz w:val="20"/>
      <w:szCs w:val="20"/>
      <w:lang w:val="en-US"/>
    </w:rPr>
  </w:style>
  <w:style w:type="paragraph" w:styleId="NoSpacing">
    <w:name w:val="No Spacing"/>
    <w:link w:val="NoSpacingChar"/>
    <w:uiPriority w:val="1"/>
    <w:qFormat/>
    <w:rsid w:val="00CC40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C40C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C4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40CD"/>
    <w:rPr>
      <w:rFonts w:ascii="Tahoma" w:eastAsia="Calibri" w:hAnsi="Tahoma" w:cs="Tahoma"/>
      <w:sz w:val="16"/>
      <w:szCs w:val="16"/>
      <w:lang w:val="en-US"/>
    </w:rPr>
  </w:style>
  <w:style w:type="paragraph" w:styleId="Header">
    <w:name w:val="header"/>
    <w:basedOn w:val="Normal"/>
    <w:link w:val="HeaderChar"/>
    <w:uiPriority w:val="99"/>
    <w:unhideWhenUsed/>
    <w:rsid w:val="00CC4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CD"/>
    <w:rPr>
      <w:rFonts w:ascii="Calibri" w:eastAsia="Calibri" w:hAnsi="Calibri" w:cs="Times New Roman"/>
      <w:lang w:val="en-US"/>
    </w:rPr>
  </w:style>
  <w:style w:type="paragraph" w:styleId="Footer">
    <w:name w:val="footer"/>
    <w:basedOn w:val="Normal"/>
    <w:link w:val="FooterChar"/>
    <w:uiPriority w:val="99"/>
    <w:unhideWhenUsed/>
    <w:rsid w:val="00CC4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0CD"/>
    <w:rPr>
      <w:rFonts w:ascii="Calibri" w:eastAsia="Calibri" w:hAnsi="Calibri" w:cs="Times New Roman"/>
      <w:lang w:val="en-US"/>
    </w:rPr>
  </w:style>
  <w:style w:type="paragraph" w:customStyle="1" w:styleId="Akti">
    <w:name w:val="Akti"/>
    <w:link w:val="AktiChar"/>
    <w:rsid w:val="00CC40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40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40CD"/>
    <w:rPr>
      <w:rFonts w:ascii="Garamond" w:eastAsia="MS Mincho" w:hAnsi="Garamond" w:cs="CG Times"/>
      <w:b/>
      <w:bCs/>
      <w:sz w:val="24"/>
      <w:lang w:val="en-GB"/>
    </w:rPr>
  </w:style>
  <w:style w:type="paragraph" w:customStyle="1" w:styleId="Paragrafi">
    <w:name w:val="Paragrafi"/>
    <w:link w:val="ParagrafiChar"/>
    <w:rsid w:val="00CC40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40CD"/>
    <w:rPr>
      <w:rFonts w:ascii="Garamond" w:eastAsia="MS Mincho" w:hAnsi="Garamond" w:cs="CG Times"/>
      <w:sz w:val="24"/>
      <w:lang w:val="en-US"/>
    </w:rPr>
  </w:style>
  <w:style w:type="paragraph" w:customStyle="1" w:styleId="Titulli">
    <w:name w:val="Titulli"/>
    <w:next w:val="Normal"/>
    <w:link w:val="TitulliChar"/>
    <w:uiPriority w:val="99"/>
    <w:rsid w:val="00CC40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C40CD"/>
    <w:rPr>
      <w:rFonts w:ascii="Garamond" w:eastAsia="MS Mincho" w:hAnsi="Garamond" w:cs="CG Times"/>
      <w:b/>
      <w:bCs/>
      <w:caps/>
      <w:sz w:val="24"/>
      <w:lang w:val="en-GB"/>
    </w:rPr>
  </w:style>
  <w:style w:type="character" w:customStyle="1" w:styleId="AktiChar">
    <w:name w:val="Akti Char"/>
    <w:basedOn w:val="DefaultParagraphFont"/>
    <w:link w:val="Akti"/>
    <w:rsid w:val="00CC40CD"/>
    <w:rPr>
      <w:rFonts w:ascii="Garamond" w:eastAsia="MS Mincho" w:hAnsi="Garamond" w:cs="CG Times"/>
      <w:b/>
      <w:bCs/>
      <w:caps/>
      <w:color w:val="000000"/>
      <w:sz w:val="24"/>
      <w:lang w:val="en-GB"/>
    </w:rPr>
  </w:style>
  <w:style w:type="paragraph" w:customStyle="1" w:styleId="NeniNr">
    <w:name w:val="Neni_Nr"/>
    <w:next w:val="Normal"/>
    <w:link w:val="NeniNrChar"/>
    <w:rsid w:val="00CC40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40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40CD"/>
    <w:rPr>
      <w:rFonts w:ascii="Garamond" w:eastAsia="MS Mincho" w:hAnsi="Garamond" w:cs="CG Times"/>
      <w:sz w:val="24"/>
      <w:lang w:val="en-GB"/>
    </w:rPr>
  </w:style>
  <w:style w:type="paragraph" w:customStyle="1" w:styleId="Autoriteti">
    <w:name w:val="Autoriteti"/>
    <w:next w:val="Normal"/>
    <w:link w:val="AutoritetiChar"/>
    <w:rsid w:val="00CC40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40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40CD"/>
    <w:rPr>
      <w:rFonts w:ascii="Garamond" w:eastAsia="MS Mincho" w:hAnsi="Garamond" w:cs="CG Times"/>
      <w:caps/>
      <w:sz w:val="24"/>
      <w:lang w:val="en-GB"/>
    </w:rPr>
  </w:style>
  <w:style w:type="character" w:customStyle="1" w:styleId="AutoritetiEmerChar">
    <w:name w:val="Autoriteti_Emer Char"/>
    <w:link w:val="AutoritetiEmer"/>
    <w:locked/>
    <w:rsid w:val="00CC40CD"/>
    <w:rPr>
      <w:rFonts w:ascii="Garamond" w:eastAsia="MS Mincho" w:hAnsi="Garamond" w:cs="Times New Roman"/>
      <w:b/>
      <w:bCs/>
      <w:sz w:val="24"/>
      <w:lang w:val="en-GB"/>
    </w:rPr>
  </w:style>
  <w:style w:type="paragraph" w:customStyle="1" w:styleId="Titull-Titull">
    <w:name w:val="Titull-Titull"/>
    <w:basedOn w:val="Paragrafi"/>
    <w:qFormat/>
    <w:rsid w:val="00CC40CD"/>
    <w:pPr>
      <w:ind w:firstLine="0"/>
      <w:jc w:val="center"/>
    </w:pPr>
    <w:rPr>
      <w:caps/>
      <w:szCs w:val="24"/>
    </w:rPr>
  </w:style>
  <w:style w:type="paragraph" w:customStyle="1" w:styleId="Vendosi">
    <w:name w:val="Vendosi"/>
    <w:basedOn w:val="Titull-Titull"/>
    <w:qFormat/>
    <w:rsid w:val="00CC40CD"/>
  </w:style>
  <w:style w:type="paragraph" w:customStyle="1" w:styleId="Hapesira7">
    <w:name w:val="Hapesira 7"/>
    <w:basedOn w:val="Paragrafi"/>
    <w:qFormat/>
    <w:rsid w:val="00CC40CD"/>
    <w:rPr>
      <w:sz w:val="14"/>
      <w:szCs w:val="24"/>
    </w:rPr>
  </w:style>
  <w:style w:type="paragraph" w:styleId="ListParagraph">
    <w:name w:val="List Paragraph"/>
    <w:aliases w:val="List Paragraph2"/>
    <w:basedOn w:val="Normal"/>
    <w:link w:val="ListParagraphChar"/>
    <w:uiPriority w:val="34"/>
    <w:qFormat/>
    <w:rsid w:val="00CC40C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40CD"/>
    <w:rPr>
      <w:rFonts w:ascii="Calibri" w:eastAsia="Times New Roman" w:hAnsi="Calibri" w:cs="Times New Roman"/>
      <w:lang w:val="en-US"/>
    </w:rPr>
  </w:style>
  <w:style w:type="paragraph" w:customStyle="1" w:styleId="Style1">
    <w:name w:val="Style1"/>
    <w:basedOn w:val="Akti"/>
    <w:link w:val="Style1Char"/>
    <w:qFormat/>
    <w:rsid w:val="00CC40CD"/>
  </w:style>
  <w:style w:type="character" w:customStyle="1" w:styleId="Heading2Char1">
    <w:name w:val="Heading 2 Char1"/>
    <w:link w:val="Heading2"/>
    <w:locked/>
    <w:rsid w:val="00CC40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C40CD"/>
    <w:rPr>
      <w:rFonts w:ascii="Cambria" w:eastAsia="MS Mincho" w:hAnsi="Cambria" w:cs="Cambria"/>
      <w:b/>
      <w:bCs/>
      <w:sz w:val="24"/>
      <w:szCs w:val="24"/>
      <w:lang w:val="en-US"/>
    </w:rPr>
  </w:style>
  <w:style w:type="paragraph" w:customStyle="1" w:styleId="ADDRESS">
    <w:name w:val="ADDRESS"/>
    <w:basedOn w:val="Normal"/>
    <w:rsid w:val="00CC40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40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40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C40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C40CD"/>
    <w:rPr>
      <w:rFonts w:ascii="Arial" w:eastAsia="Times New Roman" w:hAnsi="Arial" w:cs="Arial"/>
      <w:color w:val="000000"/>
      <w:sz w:val="24"/>
      <w:szCs w:val="24"/>
      <w:lang w:val="en-US"/>
    </w:rPr>
  </w:style>
  <w:style w:type="paragraph" w:customStyle="1" w:styleId="BazLigjPropozues">
    <w:name w:val="Baz_Ligj_Propozues"/>
    <w:rsid w:val="00CC40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C40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C40CD"/>
    <w:rPr>
      <w:rFonts w:ascii="Times New Roman" w:eastAsia="Times New Roman" w:hAnsi="Times New Roman" w:cs="Times New Roman"/>
      <w:caps/>
      <w:sz w:val="26"/>
      <w:szCs w:val="26"/>
      <w:lang w:val="en-GB"/>
    </w:rPr>
  </w:style>
  <w:style w:type="character" w:customStyle="1" w:styleId="apple-converted-space">
    <w:name w:val="apple-converted-space"/>
    <w:rsid w:val="00CC40CD"/>
  </w:style>
  <w:style w:type="character" w:styleId="Hyperlink">
    <w:name w:val="Hyperlink"/>
    <w:uiPriority w:val="99"/>
    <w:unhideWhenUsed/>
    <w:rsid w:val="00CC40CD"/>
    <w:rPr>
      <w:color w:val="0000FF"/>
      <w:u w:val="single"/>
    </w:rPr>
  </w:style>
  <w:style w:type="character" w:styleId="FollowedHyperlink">
    <w:name w:val="FollowedHyperlink"/>
    <w:uiPriority w:val="99"/>
    <w:unhideWhenUsed/>
    <w:rsid w:val="00CC40CD"/>
    <w:rPr>
      <w:color w:val="800080"/>
      <w:u w:val="single"/>
    </w:rPr>
  </w:style>
  <w:style w:type="paragraph" w:customStyle="1" w:styleId="font5">
    <w:name w:val="font5"/>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40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40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40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C40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40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40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C40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40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40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40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40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40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40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40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40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40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40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40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40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40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C40CD"/>
  </w:style>
  <w:style w:type="paragraph" w:customStyle="1" w:styleId="PjesaNr">
    <w:name w:val="Pjesa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40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40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C40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40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40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40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40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40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40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40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40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40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40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40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40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40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40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CC40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40CD"/>
    <w:rPr>
      <w:b/>
      <w:bCs/>
    </w:rPr>
  </w:style>
  <w:style w:type="paragraph" w:customStyle="1" w:styleId="xl136">
    <w:name w:val="xl13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40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40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40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40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40CD"/>
  </w:style>
  <w:style w:type="paragraph" w:styleId="Title">
    <w:name w:val="Title"/>
    <w:basedOn w:val="Heading1"/>
    <w:next w:val="Normal"/>
    <w:link w:val="TitleChar"/>
    <w:uiPriority w:val="99"/>
    <w:qFormat/>
    <w:rsid w:val="00CC40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C40CD"/>
    <w:rPr>
      <w:rFonts w:ascii="Calibri" w:eastAsia="Times New Roman" w:hAnsi="Calibri" w:cs="Arial"/>
      <w:b/>
      <w:caps/>
      <w:spacing w:val="10"/>
      <w:sz w:val="40"/>
      <w:szCs w:val="40"/>
    </w:rPr>
  </w:style>
  <w:style w:type="paragraph" w:customStyle="1" w:styleId="articlebody">
    <w:name w:val="articlebody"/>
    <w:basedOn w:val="Normal"/>
    <w:uiPriority w:val="99"/>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40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C40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40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40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40CD"/>
    <w:pPr>
      <w:spacing w:after="100"/>
      <w:ind w:left="660" w:firstLine="0"/>
      <w:jc w:val="left"/>
    </w:pPr>
    <w:rPr>
      <w:rFonts w:eastAsia="Times New Roman"/>
    </w:rPr>
  </w:style>
  <w:style w:type="paragraph" w:styleId="TOC5">
    <w:name w:val="toc 5"/>
    <w:basedOn w:val="Normal"/>
    <w:next w:val="Normal"/>
    <w:autoRedefine/>
    <w:unhideWhenUsed/>
    <w:rsid w:val="00CC40CD"/>
    <w:pPr>
      <w:spacing w:after="100"/>
      <w:ind w:left="880" w:firstLine="0"/>
      <w:jc w:val="left"/>
    </w:pPr>
    <w:rPr>
      <w:rFonts w:eastAsia="Times New Roman"/>
    </w:rPr>
  </w:style>
  <w:style w:type="paragraph" w:styleId="TOC6">
    <w:name w:val="toc 6"/>
    <w:basedOn w:val="Normal"/>
    <w:next w:val="Normal"/>
    <w:autoRedefine/>
    <w:unhideWhenUsed/>
    <w:rsid w:val="00CC40CD"/>
    <w:pPr>
      <w:spacing w:after="100"/>
      <w:ind w:left="1100" w:firstLine="0"/>
      <w:jc w:val="left"/>
    </w:pPr>
    <w:rPr>
      <w:rFonts w:eastAsia="Times New Roman"/>
    </w:rPr>
  </w:style>
  <w:style w:type="paragraph" w:styleId="TOC7">
    <w:name w:val="toc 7"/>
    <w:basedOn w:val="Normal"/>
    <w:next w:val="Normal"/>
    <w:autoRedefine/>
    <w:unhideWhenUsed/>
    <w:rsid w:val="00CC40CD"/>
    <w:pPr>
      <w:spacing w:after="100"/>
      <w:ind w:left="1320" w:firstLine="0"/>
      <w:jc w:val="left"/>
    </w:pPr>
    <w:rPr>
      <w:rFonts w:eastAsia="Times New Roman"/>
    </w:rPr>
  </w:style>
  <w:style w:type="paragraph" w:styleId="TOC8">
    <w:name w:val="toc 8"/>
    <w:basedOn w:val="Normal"/>
    <w:next w:val="Normal"/>
    <w:autoRedefine/>
    <w:unhideWhenUsed/>
    <w:rsid w:val="00CC40CD"/>
    <w:pPr>
      <w:spacing w:after="100"/>
      <w:ind w:left="1540" w:firstLine="0"/>
      <w:jc w:val="left"/>
    </w:pPr>
    <w:rPr>
      <w:rFonts w:eastAsia="Times New Roman"/>
    </w:rPr>
  </w:style>
  <w:style w:type="paragraph" w:styleId="TOC9">
    <w:name w:val="toc 9"/>
    <w:basedOn w:val="Normal"/>
    <w:next w:val="Normal"/>
    <w:autoRedefine/>
    <w:unhideWhenUsed/>
    <w:rsid w:val="00CC40C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40CD"/>
    <w:pPr>
      <w:spacing w:after="120"/>
      <w:ind w:left="360"/>
    </w:pPr>
  </w:style>
  <w:style w:type="character" w:customStyle="1" w:styleId="BodyTextIndentChar">
    <w:name w:val="Body Text Indent Char"/>
    <w:basedOn w:val="DefaultParagraphFont"/>
    <w:link w:val="BodyTextIndent"/>
    <w:uiPriority w:val="99"/>
    <w:rsid w:val="00CC40CD"/>
    <w:rPr>
      <w:rFonts w:ascii="Calibri" w:eastAsia="Calibri" w:hAnsi="Calibri" w:cs="Times New Roman"/>
      <w:lang w:val="en-US"/>
    </w:rPr>
  </w:style>
  <w:style w:type="paragraph" w:customStyle="1" w:styleId="numridata0">
    <w:name w:val="numridata"/>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40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40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40CD"/>
    <w:rPr>
      <w:rFonts w:ascii="Times New Roman" w:eastAsia="Times New Roman" w:hAnsi="Times New Roman" w:cs="Times New Roman"/>
      <w:sz w:val="16"/>
      <w:szCs w:val="16"/>
      <w:lang w:val="en-US"/>
    </w:rPr>
  </w:style>
  <w:style w:type="paragraph" w:customStyle="1" w:styleId="s32b251d">
    <w:name w:val="s32b251d"/>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40CD"/>
  </w:style>
  <w:style w:type="paragraph" w:customStyle="1" w:styleId="s30eec3f8">
    <w:name w:val="s30eec3f8"/>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40CD"/>
    <w:rPr>
      <w:sz w:val="24"/>
      <w:lang w:val="en-GB" w:eastAsia="fr-FR"/>
    </w:rPr>
  </w:style>
  <w:style w:type="paragraph" w:customStyle="1" w:styleId="JuPara">
    <w:name w:val="Ju_Para"/>
    <w:basedOn w:val="Normal"/>
    <w:link w:val="JuParaCar"/>
    <w:rsid w:val="00CC40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40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C40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0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0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0CD"/>
    <w:rPr>
      <w:vertAlign w:val="superscript"/>
    </w:rPr>
  </w:style>
  <w:style w:type="paragraph" w:customStyle="1" w:styleId="ju-005fpara">
    <w:name w:val="ju-005fpara"/>
    <w:basedOn w:val="Normal"/>
    <w:rsid w:val="00CC40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40CD"/>
  </w:style>
  <w:style w:type="character" w:customStyle="1" w:styleId="s7d2086b4">
    <w:name w:val="s7d2086b4"/>
    <w:basedOn w:val="DefaultParagraphFont"/>
    <w:uiPriority w:val="99"/>
    <w:rsid w:val="00CC40CD"/>
  </w:style>
  <w:style w:type="character" w:customStyle="1" w:styleId="hps">
    <w:name w:val="hps"/>
    <w:basedOn w:val="DefaultParagraphFont"/>
    <w:rsid w:val="00CC40CD"/>
  </w:style>
  <w:style w:type="paragraph" w:customStyle="1" w:styleId="paragrafi0">
    <w:name w:val="paragraf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40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40CD"/>
    <w:rPr>
      <w:rFonts w:cs="Times New Roman"/>
    </w:rPr>
  </w:style>
  <w:style w:type="paragraph" w:customStyle="1" w:styleId="titulli0">
    <w:name w:val="titull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40CD"/>
  </w:style>
  <w:style w:type="paragraph" w:customStyle="1" w:styleId="akti0">
    <w:name w:val="ak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C40CD"/>
  </w:style>
  <w:style w:type="paragraph" w:customStyle="1" w:styleId="CM49">
    <w:name w:val="CM49"/>
    <w:basedOn w:val="Normal"/>
    <w:next w:val="Normal"/>
    <w:rsid w:val="00CC40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40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40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40CD"/>
    <w:pPr>
      <w:widowControl w:val="0"/>
    </w:pPr>
    <w:rPr>
      <w:rFonts w:ascii="Helvetica" w:eastAsia="Times New Roman" w:hAnsi="Helvetica" w:cs="Helvetica"/>
      <w:lang w:val="sq-AL"/>
    </w:rPr>
  </w:style>
  <w:style w:type="paragraph" w:customStyle="1" w:styleId="CM57">
    <w:name w:val="CM57"/>
    <w:basedOn w:val="Normal"/>
    <w:next w:val="Normal"/>
    <w:rsid w:val="00CC40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40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40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C40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40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C40CD"/>
  </w:style>
  <w:style w:type="character" w:customStyle="1" w:styleId="StyleHeading6BoldChar">
    <w:name w:val="Style Heading 6 + Bold Char"/>
    <w:link w:val="StyleHeading6Bold"/>
    <w:rsid w:val="00CC40CD"/>
    <w:rPr>
      <w:rFonts w:ascii="Cambria" w:eastAsia="MS Mincho" w:hAnsi="Cambria" w:cs="Cambria"/>
      <w:b/>
      <w:bCs/>
      <w:i/>
      <w:iCs/>
      <w:color w:val="7F7F7F"/>
      <w:sz w:val="24"/>
      <w:szCs w:val="24"/>
      <w:lang w:val="en-US"/>
    </w:rPr>
  </w:style>
  <w:style w:type="paragraph" w:customStyle="1" w:styleId="tableheaders">
    <w:name w:val="table headers"/>
    <w:rsid w:val="00CC40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C40CD"/>
    <w:rPr>
      <w:b w:val="0"/>
    </w:rPr>
  </w:style>
  <w:style w:type="paragraph" w:styleId="PlainText">
    <w:name w:val="Plain Text"/>
    <w:basedOn w:val="Normal"/>
    <w:link w:val="PlainTextChar"/>
    <w:uiPriority w:val="99"/>
    <w:unhideWhenUsed/>
    <w:rsid w:val="00CC40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40CD"/>
    <w:rPr>
      <w:rFonts w:ascii="Consolas" w:eastAsia="Calibri" w:hAnsi="Consolas" w:cs="Times New Roman"/>
      <w:sz w:val="21"/>
      <w:szCs w:val="21"/>
    </w:rPr>
  </w:style>
  <w:style w:type="paragraph" w:customStyle="1" w:styleId="StyleStyle1Bold">
    <w:name w:val="Style Style1 + Bold"/>
    <w:basedOn w:val="Style1"/>
    <w:rsid w:val="00CC40CD"/>
  </w:style>
  <w:style w:type="paragraph" w:customStyle="1" w:styleId="CM1">
    <w:name w:val="CM1"/>
    <w:basedOn w:val="Default"/>
    <w:next w:val="Default"/>
    <w:rsid w:val="00CC40CD"/>
    <w:rPr>
      <w:rFonts w:ascii="EUAlbertina" w:hAnsi="EUAlbertina"/>
      <w:color w:val="auto"/>
    </w:rPr>
  </w:style>
  <w:style w:type="paragraph" w:customStyle="1" w:styleId="CM4">
    <w:name w:val="CM4"/>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C40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C40CD"/>
    <w:rPr>
      <w:rFonts w:ascii="Tahoma" w:eastAsia="Times New Roman" w:hAnsi="Tahoma" w:cs="Times New Roman"/>
      <w:sz w:val="16"/>
      <w:szCs w:val="16"/>
    </w:rPr>
  </w:style>
  <w:style w:type="numbering" w:customStyle="1" w:styleId="NoList3">
    <w:name w:val="No List3"/>
    <w:next w:val="NoList"/>
    <w:semiHidden/>
    <w:rsid w:val="00CC40CD"/>
  </w:style>
  <w:style w:type="numbering" w:customStyle="1" w:styleId="NoList4">
    <w:name w:val="No List4"/>
    <w:next w:val="NoList"/>
    <w:semiHidden/>
    <w:rsid w:val="00CC40CD"/>
  </w:style>
  <w:style w:type="paragraph" w:customStyle="1" w:styleId="Point1">
    <w:name w:val="Point 1"/>
    <w:basedOn w:val="Normal"/>
    <w:link w:val="Point1Char"/>
    <w:rsid w:val="00CC40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40CD"/>
    <w:rPr>
      <w:rFonts w:ascii="Calibri" w:eastAsia="Times New Roman" w:hAnsi="Calibri" w:cs="Times New Roman"/>
      <w:sz w:val="24"/>
      <w:szCs w:val="24"/>
      <w:lang w:val="en-GB" w:eastAsia="en-GB"/>
    </w:rPr>
  </w:style>
  <w:style w:type="character" w:customStyle="1" w:styleId="longtext">
    <w:name w:val="long_text"/>
    <w:rsid w:val="00CC40CD"/>
    <w:rPr>
      <w:rFonts w:ascii="Comic Sans MS" w:hAnsi="Comic Sans MS"/>
      <w:b/>
      <w:sz w:val="96"/>
      <w:szCs w:val="24"/>
      <w:lang w:val="pl-PL" w:eastAsia="pl-PL" w:bidi="ar-SA"/>
    </w:rPr>
  </w:style>
  <w:style w:type="paragraph" w:customStyle="1" w:styleId="Text1">
    <w:name w:val="Text 1"/>
    <w:basedOn w:val="Normal"/>
    <w:link w:val="Text1Char"/>
    <w:rsid w:val="00CC40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40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40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40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40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40CD"/>
  </w:style>
  <w:style w:type="character" w:customStyle="1" w:styleId="SectionTitleCharCharChar">
    <w:name w:val="SectionTitle Char Char Char"/>
    <w:link w:val="SectionTitleCharChar"/>
    <w:rsid w:val="00CC40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40CD"/>
    <w:rPr>
      <w:rFonts w:ascii="Calibri" w:eastAsia="Times New Roman" w:hAnsi="Calibri" w:cs="Times New Roman"/>
      <w:b/>
      <w:bCs/>
      <w:smallCaps/>
      <w:sz w:val="28"/>
      <w:szCs w:val="28"/>
      <w:lang w:val="en-GB" w:eastAsia="en-GB"/>
    </w:rPr>
  </w:style>
  <w:style w:type="character" w:customStyle="1" w:styleId="Text1Char">
    <w:name w:val="Text 1 Char"/>
    <w:link w:val="Text1"/>
    <w:rsid w:val="00CC40CD"/>
    <w:rPr>
      <w:rFonts w:ascii="Calibri" w:eastAsia="Times New Roman" w:hAnsi="Calibri" w:cs="Times New Roman"/>
      <w:sz w:val="24"/>
      <w:szCs w:val="24"/>
      <w:lang w:val="en-GB" w:eastAsia="en-GB"/>
    </w:rPr>
  </w:style>
  <w:style w:type="character" w:customStyle="1" w:styleId="Point1CharChar">
    <w:name w:val="Point 1 Char Char"/>
    <w:rsid w:val="00CC40CD"/>
    <w:rPr>
      <w:sz w:val="24"/>
      <w:szCs w:val="24"/>
      <w:lang w:val="en-GB" w:eastAsia="en-GB" w:bidi="ar-SA"/>
    </w:rPr>
  </w:style>
  <w:style w:type="paragraph" w:customStyle="1" w:styleId="Point0">
    <w:name w:val="Point 0"/>
    <w:basedOn w:val="Normal"/>
    <w:rsid w:val="00CC40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40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40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40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40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40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40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40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C40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40CD"/>
    <w:rPr>
      <w:rFonts w:ascii="CG Times" w:hAnsi="CG Times"/>
      <w:sz w:val="22"/>
      <w:lang w:val="en-US" w:eastAsia="en-US" w:bidi="ar-SA"/>
    </w:rPr>
  </w:style>
  <w:style w:type="paragraph" w:customStyle="1" w:styleId="SectionTitle">
    <w:name w:val="SectionTitle"/>
    <w:basedOn w:val="Normal"/>
    <w:next w:val="Heading1"/>
    <w:rsid w:val="00CC40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40CD"/>
  </w:style>
  <w:style w:type="paragraph" w:styleId="TableofFigures">
    <w:name w:val="table of figures"/>
    <w:basedOn w:val="Normal"/>
    <w:next w:val="Normal"/>
    <w:rsid w:val="00CC40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40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40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40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40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40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40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40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40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40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40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40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40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40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40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40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40CD"/>
    <w:pPr>
      <w:spacing w:after="0" w:line="360" w:lineRule="auto"/>
      <w:ind w:firstLine="0"/>
      <w:jc w:val="left"/>
    </w:pPr>
    <w:rPr>
      <w:rFonts w:ascii="Tahoma" w:eastAsia="Times New Roman" w:hAnsi="Tahoma"/>
      <w:lang w:val="de-AT" w:eastAsia="de-DE"/>
    </w:rPr>
  </w:style>
  <w:style w:type="paragraph" w:styleId="List">
    <w:name w:val="List"/>
    <w:basedOn w:val="Normal"/>
    <w:rsid w:val="00CC40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40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40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40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40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40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40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40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40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40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40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40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40C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40CD"/>
    <w:rPr>
      <w:sz w:val="16"/>
      <w:szCs w:val="16"/>
    </w:rPr>
  </w:style>
  <w:style w:type="paragraph" w:styleId="CommentText">
    <w:name w:val="annotation text"/>
    <w:aliases w:val=" Char"/>
    <w:basedOn w:val="Normal"/>
    <w:link w:val="CommentTextChar"/>
    <w:uiPriority w:val="99"/>
    <w:unhideWhenUsed/>
    <w:rsid w:val="00CC40C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40C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C40CD"/>
    <w:rPr>
      <w:b/>
      <w:bCs/>
    </w:rPr>
  </w:style>
  <w:style w:type="character" w:customStyle="1" w:styleId="CommentSubjectChar">
    <w:name w:val="Comment Subject Char"/>
    <w:basedOn w:val="CommentTextChar"/>
    <w:link w:val="CommentSubject"/>
    <w:uiPriority w:val="99"/>
    <w:rsid w:val="00CC40CD"/>
    <w:rPr>
      <w:rFonts w:ascii="Calibri" w:eastAsia="MS Mincho" w:hAnsi="Calibri" w:cs="Times New Roman"/>
      <w:b/>
      <w:bCs/>
      <w:sz w:val="20"/>
      <w:szCs w:val="20"/>
    </w:rPr>
  </w:style>
  <w:style w:type="paragraph" w:styleId="ListNumber4">
    <w:name w:val="List Number 4"/>
    <w:basedOn w:val="Normal"/>
    <w:rsid w:val="00CC40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40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40CD"/>
  </w:style>
  <w:style w:type="paragraph" w:styleId="MacroText">
    <w:name w:val="macro"/>
    <w:link w:val="MacroTextChar"/>
    <w:semiHidden/>
    <w:rsid w:val="00CC40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40CD"/>
    <w:rPr>
      <w:rFonts w:ascii="Courier New" w:eastAsia="Times New Roman" w:hAnsi="Courier New" w:cs="Times New Roman"/>
      <w:lang w:val="de-DE" w:eastAsia="de-DE"/>
    </w:rPr>
  </w:style>
  <w:style w:type="paragraph" w:styleId="NormalIndent">
    <w:name w:val="Normal Indent"/>
    <w:basedOn w:val="Normal"/>
    <w:link w:val="NormalIndentChar"/>
    <w:rsid w:val="00CC40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40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40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40CD"/>
    <w:rPr>
      <w:rFonts w:ascii="Tahoma" w:hAnsi="Tahoma"/>
      <w:sz w:val="22"/>
    </w:rPr>
  </w:style>
  <w:style w:type="paragraph" w:styleId="BlockText">
    <w:name w:val="Block Text"/>
    <w:basedOn w:val="Normal"/>
    <w:rsid w:val="00CC40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40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40CD"/>
    <w:rPr>
      <w:rFonts w:ascii="Tahoma" w:eastAsia="Times New Roman" w:hAnsi="Tahoma" w:cs="Times New Roman"/>
      <w:lang w:val="de-AT" w:eastAsia="de-DE"/>
    </w:rPr>
  </w:style>
  <w:style w:type="character" w:customStyle="1" w:styleId="Emphasis1">
    <w:name w:val="Emphasis1"/>
    <w:semiHidden/>
    <w:rsid w:val="00CC40CD"/>
  </w:style>
  <w:style w:type="paragraph" w:styleId="NoteHeading">
    <w:name w:val="Note Heading"/>
    <w:basedOn w:val="Normal"/>
    <w:next w:val="Normal"/>
    <w:link w:val="NoteHeadingChar"/>
    <w:rsid w:val="00CC40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40CD"/>
    <w:rPr>
      <w:rFonts w:ascii="Tahoma" w:eastAsia="Times New Roman" w:hAnsi="Tahoma" w:cs="Times New Roman"/>
      <w:lang w:val="de-AT" w:eastAsia="de-DE"/>
    </w:rPr>
  </w:style>
  <w:style w:type="paragraph" w:styleId="MessageHeader">
    <w:name w:val="Message Header"/>
    <w:basedOn w:val="Normal"/>
    <w:link w:val="MessageHeaderChar"/>
    <w:semiHidden/>
    <w:rsid w:val="00CC40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40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40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40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40CD"/>
    <w:rPr>
      <w:rFonts w:ascii="Tahoma" w:eastAsia="Times New Roman" w:hAnsi="Tahoma" w:cs="Times New Roman"/>
      <w:sz w:val="20"/>
      <w:szCs w:val="20"/>
      <w:lang w:val="en-US"/>
    </w:rPr>
  </w:style>
  <w:style w:type="character" w:styleId="EndnoteReference">
    <w:name w:val="endnote reference"/>
    <w:uiPriority w:val="99"/>
    <w:semiHidden/>
    <w:unhideWhenUsed/>
    <w:rsid w:val="00CC40CD"/>
    <w:rPr>
      <w:vertAlign w:val="superscript"/>
    </w:rPr>
  </w:style>
  <w:style w:type="paragraph" w:styleId="BodyTextFirstIndent2">
    <w:name w:val="Body Text First Indent 2"/>
    <w:basedOn w:val="BodyTextIndent"/>
    <w:link w:val="BodyTextFirstIndent2Char"/>
    <w:semiHidden/>
    <w:rsid w:val="00CC40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40CD"/>
    <w:rPr>
      <w:rFonts w:ascii="Tahoma" w:eastAsia="Times New Roman" w:hAnsi="Tahoma" w:cs="Times New Roman"/>
      <w:lang w:val="de-AT" w:eastAsia="de-DE"/>
    </w:rPr>
  </w:style>
  <w:style w:type="numbering" w:styleId="111111">
    <w:name w:val="Outline List 2"/>
    <w:basedOn w:val="NoList"/>
    <w:semiHidden/>
    <w:rsid w:val="00CC40CD"/>
    <w:pPr>
      <w:numPr>
        <w:numId w:val="14"/>
      </w:numPr>
    </w:pPr>
  </w:style>
  <w:style w:type="paragraph" w:customStyle="1" w:styleId="Zusatz2">
    <w:name w:val="Zusatz 2"/>
    <w:basedOn w:val="Normal"/>
    <w:next w:val="Normal"/>
    <w:semiHidden/>
    <w:rsid w:val="00CC40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40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40CD"/>
    <w:pPr>
      <w:numPr>
        <w:numId w:val="15"/>
      </w:numPr>
    </w:pPr>
  </w:style>
  <w:style w:type="paragraph" w:styleId="Salutation">
    <w:name w:val="Salutation"/>
    <w:basedOn w:val="Normal"/>
    <w:next w:val="Normal"/>
    <w:link w:val="SalutationChar"/>
    <w:semiHidden/>
    <w:rsid w:val="00CC40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40CD"/>
    <w:rPr>
      <w:rFonts w:ascii="Tahoma" w:eastAsia="Times New Roman" w:hAnsi="Tahoma" w:cs="Times New Roman"/>
      <w:lang w:val="de-AT" w:eastAsia="de-DE"/>
    </w:rPr>
  </w:style>
  <w:style w:type="numbering" w:styleId="ArticleSection">
    <w:name w:val="Outline List 3"/>
    <w:basedOn w:val="NoList"/>
    <w:semiHidden/>
    <w:rsid w:val="00CC40CD"/>
    <w:pPr>
      <w:numPr>
        <w:numId w:val="16"/>
      </w:numPr>
    </w:pPr>
  </w:style>
  <w:style w:type="paragraph" w:styleId="Closing">
    <w:name w:val="Closing"/>
    <w:basedOn w:val="Normal"/>
    <w:link w:val="ClosingChar"/>
    <w:semiHidden/>
    <w:rsid w:val="00CC40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40CD"/>
    <w:rPr>
      <w:rFonts w:ascii="Tahoma" w:eastAsia="Times New Roman" w:hAnsi="Tahoma" w:cs="Times New Roman"/>
      <w:lang w:val="de-AT" w:eastAsia="de-DE"/>
    </w:rPr>
  </w:style>
  <w:style w:type="character" w:styleId="Emphasis">
    <w:name w:val="Emphasis"/>
    <w:uiPriority w:val="20"/>
    <w:qFormat/>
    <w:rsid w:val="00CC40CD"/>
    <w:rPr>
      <w:i/>
      <w:iCs/>
    </w:rPr>
  </w:style>
  <w:style w:type="paragraph" w:styleId="HTMLAddress">
    <w:name w:val="HTML Address"/>
    <w:basedOn w:val="Normal"/>
    <w:link w:val="HTMLAddressChar"/>
    <w:semiHidden/>
    <w:rsid w:val="00CC40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40CD"/>
    <w:rPr>
      <w:rFonts w:ascii="Tahoma" w:eastAsia="Times New Roman" w:hAnsi="Tahoma" w:cs="Times New Roman"/>
      <w:i/>
      <w:iCs/>
      <w:lang w:val="de-AT" w:eastAsia="de-DE"/>
    </w:rPr>
  </w:style>
  <w:style w:type="character" w:styleId="HTMLAcronym">
    <w:name w:val="HTML Acronym"/>
    <w:semiHidden/>
    <w:rsid w:val="00CC40CD"/>
  </w:style>
  <w:style w:type="character" w:styleId="HTMLSample">
    <w:name w:val="HTML Sample"/>
    <w:semiHidden/>
    <w:rsid w:val="00CC40CD"/>
    <w:rPr>
      <w:rFonts w:ascii="Courier New" w:hAnsi="Courier New" w:cs="Courier New"/>
    </w:rPr>
  </w:style>
  <w:style w:type="character" w:styleId="HTMLCode">
    <w:name w:val="HTML Code"/>
    <w:semiHidden/>
    <w:rsid w:val="00CC40CD"/>
    <w:rPr>
      <w:rFonts w:ascii="Courier New" w:hAnsi="Courier New" w:cs="Courier New"/>
      <w:sz w:val="20"/>
      <w:szCs w:val="20"/>
    </w:rPr>
  </w:style>
  <w:style w:type="character" w:styleId="HTMLDefinition">
    <w:name w:val="HTML Definition"/>
    <w:semiHidden/>
    <w:rsid w:val="00CC40CD"/>
    <w:rPr>
      <w:i/>
      <w:iCs/>
    </w:rPr>
  </w:style>
  <w:style w:type="character" w:styleId="HTMLTypewriter">
    <w:name w:val="HTML Typewriter"/>
    <w:semiHidden/>
    <w:rsid w:val="00CC40CD"/>
    <w:rPr>
      <w:rFonts w:ascii="Courier New" w:hAnsi="Courier New" w:cs="Courier New"/>
      <w:sz w:val="20"/>
      <w:szCs w:val="20"/>
    </w:rPr>
  </w:style>
  <w:style w:type="character" w:styleId="HTMLKeyboard">
    <w:name w:val="HTML Keyboard"/>
    <w:semiHidden/>
    <w:rsid w:val="00CC40CD"/>
    <w:rPr>
      <w:rFonts w:ascii="Courier New" w:hAnsi="Courier New" w:cs="Courier New"/>
      <w:sz w:val="20"/>
      <w:szCs w:val="20"/>
    </w:rPr>
  </w:style>
  <w:style w:type="character" w:styleId="HTMLVariable">
    <w:name w:val="HTML Variable"/>
    <w:semiHidden/>
    <w:rsid w:val="00CC40CD"/>
    <w:rPr>
      <w:i/>
      <w:iCs/>
    </w:rPr>
  </w:style>
  <w:style w:type="paragraph" w:styleId="HTMLPreformatted">
    <w:name w:val="HTML Preformatted"/>
    <w:basedOn w:val="Normal"/>
    <w:link w:val="HTMLPreformattedChar"/>
    <w:uiPriority w:val="99"/>
    <w:rsid w:val="00CC40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C40CD"/>
    <w:rPr>
      <w:rFonts w:ascii="Courier New" w:eastAsia="Times New Roman" w:hAnsi="Courier New" w:cs="Times New Roman"/>
      <w:sz w:val="20"/>
      <w:lang w:val="de-AT" w:eastAsia="de-DE"/>
    </w:rPr>
  </w:style>
  <w:style w:type="character" w:styleId="HTMLCite">
    <w:name w:val="HTML Cite"/>
    <w:semiHidden/>
    <w:rsid w:val="00CC40CD"/>
    <w:rPr>
      <w:i/>
      <w:iCs/>
    </w:rPr>
  </w:style>
  <w:style w:type="table" w:styleId="Table3Deffects1">
    <w:name w:val="Table 3D effects 1"/>
    <w:basedOn w:val="TableNormal"/>
    <w:semiHidden/>
    <w:rsid w:val="00CC40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40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0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40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0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40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40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40CD"/>
    <w:rPr>
      <w:rFonts w:ascii="Tahoma" w:eastAsia="Times New Roman" w:hAnsi="Tahoma" w:cs="Times New Roman"/>
      <w:lang w:val="de-AT" w:eastAsia="de-DE"/>
    </w:rPr>
  </w:style>
  <w:style w:type="paragraph" w:styleId="E-mailSignature">
    <w:name w:val="E-mail Signature"/>
    <w:basedOn w:val="Normal"/>
    <w:link w:val="E-mailSignatureChar"/>
    <w:rsid w:val="00CC40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40CD"/>
    <w:rPr>
      <w:rFonts w:ascii="Tahoma" w:eastAsia="Times New Roman" w:hAnsi="Tahoma" w:cs="Times New Roman"/>
      <w:lang w:val="de-AT" w:eastAsia="de-DE"/>
    </w:rPr>
  </w:style>
  <w:style w:type="paragraph" w:styleId="BodyText2">
    <w:name w:val="Body Text 2"/>
    <w:basedOn w:val="Normal"/>
    <w:link w:val="BodyText2Char"/>
    <w:rsid w:val="00CC40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C40CD"/>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C40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C40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C40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C40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40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40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40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40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C40CD"/>
    <w:rPr>
      <w:rFonts w:ascii="CG Times" w:eastAsia="Times New Roman" w:hAnsi="CG Times" w:cs="Times New Roman"/>
      <w:b/>
      <w:szCs w:val="24"/>
      <w:lang w:val="en-US"/>
    </w:rPr>
  </w:style>
  <w:style w:type="character" w:customStyle="1" w:styleId="SubtitleChar1">
    <w:name w:val="Subtitle Char1"/>
    <w:locked/>
    <w:rsid w:val="00CC40CD"/>
    <w:rPr>
      <w:rFonts w:ascii="Cambria" w:hAnsi="Cambria"/>
      <w:sz w:val="24"/>
      <w:szCs w:val="24"/>
    </w:rPr>
  </w:style>
  <w:style w:type="paragraph" w:customStyle="1" w:styleId="Char1">
    <w:name w:val="Char1"/>
    <w:basedOn w:val="Normal"/>
    <w:rsid w:val="00CC40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40CD"/>
    <w:rPr>
      <w:rFonts w:ascii="Tahoma" w:hAnsi="Tahoma" w:cs="Tahoma"/>
      <w:i/>
      <w:iCs/>
      <w:sz w:val="22"/>
      <w:szCs w:val="22"/>
      <w:lang w:val="de-AT" w:eastAsia="de-DE" w:bidi="ar-SA"/>
    </w:rPr>
  </w:style>
  <w:style w:type="character" w:customStyle="1" w:styleId="CharChar36">
    <w:name w:val="Char Char36"/>
    <w:locked/>
    <w:rsid w:val="00CC40CD"/>
    <w:rPr>
      <w:rFonts w:ascii="Arial" w:hAnsi="Arial" w:cs="Arial"/>
      <w:b/>
      <w:bCs/>
      <w:kern w:val="32"/>
      <w:sz w:val="32"/>
      <w:szCs w:val="32"/>
      <w:lang w:val="sq-AL" w:eastAsia="en-US" w:bidi="ar-SA"/>
    </w:rPr>
  </w:style>
  <w:style w:type="character" w:customStyle="1" w:styleId="CharChar35">
    <w:name w:val="Char Char35"/>
    <w:locked/>
    <w:rsid w:val="00CC40CD"/>
    <w:rPr>
      <w:rFonts w:ascii="Arial" w:hAnsi="Arial" w:cs="Arial"/>
      <w:b/>
      <w:bCs/>
      <w:i/>
      <w:iCs/>
      <w:sz w:val="28"/>
      <w:szCs w:val="28"/>
      <w:lang w:val="sq-AL" w:eastAsia="en-US" w:bidi="ar-SA"/>
    </w:rPr>
  </w:style>
  <w:style w:type="character" w:customStyle="1" w:styleId="CharChar34">
    <w:name w:val="Char Char34"/>
    <w:locked/>
    <w:rsid w:val="00CC40CD"/>
    <w:rPr>
      <w:rFonts w:ascii="Tahoma" w:hAnsi="Tahoma"/>
      <w:b/>
      <w:kern w:val="28"/>
      <w:sz w:val="24"/>
      <w:szCs w:val="28"/>
      <w:lang w:val="de-AT" w:eastAsia="de-DE" w:bidi="ar-SA"/>
    </w:rPr>
  </w:style>
  <w:style w:type="character" w:customStyle="1" w:styleId="CharChar33">
    <w:name w:val="Char Char33"/>
    <w:locked/>
    <w:rsid w:val="00CC40CD"/>
    <w:rPr>
      <w:rFonts w:ascii="Tahoma" w:hAnsi="Tahoma"/>
      <w:b/>
      <w:i/>
      <w:kern w:val="28"/>
      <w:sz w:val="22"/>
      <w:szCs w:val="22"/>
      <w:lang w:val="de-AT" w:eastAsia="de-DE" w:bidi="ar-SA"/>
    </w:rPr>
  </w:style>
  <w:style w:type="character" w:customStyle="1" w:styleId="CharChar32">
    <w:name w:val="Char Char32"/>
    <w:locked/>
    <w:rsid w:val="00CC40CD"/>
    <w:rPr>
      <w:rFonts w:ascii="Tahoma" w:hAnsi="Tahoma"/>
      <w:b/>
      <w:i/>
      <w:kern w:val="28"/>
      <w:sz w:val="22"/>
      <w:szCs w:val="22"/>
      <w:lang w:val="de-AT" w:eastAsia="de-DE" w:bidi="ar-SA"/>
    </w:rPr>
  </w:style>
  <w:style w:type="character" w:customStyle="1" w:styleId="CharChar31">
    <w:name w:val="Char Char31"/>
    <w:locked/>
    <w:rsid w:val="00CC40CD"/>
    <w:rPr>
      <w:rFonts w:ascii="Tahoma" w:hAnsi="Tahoma"/>
      <w:b/>
      <w:i/>
      <w:kern w:val="28"/>
      <w:sz w:val="22"/>
      <w:szCs w:val="22"/>
      <w:lang w:val="de-AT" w:eastAsia="de-DE" w:bidi="ar-SA"/>
    </w:rPr>
  </w:style>
  <w:style w:type="character" w:customStyle="1" w:styleId="CharChar10">
    <w:name w:val="Char Char10"/>
    <w:semiHidden/>
    <w:locked/>
    <w:rsid w:val="00CC40CD"/>
    <w:rPr>
      <w:rFonts w:ascii="Courier New" w:hAnsi="Courier New" w:cs="Courier New"/>
      <w:szCs w:val="22"/>
      <w:lang w:val="de-AT" w:eastAsia="de-DE" w:bidi="ar-SA"/>
    </w:rPr>
  </w:style>
  <w:style w:type="character" w:customStyle="1" w:styleId="CharChar30">
    <w:name w:val="Char Char30"/>
    <w:locked/>
    <w:rsid w:val="00CC40CD"/>
    <w:rPr>
      <w:rFonts w:ascii="Tahoma" w:hAnsi="Tahoma"/>
      <w:b/>
      <w:i/>
      <w:kern w:val="28"/>
      <w:sz w:val="22"/>
      <w:szCs w:val="22"/>
      <w:lang w:val="de-AT" w:eastAsia="de-DE" w:bidi="ar-SA"/>
    </w:rPr>
  </w:style>
  <w:style w:type="character" w:customStyle="1" w:styleId="CharChar29">
    <w:name w:val="Char Char29"/>
    <w:locked/>
    <w:rsid w:val="00CC40CD"/>
    <w:rPr>
      <w:rFonts w:ascii="Tahoma" w:hAnsi="Tahoma"/>
      <w:b/>
      <w:i/>
      <w:kern w:val="28"/>
      <w:sz w:val="22"/>
      <w:szCs w:val="22"/>
      <w:lang w:val="de-AT" w:eastAsia="de-DE" w:bidi="ar-SA"/>
    </w:rPr>
  </w:style>
  <w:style w:type="character" w:customStyle="1" w:styleId="CharChar28">
    <w:name w:val="Char Char28"/>
    <w:locked/>
    <w:rsid w:val="00CC40CD"/>
    <w:rPr>
      <w:rFonts w:ascii="Tahoma" w:hAnsi="Tahoma"/>
      <w:b/>
      <w:i/>
      <w:kern w:val="28"/>
      <w:sz w:val="22"/>
      <w:szCs w:val="22"/>
      <w:lang w:val="de-AT" w:eastAsia="de-DE" w:bidi="ar-SA"/>
    </w:rPr>
  </w:style>
  <w:style w:type="character" w:customStyle="1" w:styleId="CharChar27">
    <w:name w:val="Char Char27"/>
    <w:locked/>
    <w:rsid w:val="00CC40CD"/>
    <w:rPr>
      <w:rFonts w:ascii="Calibri" w:eastAsia="Calibri" w:hAnsi="Calibri"/>
      <w:lang w:val="sq-AL" w:eastAsia="en-US" w:bidi="ar-SA"/>
    </w:rPr>
  </w:style>
  <w:style w:type="character" w:customStyle="1" w:styleId="CharChar24">
    <w:name w:val="Char Char24"/>
    <w:locked/>
    <w:rsid w:val="00CC40CD"/>
    <w:rPr>
      <w:rFonts w:ascii="Tahoma" w:hAnsi="Tahoma" w:cs="Tahoma"/>
      <w:sz w:val="22"/>
      <w:szCs w:val="22"/>
      <w:lang w:val="de-AT" w:eastAsia="de-DE" w:bidi="ar-SA"/>
    </w:rPr>
  </w:style>
  <w:style w:type="character" w:customStyle="1" w:styleId="CharChar23">
    <w:name w:val="Char Char23"/>
    <w:locked/>
    <w:rsid w:val="00CC40CD"/>
    <w:rPr>
      <w:rFonts w:ascii="Tahoma" w:hAnsi="Tahoma" w:cs="Tahoma"/>
      <w:sz w:val="22"/>
      <w:szCs w:val="22"/>
      <w:lang w:val="de-AT" w:eastAsia="de-DE" w:bidi="ar-SA"/>
    </w:rPr>
  </w:style>
  <w:style w:type="character" w:customStyle="1" w:styleId="CharChar22">
    <w:name w:val="Char Char22"/>
    <w:semiHidden/>
    <w:locked/>
    <w:rsid w:val="00CC40CD"/>
    <w:rPr>
      <w:rFonts w:ascii="Courier New" w:hAnsi="Courier New" w:cs="Courier New"/>
      <w:sz w:val="22"/>
      <w:szCs w:val="22"/>
      <w:lang w:val="de-DE" w:eastAsia="de-DE" w:bidi="ar-SA"/>
    </w:rPr>
  </w:style>
  <w:style w:type="character" w:customStyle="1" w:styleId="CharChar21">
    <w:name w:val="Char Char21"/>
    <w:locked/>
    <w:rsid w:val="00CC40CD"/>
    <w:rPr>
      <w:rFonts w:ascii="Tahoma" w:hAnsi="Tahoma" w:cs="Tahoma"/>
      <w:b/>
      <w:kern w:val="28"/>
      <w:sz w:val="36"/>
      <w:szCs w:val="36"/>
      <w:lang w:val="de-AT" w:eastAsia="de-DE" w:bidi="ar-SA"/>
    </w:rPr>
  </w:style>
  <w:style w:type="character" w:customStyle="1" w:styleId="CharChar12">
    <w:name w:val="Char Char12"/>
    <w:semiHidden/>
    <w:locked/>
    <w:rsid w:val="00CC40CD"/>
    <w:rPr>
      <w:rFonts w:ascii="Tahoma" w:hAnsi="Tahoma" w:cs="Tahoma"/>
      <w:sz w:val="22"/>
      <w:szCs w:val="22"/>
      <w:lang w:val="de-AT" w:eastAsia="de-DE" w:bidi="ar-SA"/>
    </w:rPr>
  </w:style>
  <w:style w:type="character" w:customStyle="1" w:styleId="CharChar9">
    <w:name w:val="Char Char9"/>
    <w:semiHidden/>
    <w:locked/>
    <w:rsid w:val="00CC40CD"/>
    <w:rPr>
      <w:rFonts w:ascii="Tahoma" w:hAnsi="Tahoma" w:cs="Tahoma"/>
      <w:sz w:val="22"/>
      <w:szCs w:val="22"/>
      <w:lang w:val="de-AT" w:eastAsia="de-DE" w:bidi="ar-SA"/>
    </w:rPr>
  </w:style>
  <w:style w:type="character" w:customStyle="1" w:styleId="CharChar25">
    <w:name w:val="Char Char25"/>
    <w:semiHidden/>
    <w:locked/>
    <w:rsid w:val="00CC40CD"/>
    <w:rPr>
      <w:rFonts w:ascii="Tahoma" w:hAnsi="Tahoma" w:cs="Tahoma"/>
      <w:sz w:val="22"/>
      <w:szCs w:val="22"/>
      <w:lang w:val="de-AT" w:eastAsia="de-DE" w:bidi="ar-SA"/>
    </w:rPr>
  </w:style>
  <w:style w:type="character" w:customStyle="1" w:styleId="CharChar15">
    <w:name w:val="Char Char15"/>
    <w:semiHidden/>
    <w:locked/>
    <w:rsid w:val="00CC40CD"/>
    <w:rPr>
      <w:rFonts w:ascii="Tahoma" w:hAnsi="Tahoma" w:cs="Tahoma"/>
      <w:sz w:val="22"/>
      <w:szCs w:val="22"/>
      <w:lang w:val="de-AT" w:eastAsia="de-DE" w:bidi="ar-SA"/>
    </w:rPr>
  </w:style>
  <w:style w:type="character" w:customStyle="1" w:styleId="CharChar16">
    <w:name w:val="Char Char16"/>
    <w:semiHidden/>
    <w:locked/>
    <w:rsid w:val="00CC40CD"/>
    <w:rPr>
      <w:rFonts w:ascii="Tahoma" w:hAnsi="Tahoma" w:cs="Arial"/>
      <w:sz w:val="24"/>
      <w:szCs w:val="24"/>
      <w:lang w:val="de-AT" w:eastAsia="de-DE" w:bidi="ar-SA"/>
    </w:rPr>
  </w:style>
  <w:style w:type="character" w:customStyle="1" w:styleId="CharChar20">
    <w:name w:val="Char Char20"/>
    <w:locked/>
    <w:rsid w:val="00CC40CD"/>
    <w:rPr>
      <w:rFonts w:ascii="Tahoma" w:hAnsi="Tahoma" w:cs="Tahoma"/>
      <w:b/>
      <w:kern w:val="28"/>
      <w:sz w:val="32"/>
      <w:szCs w:val="36"/>
      <w:lang w:val="de-AT" w:eastAsia="de-DE" w:bidi="ar-SA"/>
    </w:rPr>
  </w:style>
  <w:style w:type="character" w:customStyle="1" w:styleId="CharChar13">
    <w:name w:val="Char Char13"/>
    <w:semiHidden/>
    <w:locked/>
    <w:rsid w:val="00CC40CD"/>
    <w:rPr>
      <w:rFonts w:ascii="Tahoma" w:hAnsi="Tahoma" w:cs="Tahoma"/>
      <w:sz w:val="22"/>
      <w:szCs w:val="22"/>
      <w:lang w:val="de-AT" w:eastAsia="de-DE" w:bidi="ar-SA"/>
    </w:rPr>
  </w:style>
  <w:style w:type="character" w:customStyle="1" w:styleId="CharChar19">
    <w:name w:val="Char Char19"/>
    <w:semiHidden/>
    <w:locked/>
    <w:rsid w:val="00CC40CD"/>
    <w:rPr>
      <w:rFonts w:ascii="Tahoma" w:hAnsi="Tahoma" w:cs="Tahoma"/>
      <w:sz w:val="22"/>
      <w:szCs w:val="22"/>
      <w:lang w:val="de-AT" w:eastAsia="de-DE" w:bidi="ar-SA"/>
    </w:rPr>
  </w:style>
  <w:style w:type="character" w:customStyle="1" w:styleId="CharChar3">
    <w:name w:val="Char Char3"/>
    <w:semiHidden/>
    <w:locked/>
    <w:rsid w:val="00CC40CD"/>
  </w:style>
  <w:style w:type="character" w:customStyle="1" w:styleId="CharChar14">
    <w:name w:val="Char Char14"/>
    <w:semiHidden/>
    <w:locked/>
    <w:rsid w:val="00CC40CD"/>
  </w:style>
  <w:style w:type="character" w:customStyle="1" w:styleId="CharChar17">
    <w:name w:val="Char Char17"/>
    <w:locked/>
    <w:rsid w:val="00CC40CD"/>
    <w:rPr>
      <w:rFonts w:ascii="Tahoma" w:hAnsi="Tahoma" w:cs="Tahoma"/>
      <w:sz w:val="22"/>
      <w:szCs w:val="22"/>
      <w:lang w:val="de-AT" w:eastAsia="de-DE" w:bidi="ar-SA"/>
    </w:rPr>
  </w:style>
  <w:style w:type="character" w:customStyle="1" w:styleId="CharChar7">
    <w:name w:val="Char Char7"/>
    <w:semiHidden/>
    <w:locked/>
    <w:rsid w:val="00CC40CD"/>
    <w:rPr>
      <w:rFonts w:ascii="Tahoma" w:hAnsi="Tahoma" w:cs="Tahoma"/>
      <w:sz w:val="22"/>
      <w:szCs w:val="22"/>
      <w:lang w:val="de-AT" w:eastAsia="de-DE" w:bidi="ar-SA"/>
    </w:rPr>
  </w:style>
  <w:style w:type="character" w:customStyle="1" w:styleId="CharChar6">
    <w:name w:val="Char Char6"/>
    <w:semiHidden/>
    <w:locked/>
    <w:rsid w:val="00CC40CD"/>
    <w:rPr>
      <w:rFonts w:ascii="Tahoma" w:hAnsi="Tahoma" w:cs="Tahoma"/>
      <w:sz w:val="16"/>
      <w:szCs w:val="16"/>
      <w:lang w:val="de-AT" w:eastAsia="de-DE" w:bidi="ar-SA"/>
    </w:rPr>
  </w:style>
  <w:style w:type="character" w:customStyle="1" w:styleId="CharChar5">
    <w:name w:val="Char Char5"/>
    <w:semiHidden/>
    <w:locked/>
    <w:rsid w:val="00CC40CD"/>
    <w:rPr>
      <w:rFonts w:ascii="Tahoma" w:hAnsi="Tahoma" w:cs="Tahoma"/>
      <w:sz w:val="22"/>
      <w:szCs w:val="22"/>
      <w:lang w:val="de-AT" w:eastAsia="de-DE" w:bidi="ar-SA"/>
    </w:rPr>
  </w:style>
  <w:style w:type="character" w:customStyle="1" w:styleId="CharChar4">
    <w:name w:val="Char Char4"/>
    <w:semiHidden/>
    <w:locked/>
    <w:rsid w:val="00CC40CD"/>
    <w:rPr>
      <w:rFonts w:ascii="Tahoma" w:hAnsi="Tahoma" w:cs="Tahoma"/>
      <w:sz w:val="16"/>
      <w:szCs w:val="16"/>
      <w:lang w:val="de-AT" w:eastAsia="de-DE" w:bidi="ar-SA"/>
    </w:rPr>
  </w:style>
  <w:style w:type="character" w:customStyle="1" w:styleId="CharChar18">
    <w:name w:val="Char Char18"/>
    <w:semiHidden/>
    <w:locked/>
    <w:rsid w:val="00CC40CD"/>
    <w:rPr>
      <w:rFonts w:ascii="Tahoma" w:hAnsi="Tahoma" w:cs="Tahoma"/>
      <w:sz w:val="22"/>
      <w:szCs w:val="22"/>
      <w:lang w:val="de-AT" w:eastAsia="de-DE" w:bidi="ar-SA"/>
    </w:rPr>
  </w:style>
  <w:style w:type="character" w:customStyle="1" w:styleId="CharChar8">
    <w:name w:val="Char Char8"/>
    <w:locked/>
    <w:rsid w:val="00CC40CD"/>
    <w:rPr>
      <w:rFonts w:ascii="Tahoma" w:hAnsi="Tahoma" w:cs="Tahoma"/>
      <w:sz w:val="22"/>
      <w:szCs w:val="22"/>
      <w:lang w:val="de-AT" w:eastAsia="de-DE" w:bidi="ar-SA"/>
    </w:rPr>
  </w:style>
  <w:style w:type="character" w:customStyle="1" w:styleId="CharChar2">
    <w:name w:val="Char Char2"/>
    <w:locked/>
    <w:rsid w:val="00CC40CD"/>
    <w:rPr>
      <w:rFonts w:ascii="Calibri" w:eastAsia="Calibri" w:hAnsi="Calibri" w:cs="Times New Roman"/>
      <w:b/>
      <w:bCs/>
      <w:sz w:val="20"/>
      <w:szCs w:val="20"/>
      <w:lang w:val="sq-AL" w:eastAsia="en-US" w:bidi="ar-SA"/>
    </w:rPr>
  </w:style>
  <w:style w:type="character" w:customStyle="1" w:styleId="CharChar26">
    <w:name w:val="Char Char26"/>
    <w:semiHidden/>
    <w:locked/>
    <w:rsid w:val="00CC40CD"/>
    <w:rPr>
      <w:rFonts w:ascii="Tahoma" w:hAnsi="Tahoma" w:cs="Tahoma"/>
      <w:sz w:val="16"/>
      <w:szCs w:val="16"/>
      <w:lang w:val="sq-AL" w:eastAsia="en-US" w:bidi="ar-SA"/>
    </w:rPr>
  </w:style>
  <w:style w:type="character" w:customStyle="1" w:styleId="CommentTextChar11">
    <w:name w:val="Comment Text Char11"/>
    <w:aliases w:val="Char Char37"/>
    <w:semiHidden/>
    <w:rsid w:val="00CC40CD"/>
    <w:rPr>
      <w:rFonts w:ascii="Calibri" w:hAnsi="Calibri" w:hint="default"/>
      <w:lang w:val="sq-AL"/>
    </w:rPr>
  </w:style>
  <w:style w:type="character" w:customStyle="1" w:styleId="NormalIndentChar">
    <w:name w:val="Normal Indent Char"/>
    <w:link w:val="NormalIndent"/>
    <w:rsid w:val="00CC40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40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40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C40CD"/>
    <w:rPr>
      <w:rFonts w:ascii="Times New Roman" w:eastAsia="Times New Roman" w:hAnsi="Times New Roman" w:cs="Times New Roman"/>
      <w:szCs w:val="20"/>
      <w:lang w:eastAsia="sq-AL" w:bidi="sq-AL"/>
    </w:rPr>
  </w:style>
  <w:style w:type="paragraph" w:customStyle="1" w:styleId="PARA">
    <w:name w:val="PARA"/>
    <w:basedOn w:val="Normal"/>
    <w:locked/>
    <w:rsid w:val="00CC40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40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40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C40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40CD"/>
    <w:rPr>
      <w:rFonts w:ascii="Arial" w:eastAsia="Times New Roman" w:hAnsi="Arial" w:cs="Times New Roman"/>
      <w:sz w:val="20"/>
      <w:szCs w:val="20"/>
      <w:lang w:eastAsia="sq-AL" w:bidi="sq-AL"/>
    </w:rPr>
  </w:style>
  <w:style w:type="character" w:customStyle="1" w:styleId="DeltaViewInsertion">
    <w:name w:val="DeltaView Insertion"/>
    <w:uiPriority w:val="99"/>
    <w:rsid w:val="00CC40CD"/>
    <w:rPr>
      <w:color w:val="0000FF"/>
      <w:spacing w:val="0"/>
      <w:u w:val="double"/>
    </w:rPr>
  </w:style>
  <w:style w:type="paragraph" w:customStyle="1" w:styleId="dia">
    <w:name w:val="di(a)"/>
    <w:basedOn w:val="Normal"/>
    <w:rsid w:val="00CC40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40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40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40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40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40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40CD"/>
    <w:rPr>
      <w:rFonts w:cs="Times New Roman"/>
      <w:color w:val="808080"/>
    </w:rPr>
  </w:style>
  <w:style w:type="character" w:customStyle="1" w:styleId="az12">
    <w:name w:val="az12"/>
    <w:uiPriority w:val="99"/>
    <w:rsid w:val="00CC40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40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40CD"/>
    <w:rPr>
      <w:rFonts w:ascii="Calibri" w:eastAsia="Times New Roman" w:hAnsi="Calibri" w:cs="Times New Roman"/>
      <w:sz w:val="24"/>
      <w:szCs w:val="24"/>
      <w:lang w:val="en-GB" w:eastAsia="en-GB"/>
    </w:rPr>
  </w:style>
  <w:style w:type="paragraph" w:customStyle="1" w:styleId="Paragraf02">
    <w:name w:val="Paragraf 0.2"/>
    <w:basedOn w:val="Paragrafi"/>
    <w:qFormat/>
    <w:rsid w:val="00CC40CD"/>
    <w:pPr>
      <w:tabs>
        <w:tab w:val="left" w:pos="6575"/>
      </w:tabs>
    </w:pPr>
    <w:rPr>
      <w:spacing w:val="-4"/>
    </w:rPr>
  </w:style>
  <w:style w:type="table" w:customStyle="1" w:styleId="TableGrid30">
    <w:name w:val="Table Grid3"/>
    <w:basedOn w:val="TableNormal"/>
    <w:next w:val="TableGrid"/>
    <w:uiPriority w:val="59"/>
    <w:rsid w:val="00CC40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40CD"/>
  </w:style>
  <w:style w:type="character" w:styleId="BookTitle">
    <w:name w:val="Book Title"/>
    <w:uiPriority w:val="33"/>
    <w:qFormat/>
    <w:rsid w:val="00CC40CD"/>
    <w:rPr>
      <w:b/>
      <w:bCs/>
      <w:smallCaps/>
      <w:spacing w:val="5"/>
    </w:rPr>
  </w:style>
  <w:style w:type="paragraph" w:customStyle="1" w:styleId="Cover1">
    <w:name w:val="Cover1"/>
    <w:basedOn w:val="Normal"/>
    <w:next w:val="Normal"/>
    <w:rsid w:val="00CC40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40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40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40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40CD"/>
    <w:rPr>
      <w:rFonts w:ascii="Times New Roman" w:eastAsia="Times New Roman" w:hAnsi="Times New Roman" w:cs="Times New Roman"/>
      <w:szCs w:val="20"/>
    </w:rPr>
  </w:style>
  <w:style w:type="character" w:customStyle="1" w:styleId="Bodytext0">
    <w:name w:val="Body text_"/>
    <w:link w:val="BodyText1"/>
    <w:rsid w:val="00CC40CD"/>
    <w:rPr>
      <w:rFonts w:ascii="Times New Roman" w:hAnsi="Times New Roman"/>
      <w:sz w:val="21"/>
      <w:szCs w:val="21"/>
      <w:shd w:val="clear" w:color="auto" w:fill="FFFFFF"/>
    </w:rPr>
  </w:style>
  <w:style w:type="paragraph" w:customStyle="1" w:styleId="BodyText1">
    <w:name w:val="Body Text1"/>
    <w:basedOn w:val="Normal"/>
    <w:link w:val="Bodytext0"/>
    <w:rsid w:val="00CC40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C40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40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40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40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40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40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40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C40CD"/>
  </w:style>
  <w:style w:type="paragraph" w:customStyle="1" w:styleId="Char2">
    <w:name w:val="Char2"/>
    <w:basedOn w:val="Normal"/>
    <w:link w:val="FootnoteReference"/>
    <w:uiPriority w:val="99"/>
    <w:rsid w:val="00CC40CD"/>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C40CD"/>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C40CD"/>
    <w:rPr>
      <w:rFonts w:ascii="Garamond" w:eastAsia="MS Mincho" w:hAnsi="Garamond" w:cs="CG Times"/>
      <w:b/>
      <w:bCs/>
      <w:caps/>
      <w:color w:val="000000"/>
      <w:sz w:val="24"/>
      <w:lang w:val="en-GB"/>
    </w:rPr>
  </w:style>
  <w:style w:type="paragraph" w:customStyle="1" w:styleId="Style20">
    <w:name w:val="Style 2"/>
    <w:basedOn w:val="Normal"/>
    <w:uiPriority w:val="99"/>
    <w:qFormat/>
    <w:rsid w:val="00CC40CD"/>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C40CD"/>
    <w:rPr>
      <w:sz w:val="24"/>
    </w:rPr>
  </w:style>
  <w:style w:type="character" w:customStyle="1" w:styleId="Style2Char">
    <w:name w:val="Style2 Char"/>
    <w:locked/>
    <w:rsid w:val="00CC40CD"/>
    <w:rPr>
      <w:rFonts w:ascii="Times New Roman" w:eastAsia="Times New Roman" w:hAnsi="Times New Roman"/>
      <w:color w:val="0070C0"/>
      <w:sz w:val="28"/>
      <w:szCs w:val="24"/>
      <w:lang w:val="sq-AL"/>
    </w:rPr>
  </w:style>
  <w:style w:type="character" w:styleId="IntenseEmphasis">
    <w:name w:val="Intense Emphasis"/>
    <w:uiPriority w:val="21"/>
    <w:qFormat/>
    <w:rsid w:val="00CC40CD"/>
    <w:rPr>
      <w:b/>
      <w:bCs/>
      <w:i/>
      <w:iCs/>
      <w:color w:val="4F81BD"/>
      <w:sz w:val="24"/>
    </w:rPr>
  </w:style>
  <w:style w:type="character" w:customStyle="1" w:styleId="longtext1">
    <w:name w:val="long_text1"/>
    <w:rsid w:val="00CC40CD"/>
    <w:rPr>
      <w:sz w:val="20"/>
      <w:szCs w:val="20"/>
    </w:rPr>
  </w:style>
  <w:style w:type="character" w:customStyle="1" w:styleId="BodyTextChar1">
    <w:name w:val="Body Text Char1"/>
    <w:uiPriority w:val="99"/>
    <w:semiHidden/>
    <w:rsid w:val="00CC40CD"/>
    <w:rPr>
      <w:rFonts w:ascii="Times New Roman" w:eastAsia="Times New Roman" w:hAnsi="Times New Roman"/>
      <w:sz w:val="24"/>
      <w:szCs w:val="24"/>
    </w:rPr>
  </w:style>
  <w:style w:type="character" w:customStyle="1" w:styleId="BodyText3Char1">
    <w:name w:val="Body Text 3 Char1"/>
    <w:uiPriority w:val="99"/>
    <w:semiHidden/>
    <w:rsid w:val="00CC40CD"/>
    <w:rPr>
      <w:rFonts w:ascii="Times New Roman" w:eastAsia="Times New Roman" w:hAnsi="Times New Roman"/>
      <w:sz w:val="16"/>
      <w:szCs w:val="16"/>
    </w:rPr>
  </w:style>
  <w:style w:type="character" w:customStyle="1" w:styleId="BodyTextIndent2Char1">
    <w:name w:val="Body Text Indent 2 Char1"/>
    <w:uiPriority w:val="99"/>
    <w:semiHidden/>
    <w:rsid w:val="00CC40CD"/>
    <w:rPr>
      <w:rFonts w:ascii="Times New Roman" w:eastAsia="Times New Roman" w:hAnsi="Times New Roman"/>
      <w:sz w:val="24"/>
      <w:szCs w:val="24"/>
    </w:rPr>
  </w:style>
  <w:style w:type="paragraph" w:customStyle="1" w:styleId="CharCharCharCharCharCharCharChar1CharCharCharChar">
    <w:name w:val="Char Char Char Char Char Char Char Char1 Char Char Char Char"/>
    <w:basedOn w:val="Normal"/>
    <w:rsid w:val="00CC40CD"/>
    <w:pPr>
      <w:spacing w:after="160" w:line="240" w:lineRule="exact"/>
      <w:ind w:firstLine="0"/>
      <w:jc w:val="left"/>
    </w:pPr>
    <w:rPr>
      <w:rFonts w:ascii="Tahoma" w:eastAsia="MS Mincho" w:hAnsi="Tahoma"/>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CC40C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CC40C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CC40CD"/>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CC40CD"/>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CC40C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CC40C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CC40C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CC40C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CC40C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CC40C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CC40C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CC40CD"/>
    <w:rPr>
      <w:rFonts w:ascii="Cambria" w:eastAsia="MS Mincho" w:hAnsi="Cambria" w:cs="Cambria"/>
      <w:b/>
      <w:bCs/>
      <w:sz w:val="26"/>
      <w:szCs w:val="26"/>
      <w:lang w:val="en-US"/>
    </w:rPr>
  </w:style>
  <w:style w:type="character" w:customStyle="1" w:styleId="Heading3Char">
    <w:name w:val="Heading 3 Char"/>
    <w:aliases w:val="Germa Char"/>
    <w:basedOn w:val="DefaultParagraphFont"/>
    <w:rsid w:val="00CC40CD"/>
    <w:rPr>
      <w:rFonts w:ascii="Cambria" w:eastAsia="MS Mincho" w:hAnsi="Cambria" w:cs="Cambria"/>
      <w:b/>
      <w:bCs/>
      <w:sz w:val="24"/>
      <w:szCs w:val="24"/>
      <w:lang w:val="en-US"/>
    </w:rPr>
  </w:style>
  <w:style w:type="character" w:customStyle="1" w:styleId="Heading4Char">
    <w:name w:val="Heading 4 Char"/>
    <w:basedOn w:val="DefaultParagraphFont"/>
    <w:link w:val="Heading4"/>
    <w:rsid w:val="00CC40C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CC40C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CC40C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uiPriority w:val="99"/>
    <w:rsid w:val="00CC40C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CC40CD"/>
    <w:rPr>
      <w:rFonts w:ascii="Cambria" w:eastAsia="MS Mincho" w:hAnsi="Cambria" w:cs="Cambria"/>
      <w:sz w:val="20"/>
      <w:szCs w:val="20"/>
      <w:lang w:val="en-US"/>
    </w:rPr>
  </w:style>
  <w:style w:type="character" w:customStyle="1" w:styleId="Heading9Char">
    <w:name w:val="Heading 9 Char"/>
    <w:basedOn w:val="DefaultParagraphFont"/>
    <w:link w:val="Heading9"/>
    <w:rsid w:val="00CC40CD"/>
    <w:rPr>
      <w:rFonts w:ascii="Cambria" w:eastAsia="MS Mincho" w:hAnsi="Cambria" w:cs="Cambria"/>
      <w:i/>
      <w:iCs/>
      <w:spacing w:val="5"/>
      <w:sz w:val="20"/>
      <w:szCs w:val="20"/>
      <w:lang w:val="en-US"/>
    </w:rPr>
  </w:style>
  <w:style w:type="paragraph" w:styleId="NoSpacing">
    <w:name w:val="No Spacing"/>
    <w:link w:val="NoSpacingChar"/>
    <w:uiPriority w:val="1"/>
    <w:qFormat/>
    <w:rsid w:val="00CC40CD"/>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CC40CD"/>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CC40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CC40CD"/>
    <w:rPr>
      <w:rFonts w:ascii="Tahoma" w:eastAsia="Calibri" w:hAnsi="Tahoma" w:cs="Tahoma"/>
      <w:sz w:val="16"/>
      <w:szCs w:val="16"/>
      <w:lang w:val="en-US"/>
    </w:rPr>
  </w:style>
  <w:style w:type="paragraph" w:styleId="Header">
    <w:name w:val="header"/>
    <w:basedOn w:val="Normal"/>
    <w:link w:val="HeaderChar"/>
    <w:uiPriority w:val="99"/>
    <w:unhideWhenUsed/>
    <w:rsid w:val="00CC40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0CD"/>
    <w:rPr>
      <w:rFonts w:ascii="Calibri" w:eastAsia="Calibri" w:hAnsi="Calibri" w:cs="Times New Roman"/>
      <w:lang w:val="en-US"/>
    </w:rPr>
  </w:style>
  <w:style w:type="paragraph" w:styleId="Footer">
    <w:name w:val="footer"/>
    <w:basedOn w:val="Normal"/>
    <w:link w:val="FooterChar"/>
    <w:uiPriority w:val="99"/>
    <w:unhideWhenUsed/>
    <w:rsid w:val="00CC40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0CD"/>
    <w:rPr>
      <w:rFonts w:ascii="Calibri" w:eastAsia="Calibri" w:hAnsi="Calibri" w:cs="Times New Roman"/>
      <w:lang w:val="en-US"/>
    </w:rPr>
  </w:style>
  <w:style w:type="paragraph" w:customStyle="1" w:styleId="Akti">
    <w:name w:val="Akti"/>
    <w:link w:val="AktiChar"/>
    <w:rsid w:val="00CC40C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C40C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C40CD"/>
    <w:rPr>
      <w:rFonts w:ascii="Garamond" w:eastAsia="MS Mincho" w:hAnsi="Garamond" w:cs="CG Times"/>
      <w:b/>
      <w:bCs/>
      <w:sz w:val="24"/>
      <w:lang w:val="en-GB"/>
    </w:rPr>
  </w:style>
  <w:style w:type="paragraph" w:customStyle="1" w:styleId="Paragrafi">
    <w:name w:val="Paragrafi"/>
    <w:link w:val="ParagrafiChar"/>
    <w:rsid w:val="00CC40C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CC40CD"/>
    <w:rPr>
      <w:rFonts w:ascii="Garamond" w:eastAsia="MS Mincho" w:hAnsi="Garamond" w:cs="CG Times"/>
      <w:sz w:val="24"/>
      <w:lang w:val="en-US"/>
    </w:rPr>
  </w:style>
  <w:style w:type="paragraph" w:customStyle="1" w:styleId="Titulli">
    <w:name w:val="Titulli"/>
    <w:next w:val="Normal"/>
    <w:link w:val="TitulliChar"/>
    <w:uiPriority w:val="99"/>
    <w:rsid w:val="00CC40C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CC40CD"/>
    <w:rPr>
      <w:rFonts w:ascii="Garamond" w:eastAsia="MS Mincho" w:hAnsi="Garamond" w:cs="CG Times"/>
      <w:b/>
      <w:bCs/>
      <w:caps/>
      <w:sz w:val="24"/>
      <w:lang w:val="en-GB"/>
    </w:rPr>
  </w:style>
  <w:style w:type="character" w:customStyle="1" w:styleId="AktiChar">
    <w:name w:val="Akti Char"/>
    <w:basedOn w:val="DefaultParagraphFont"/>
    <w:link w:val="Akti"/>
    <w:rsid w:val="00CC40CD"/>
    <w:rPr>
      <w:rFonts w:ascii="Garamond" w:eastAsia="MS Mincho" w:hAnsi="Garamond" w:cs="CG Times"/>
      <w:b/>
      <w:bCs/>
      <w:caps/>
      <w:color w:val="000000"/>
      <w:sz w:val="24"/>
      <w:lang w:val="en-GB"/>
    </w:rPr>
  </w:style>
  <w:style w:type="paragraph" w:customStyle="1" w:styleId="NeniNr">
    <w:name w:val="Neni_Nr"/>
    <w:next w:val="Normal"/>
    <w:link w:val="NeniNrChar"/>
    <w:rsid w:val="00CC40CD"/>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C40CD"/>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C40CD"/>
    <w:rPr>
      <w:rFonts w:ascii="Garamond" w:eastAsia="MS Mincho" w:hAnsi="Garamond" w:cs="CG Times"/>
      <w:sz w:val="24"/>
      <w:lang w:val="en-GB"/>
    </w:rPr>
  </w:style>
  <w:style w:type="paragraph" w:customStyle="1" w:styleId="Autoriteti">
    <w:name w:val="Autoriteti"/>
    <w:next w:val="Normal"/>
    <w:link w:val="AutoritetiChar"/>
    <w:rsid w:val="00CC40CD"/>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C40CD"/>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C40CD"/>
    <w:rPr>
      <w:rFonts w:ascii="Garamond" w:eastAsia="MS Mincho" w:hAnsi="Garamond" w:cs="CG Times"/>
      <w:caps/>
      <w:sz w:val="24"/>
      <w:lang w:val="en-GB"/>
    </w:rPr>
  </w:style>
  <w:style w:type="character" w:customStyle="1" w:styleId="AutoritetiEmerChar">
    <w:name w:val="Autoriteti_Emer Char"/>
    <w:link w:val="AutoritetiEmer"/>
    <w:locked/>
    <w:rsid w:val="00CC40CD"/>
    <w:rPr>
      <w:rFonts w:ascii="Garamond" w:eastAsia="MS Mincho" w:hAnsi="Garamond" w:cs="Times New Roman"/>
      <w:b/>
      <w:bCs/>
      <w:sz w:val="24"/>
      <w:lang w:val="en-GB"/>
    </w:rPr>
  </w:style>
  <w:style w:type="paragraph" w:customStyle="1" w:styleId="Titull-Titull">
    <w:name w:val="Titull-Titull"/>
    <w:basedOn w:val="Paragrafi"/>
    <w:qFormat/>
    <w:rsid w:val="00CC40CD"/>
    <w:pPr>
      <w:ind w:firstLine="0"/>
      <w:jc w:val="center"/>
    </w:pPr>
    <w:rPr>
      <w:caps/>
      <w:szCs w:val="24"/>
    </w:rPr>
  </w:style>
  <w:style w:type="paragraph" w:customStyle="1" w:styleId="Vendosi">
    <w:name w:val="Vendosi"/>
    <w:basedOn w:val="Titull-Titull"/>
    <w:qFormat/>
    <w:rsid w:val="00CC40CD"/>
  </w:style>
  <w:style w:type="paragraph" w:customStyle="1" w:styleId="Hapesira7">
    <w:name w:val="Hapesira 7"/>
    <w:basedOn w:val="Paragrafi"/>
    <w:qFormat/>
    <w:rsid w:val="00CC40CD"/>
    <w:rPr>
      <w:sz w:val="14"/>
      <w:szCs w:val="24"/>
    </w:rPr>
  </w:style>
  <w:style w:type="paragraph" w:styleId="ListParagraph">
    <w:name w:val="List Paragraph"/>
    <w:aliases w:val="List Paragraph2"/>
    <w:basedOn w:val="Normal"/>
    <w:link w:val="ListParagraphChar"/>
    <w:uiPriority w:val="34"/>
    <w:qFormat/>
    <w:rsid w:val="00CC40CD"/>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CC40CD"/>
    <w:rPr>
      <w:rFonts w:ascii="Calibri" w:eastAsia="Times New Roman" w:hAnsi="Calibri" w:cs="Times New Roman"/>
      <w:lang w:val="en-US"/>
    </w:rPr>
  </w:style>
  <w:style w:type="paragraph" w:customStyle="1" w:styleId="Style1">
    <w:name w:val="Style1"/>
    <w:basedOn w:val="Akti"/>
    <w:link w:val="Style1Char"/>
    <w:qFormat/>
    <w:rsid w:val="00CC40CD"/>
  </w:style>
  <w:style w:type="character" w:customStyle="1" w:styleId="Heading2Char1">
    <w:name w:val="Heading 2 Char1"/>
    <w:link w:val="Heading2"/>
    <w:locked/>
    <w:rsid w:val="00CC40CD"/>
    <w:rPr>
      <w:rFonts w:ascii="Cambria" w:eastAsia="MS Mincho" w:hAnsi="Cambria" w:cs="Cambria"/>
      <w:b/>
      <w:bCs/>
      <w:sz w:val="26"/>
      <w:szCs w:val="26"/>
      <w:lang w:val="en-US"/>
    </w:rPr>
  </w:style>
  <w:style w:type="character" w:customStyle="1" w:styleId="Heading3Char1">
    <w:name w:val="Heading 3 Char1"/>
    <w:aliases w:val="Germa Char1"/>
    <w:link w:val="Heading3"/>
    <w:locked/>
    <w:rsid w:val="00CC40CD"/>
    <w:rPr>
      <w:rFonts w:ascii="Cambria" w:eastAsia="MS Mincho" w:hAnsi="Cambria" w:cs="Cambria"/>
      <w:b/>
      <w:bCs/>
      <w:sz w:val="24"/>
      <w:szCs w:val="24"/>
      <w:lang w:val="en-US"/>
    </w:rPr>
  </w:style>
  <w:style w:type="paragraph" w:customStyle="1" w:styleId="ADDRESS">
    <w:name w:val="ADDRESS"/>
    <w:basedOn w:val="Normal"/>
    <w:rsid w:val="00CC40C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CC40CD"/>
    <w:pPr>
      <w:spacing w:after="0" w:line="240" w:lineRule="auto"/>
      <w:jc w:val="both"/>
    </w:pPr>
    <w:rPr>
      <w:rFonts w:ascii="CG Times" w:eastAsia="MS Mincho" w:hAnsi="CG Times" w:cs="CG Times"/>
      <w:sz w:val="21"/>
      <w:lang w:val="en-GB"/>
    </w:rPr>
  </w:style>
  <w:style w:type="paragraph" w:customStyle="1" w:styleId="AneksiNr">
    <w:name w:val="Aneksi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C40CD"/>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CC40C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C40CD"/>
    <w:rPr>
      <w:rFonts w:ascii="Arial" w:eastAsia="Times New Roman" w:hAnsi="Arial" w:cs="Arial"/>
      <w:color w:val="000000"/>
      <w:sz w:val="24"/>
      <w:szCs w:val="24"/>
      <w:lang w:val="en-US"/>
    </w:rPr>
  </w:style>
  <w:style w:type="paragraph" w:customStyle="1" w:styleId="BazLigjPropozues">
    <w:name w:val="Baz_Ligj_Propozues"/>
    <w:rsid w:val="00CC40CD"/>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C40C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CC40CD"/>
    <w:rPr>
      <w:rFonts w:ascii="Times New Roman" w:eastAsia="Times New Roman" w:hAnsi="Times New Roman" w:cs="Times New Roman"/>
      <w:caps/>
      <w:sz w:val="26"/>
      <w:szCs w:val="26"/>
      <w:lang w:val="en-GB"/>
    </w:rPr>
  </w:style>
  <w:style w:type="character" w:customStyle="1" w:styleId="apple-converted-space">
    <w:name w:val="apple-converted-space"/>
    <w:rsid w:val="00CC40CD"/>
  </w:style>
  <w:style w:type="character" w:styleId="Hyperlink">
    <w:name w:val="Hyperlink"/>
    <w:uiPriority w:val="99"/>
    <w:unhideWhenUsed/>
    <w:rsid w:val="00CC40CD"/>
    <w:rPr>
      <w:color w:val="0000FF"/>
      <w:u w:val="single"/>
    </w:rPr>
  </w:style>
  <w:style w:type="character" w:styleId="FollowedHyperlink">
    <w:name w:val="FollowedHyperlink"/>
    <w:uiPriority w:val="99"/>
    <w:unhideWhenUsed/>
    <w:rsid w:val="00CC40CD"/>
    <w:rPr>
      <w:color w:val="800080"/>
      <w:u w:val="single"/>
    </w:rPr>
  </w:style>
  <w:style w:type="paragraph" w:customStyle="1" w:styleId="font5">
    <w:name w:val="font5"/>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CC40C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CC40C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CC40C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CC40C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CC40C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C40C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C40C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CC40C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CC40C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CC40C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CC40C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CC40C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CC40C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CC40C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C40CD"/>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C40C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CC40C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CC40C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CC40C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CC40C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CC40C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CC40C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CC40C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CC40C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CC40CD"/>
  </w:style>
  <w:style w:type="paragraph" w:customStyle="1" w:styleId="PjesaNr">
    <w:name w:val="Pjesa_Nr"/>
    <w:next w:val="Normal"/>
    <w:rsid w:val="00CC40CD"/>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C40CD"/>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C40C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CC40C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CC40CD"/>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CC40C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CC40C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CC40C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CC40C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CC40CD"/>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CC40C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CC40C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CC40C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CC40C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CC40C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CC40CD"/>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C40C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CC40C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CC40C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CC40C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CC40C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CC40C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CC40C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CC40C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CC40CD"/>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CC40C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CC40CD"/>
    <w:rPr>
      <w:b/>
      <w:bCs/>
    </w:rPr>
  </w:style>
  <w:style w:type="paragraph" w:customStyle="1" w:styleId="xl136">
    <w:name w:val="xl136"/>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CC40C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CC40C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CC40C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CC40C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CC40C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CC40C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CC40C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CC40C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CC40C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CC40C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CC40C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CC40C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CC40CD"/>
  </w:style>
  <w:style w:type="paragraph" w:styleId="Title">
    <w:name w:val="Title"/>
    <w:basedOn w:val="Heading1"/>
    <w:next w:val="Normal"/>
    <w:link w:val="TitleChar"/>
    <w:uiPriority w:val="99"/>
    <w:qFormat/>
    <w:rsid w:val="00CC40C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CC40CD"/>
    <w:rPr>
      <w:rFonts w:ascii="Calibri" w:eastAsia="Times New Roman" w:hAnsi="Calibri" w:cs="Arial"/>
      <w:b/>
      <w:caps/>
      <w:spacing w:val="10"/>
      <w:sz w:val="40"/>
      <w:szCs w:val="40"/>
    </w:rPr>
  </w:style>
  <w:style w:type="paragraph" w:customStyle="1" w:styleId="articlebody">
    <w:name w:val="articlebody"/>
    <w:basedOn w:val="Normal"/>
    <w:uiPriority w:val="99"/>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CC40C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CC40C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CC40C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CC40C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CC40CD"/>
    <w:pPr>
      <w:spacing w:after="100"/>
      <w:ind w:left="660" w:firstLine="0"/>
      <w:jc w:val="left"/>
    </w:pPr>
    <w:rPr>
      <w:rFonts w:eastAsia="Times New Roman"/>
    </w:rPr>
  </w:style>
  <w:style w:type="paragraph" w:styleId="TOC5">
    <w:name w:val="toc 5"/>
    <w:basedOn w:val="Normal"/>
    <w:next w:val="Normal"/>
    <w:autoRedefine/>
    <w:unhideWhenUsed/>
    <w:rsid w:val="00CC40CD"/>
    <w:pPr>
      <w:spacing w:after="100"/>
      <w:ind w:left="880" w:firstLine="0"/>
      <w:jc w:val="left"/>
    </w:pPr>
    <w:rPr>
      <w:rFonts w:eastAsia="Times New Roman"/>
    </w:rPr>
  </w:style>
  <w:style w:type="paragraph" w:styleId="TOC6">
    <w:name w:val="toc 6"/>
    <w:basedOn w:val="Normal"/>
    <w:next w:val="Normal"/>
    <w:autoRedefine/>
    <w:unhideWhenUsed/>
    <w:rsid w:val="00CC40CD"/>
    <w:pPr>
      <w:spacing w:after="100"/>
      <w:ind w:left="1100" w:firstLine="0"/>
      <w:jc w:val="left"/>
    </w:pPr>
    <w:rPr>
      <w:rFonts w:eastAsia="Times New Roman"/>
    </w:rPr>
  </w:style>
  <w:style w:type="paragraph" w:styleId="TOC7">
    <w:name w:val="toc 7"/>
    <w:basedOn w:val="Normal"/>
    <w:next w:val="Normal"/>
    <w:autoRedefine/>
    <w:unhideWhenUsed/>
    <w:rsid w:val="00CC40CD"/>
    <w:pPr>
      <w:spacing w:after="100"/>
      <w:ind w:left="1320" w:firstLine="0"/>
      <w:jc w:val="left"/>
    </w:pPr>
    <w:rPr>
      <w:rFonts w:eastAsia="Times New Roman"/>
    </w:rPr>
  </w:style>
  <w:style w:type="paragraph" w:styleId="TOC8">
    <w:name w:val="toc 8"/>
    <w:basedOn w:val="Normal"/>
    <w:next w:val="Normal"/>
    <w:autoRedefine/>
    <w:unhideWhenUsed/>
    <w:rsid w:val="00CC40CD"/>
    <w:pPr>
      <w:spacing w:after="100"/>
      <w:ind w:left="1540" w:firstLine="0"/>
      <w:jc w:val="left"/>
    </w:pPr>
    <w:rPr>
      <w:rFonts w:eastAsia="Times New Roman"/>
    </w:rPr>
  </w:style>
  <w:style w:type="paragraph" w:styleId="TOC9">
    <w:name w:val="toc 9"/>
    <w:basedOn w:val="Normal"/>
    <w:next w:val="Normal"/>
    <w:autoRedefine/>
    <w:unhideWhenUsed/>
    <w:rsid w:val="00CC40CD"/>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CC40CD"/>
    <w:pPr>
      <w:spacing w:after="120"/>
      <w:ind w:left="360"/>
    </w:pPr>
  </w:style>
  <w:style w:type="character" w:customStyle="1" w:styleId="BodyTextIndentChar">
    <w:name w:val="Body Text Indent Char"/>
    <w:basedOn w:val="DefaultParagraphFont"/>
    <w:link w:val="BodyTextIndent"/>
    <w:uiPriority w:val="99"/>
    <w:rsid w:val="00CC40CD"/>
    <w:rPr>
      <w:rFonts w:ascii="Calibri" w:eastAsia="Calibri" w:hAnsi="Calibri" w:cs="Times New Roman"/>
      <w:lang w:val="en-US"/>
    </w:rPr>
  </w:style>
  <w:style w:type="paragraph" w:customStyle="1" w:styleId="numridata0">
    <w:name w:val="numridata"/>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CC40C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CC40C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CC40CD"/>
    <w:rPr>
      <w:rFonts w:ascii="Times New Roman" w:eastAsia="Times New Roman" w:hAnsi="Times New Roman" w:cs="Times New Roman"/>
      <w:sz w:val="16"/>
      <w:szCs w:val="16"/>
      <w:lang w:val="en-US"/>
    </w:rPr>
  </w:style>
  <w:style w:type="paragraph" w:customStyle="1" w:styleId="s32b251d">
    <w:name w:val="s32b251d"/>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CC40CD"/>
  </w:style>
  <w:style w:type="paragraph" w:customStyle="1" w:styleId="s30eec3f8">
    <w:name w:val="s30eec3f8"/>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CC40CD"/>
    <w:rPr>
      <w:sz w:val="24"/>
      <w:lang w:val="en-GB" w:eastAsia="fr-FR"/>
    </w:rPr>
  </w:style>
  <w:style w:type="paragraph" w:customStyle="1" w:styleId="JuPara">
    <w:name w:val="Ju_Para"/>
    <w:basedOn w:val="Normal"/>
    <w:link w:val="JuParaCar"/>
    <w:rsid w:val="00CC40C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CC40C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CC40C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CC40C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CC40CD"/>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CC40CD"/>
    <w:rPr>
      <w:vertAlign w:val="superscript"/>
    </w:rPr>
  </w:style>
  <w:style w:type="paragraph" w:customStyle="1" w:styleId="ju-005fpara">
    <w:name w:val="ju-005fpara"/>
    <w:basedOn w:val="Normal"/>
    <w:rsid w:val="00CC40C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CC40CD"/>
  </w:style>
  <w:style w:type="character" w:customStyle="1" w:styleId="s7d2086b4">
    <w:name w:val="s7d2086b4"/>
    <w:basedOn w:val="DefaultParagraphFont"/>
    <w:uiPriority w:val="99"/>
    <w:rsid w:val="00CC40CD"/>
  </w:style>
  <w:style w:type="character" w:customStyle="1" w:styleId="hps">
    <w:name w:val="hps"/>
    <w:basedOn w:val="DefaultParagraphFont"/>
    <w:rsid w:val="00CC40CD"/>
  </w:style>
  <w:style w:type="paragraph" w:customStyle="1" w:styleId="paragrafi0">
    <w:name w:val="paragraf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CC40C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CC40CD"/>
    <w:rPr>
      <w:rFonts w:cs="Times New Roman"/>
    </w:rPr>
  </w:style>
  <w:style w:type="paragraph" w:customStyle="1" w:styleId="titulli0">
    <w:name w:val="titull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CC40CD"/>
  </w:style>
  <w:style w:type="paragraph" w:customStyle="1" w:styleId="akti0">
    <w:name w:val="ak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CC40CD"/>
  </w:style>
  <w:style w:type="paragraph" w:customStyle="1" w:styleId="CM49">
    <w:name w:val="CM49"/>
    <w:basedOn w:val="Normal"/>
    <w:next w:val="Normal"/>
    <w:rsid w:val="00CC40C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CC40C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CC40C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CC40CD"/>
    <w:pPr>
      <w:widowControl w:val="0"/>
    </w:pPr>
    <w:rPr>
      <w:rFonts w:ascii="Helvetica" w:eastAsia="Times New Roman" w:hAnsi="Helvetica" w:cs="Helvetica"/>
      <w:lang w:val="sq-AL"/>
    </w:rPr>
  </w:style>
  <w:style w:type="paragraph" w:customStyle="1" w:styleId="CM57">
    <w:name w:val="CM57"/>
    <w:basedOn w:val="Normal"/>
    <w:next w:val="Normal"/>
    <w:rsid w:val="00CC40C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CC40C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CC40C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CC40CD"/>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CC40CD"/>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CC40CD"/>
  </w:style>
  <w:style w:type="character" w:customStyle="1" w:styleId="StyleHeading6BoldChar">
    <w:name w:val="Style Heading 6 + Bold Char"/>
    <w:link w:val="StyleHeading6Bold"/>
    <w:rsid w:val="00CC40CD"/>
    <w:rPr>
      <w:rFonts w:ascii="Cambria" w:eastAsia="MS Mincho" w:hAnsi="Cambria" w:cs="Cambria"/>
      <w:b/>
      <w:bCs/>
      <w:i/>
      <w:iCs/>
      <w:color w:val="7F7F7F"/>
      <w:sz w:val="24"/>
      <w:szCs w:val="24"/>
      <w:lang w:val="en-US"/>
    </w:rPr>
  </w:style>
  <w:style w:type="paragraph" w:customStyle="1" w:styleId="tableheaders">
    <w:name w:val="table headers"/>
    <w:rsid w:val="00CC40CD"/>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CC40CD"/>
    <w:rPr>
      <w:b w:val="0"/>
    </w:rPr>
  </w:style>
  <w:style w:type="paragraph" w:styleId="PlainText">
    <w:name w:val="Plain Text"/>
    <w:basedOn w:val="Normal"/>
    <w:link w:val="PlainTextChar"/>
    <w:uiPriority w:val="99"/>
    <w:unhideWhenUsed/>
    <w:rsid w:val="00CC40C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CC40CD"/>
    <w:rPr>
      <w:rFonts w:ascii="Consolas" w:eastAsia="Calibri" w:hAnsi="Consolas" w:cs="Times New Roman"/>
      <w:sz w:val="21"/>
      <w:szCs w:val="21"/>
    </w:rPr>
  </w:style>
  <w:style w:type="paragraph" w:customStyle="1" w:styleId="StyleStyle1Bold">
    <w:name w:val="Style Style1 + Bold"/>
    <w:basedOn w:val="Style1"/>
    <w:rsid w:val="00CC40CD"/>
  </w:style>
  <w:style w:type="paragraph" w:customStyle="1" w:styleId="CM1">
    <w:name w:val="CM1"/>
    <w:basedOn w:val="Default"/>
    <w:next w:val="Default"/>
    <w:rsid w:val="00CC40CD"/>
    <w:rPr>
      <w:rFonts w:ascii="EUAlbertina" w:hAnsi="EUAlbertina"/>
      <w:color w:val="auto"/>
    </w:rPr>
  </w:style>
  <w:style w:type="paragraph" w:customStyle="1" w:styleId="CM4">
    <w:name w:val="CM4"/>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CC40C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CC40C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CC40CD"/>
    <w:rPr>
      <w:rFonts w:ascii="Tahoma" w:eastAsia="Times New Roman" w:hAnsi="Tahoma" w:cs="Times New Roman"/>
      <w:sz w:val="16"/>
      <w:szCs w:val="16"/>
    </w:rPr>
  </w:style>
  <w:style w:type="numbering" w:customStyle="1" w:styleId="NoList3">
    <w:name w:val="No List3"/>
    <w:next w:val="NoList"/>
    <w:semiHidden/>
    <w:rsid w:val="00CC40CD"/>
  </w:style>
  <w:style w:type="numbering" w:customStyle="1" w:styleId="NoList4">
    <w:name w:val="No List4"/>
    <w:next w:val="NoList"/>
    <w:semiHidden/>
    <w:rsid w:val="00CC40CD"/>
  </w:style>
  <w:style w:type="paragraph" w:customStyle="1" w:styleId="Point1">
    <w:name w:val="Point 1"/>
    <w:basedOn w:val="Normal"/>
    <w:link w:val="Point1Char"/>
    <w:rsid w:val="00CC40C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CC40CD"/>
    <w:rPr>
      <w:rFonts w:ascii="Calibri" w:eastAsia="Times New Roman" w:hAnsi="Calibri" w:cs="Times New Roman"/>
      <w:sz w:val="24"/>
      <w:szCs w:val="24"/>
      <w:lang w:val="en-GB" w:eastAsia="en-GB"/>
    </w:rPr>
  </w:style>
  <w:style w:type="character" w:customStyle="1" w:styleId="longtext">
    <w:name w:val="long_text"/>
    <w:rsid w:val="00CC40CD"/>
    <w:rPr>
      <w:rFonts w:ascii="Comic Sans MS" w:hAnsi="Comic Sans MS"/>
      <w:b/>
      <w:sz w:val="96"/>
      <w:szCs w:val="24"/>
      <w:lang w:val="pl-PL" w:eastAsia="pl-PL" w:bidi="ar-SA"/>
    </w:rPr>
  </w:style>
  <w:style w:type="paragraph" w:customStyle="1" w:styleId="Text1">
    <w:name w:val="Text 1"/>
    <w:basedOn w:val="Normal"/>
    <w:link w:val="Text1Char"/>
    <w:rsid w:val="00CC40C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CC40C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CC40C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CC40C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CC40C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CC40CD"/>
  </w:style>
  <w:style w:type="character" w:customStyle="1" w:styleId="SectionTitleCharCharChar">
    <w:name w:val="SectionTitle Char Char Char"/>
    <w:link w:val="SectionTitleCharChar"/>
    <w:rsid w:val="00CC40CD"/>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CC40CD"/>
    <w:rPr>
      <w:rFonts w:ascii="Calibri" w:eastAsia="Times New Roman" w:hAnsi="Calibri" w:cs="Times New Roman"/>
      <w:b/>
      <w:bCs/>
      <w:smallCaps/>
      <w:sz w:val="28"/>
      <w:szCs w:val="28"/>
      <w:lang w:val="en-GB" w:eastAsia="en-GB"/>
    </w:rPr>
  </w:style>
  <w:style w:type="character" w:customStyle="1" w:styleId="Text1Char">
    <w:name w:val="Text 1 Char"/>
    <w:link w:val="Text1"/>
    <w:rsid w:val="00CC40CD"/>
    <w:rPr>
      <w:rFonts w:ascii="Calibri" w:eastAsia="Times New Roman" w:hAnsi="Calibri" w:cs="Times New Roman"/>
      <w:sz w:val="24"/>
      <w:szCs w:val="24"/>
      <w:lang w:val="en-GB" w:eastAsia="en-GB"/>
    </w:rPr>
  </w:style>
  <w:style w:type="character" w:customStyle="1" w:styleId="Point1CharChar">
    <w:name w:val="Point 1 Char Char"/>
    <w:rsid w:val="00CC40CD"/>
    <w:rPr>
      <w:sz w:val="24"/>
      <w:szCs w:val="24"/>
      <w:lang w:val="en-GB" w:eastAsia="en-GB" w:bidi="ar-SA"/>
    </w:rPr>
  </w:style>
  <w:style w:type="paragraph" w:customStyle="1" w:styleId="Point0">
    <w:name w:val="Point 0"/>
    <w:basedOn w:val="Normal"/>
    <w:rsid w:val="00CC40C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CC40C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CC40C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CC40C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CC40C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CC40C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CC40C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CC40CD"/>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CC40C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CC40CD"/>
    <w:rPr>
      <w:rFonts w:ascii="CG Times" w:hAnsi="CG Times"/>
      <w:sz w:val="22"/>
      <w:lang w:val="en-US" w:eastAsia="en-US" w:bidi="ar-SA"/>
    </w:rPr>
  </w:style>
  <w:style w:type="paragraph" w:customStyle="1" w:styleId="SectionTitle">
    <w:name w:val="SectionTitle"/>
    <w:basedOn w:val="Normal"/>
    <w:next w:val="Heading1"/>
    <w:rsid w:val="00CC40C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CC40CD"/>
  </w:style>
  <w:style w:type="paragraph" w:styleId="TableofFigures">
    <w:name w:val="table of figures"/>
    <w:basedOn w:val="Normal"/>
    <w:next w:val="Normal"/>
    <w:rsid w:val="00CC40C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CC40C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CC40C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CC40C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CC40C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CC40C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CC40C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CC40C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CC40C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CC40C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CC40C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CC40C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CC40C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CC40C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CC40C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CC40C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CC40CD"/>
    <w:pPr>
      <w:spacing w:after="0" w:line="360" w:lineRule="auto"/>
      <w:ind w:firstLine="0"/>
      <w:jc w:val="left"/>
    </w:pPr>
    <w:rPr>
      <w:rFonts w:ascii="Tahoma" w:eastAsia="Times New Roman" w:hAnsi="Tahoma"/>
      <w:lang w:val="de-AT" w:eastAsia="de-DE"/>
    </w:rPr>
  </w:style>
  <w:style w:type="paragraph" w:styleId="List">
    <w:name w:val="List"/>
    <w:basedOn w:val="Normal"/>
    <w:rsid w:val="00CC40C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CC40C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CC40C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CC40C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CC40C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CC40C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CC40C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CC40C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CC40C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CC40C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CC40C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CC40C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CC40CD"/>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CC40CD"/>
    <w:rPr>
      <w:sz w:val="16"/>
      <w:szCs w:val="16"/>
    </w:rPr>
  </w:style>
  <w:style w:type="paragraph" w:styleId="CommentText">
    <w:name w:val="annotation text"/>
    <w:aliases w:val=" Char"/>
    <w:basedOn w:val="Normal"/>
    <w:link w:val="CommentTextChar"/>
    <w:uiPriority w:val="99"/>
    <w:unhideWhenUsed/>
    <w:rsid w:val="00CC40CD"/>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CC40CD"/>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CC40CD"/>
    <w:rPr>
      <w:b/>
      <w:bCs/>
    </w:rPr>
  </w:style>
  <w:style w:type="character" w:customStyle="1" w:styleId="CommentSubjectChar">
    <w:name w:val="Comment Subject Char"/>
    <w:basedOn w:val="CommentTextChar"/>
    <w:link w:val="CommentSubject"/>
    <w:uiPriority w:val="99"/>
    <w:rsid w:val="00CC40CD"/>
    <w:rPr>
      <w:rFonts w:ascii="Calibri" w:eastAsia="MS Mincho" w:hAnsi="Calibri" w:cs="Times New Roman"/>
      <w:b/>
      <w:bCs/>
      <w:sz w:val="20"/>
      <w:szCs w:val="20"/>
    </w:rPr>
  </w:style>
  <w:style w:type="paragraph" w:styleId="ListNumber4">
    <w:name w:val="List Number 4"/>
    <w:basedOn w:val="Normal"/>
    <w:rsid w:val="00CC40C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CC40C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CC40CD"/>
  </w:style>
  <w:style w:type="paragraph" w:styleId="MacroText">
    <w:name w:val="macro"/>
    <w:link w:val="MacroTextChar"/>
    <w:semiHidden/>
    <w:rsid w:val="00CC40C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CC40CD"/>
    <w:rPr>
      <w:rFonts w:ascii="Courier New" w:eastAsia="Times New Roman" w:hAnsi="Courier New" w:cs="Times New Roman"/>
      <w:lang w:val="de-DE" w:eastAsia="de-DE"/>
    </w:rPr>
  </w:style>
  <w:style w:type="paragraph" w:styleId="NormalIndent">
    <w:name w:val="Normal Indent"/>
    <w:basedOn w:val="Normal"/>
    <w:link w:val="NormalIndentChar"/>
    <w:rsid w:val="00CC40CD"/>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CC40C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CC40C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CC40CD"/>
    <w:rPr>
      <w:rFonts w:ascii="Tahoma" w:hAnsi="Tahoma"/>
      <w:sz w:val="22"/>
    </w:rPr>
  </w:style>
  <w:style w:type="paragraph" w:styleId="BlockText">
    <w:name w:val="Block Text"/>
    <w:basedOn w:val="Normal"/>
    <w:rsid w:val="00CC40C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CC40C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CC40CD"/>
    <w:rPr>
      <w:rFonts w:ascii="Tahoma" w:eastAsia="Times New Roman" w:hAnsi="Tahoma" w:cs="Times New Roman"/>
      <w:lang w:val="de-AT" w:eastAsia="de-DE"/>
    </w:rPr>
  </w:style>
  <w:style w:type="character" w:customStyle="1" w:styleId="Emphasis1">
    <w:name w:val="Emphasis1"/>
    <w:semiHidden/>
    <w:rsid w:val="00CC40CD"/>
  </w:style>
  <w:style w:type="paragraph" w:styleId="NoteHeading">
    <w:name w:val="Note Heading"/>
    <w:basedOn w:val="Normal"/>
    <w:next w:val="Normal"/>
    <w:link w:val="NoteHeadingChar"/>
    <w:rsid w:val="00CC40C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CC40CD"/>
    <w:rPr>
      <w:rFonts w:ascii="Tahoma" w:eastAsia="Times New Roman" w:hAnsi="Tahoma" w:cs="Times New Roman"/>
      <w:lang w:val="de-AT" w:eastAsia="de-DE"/>
    </w:rPr>
  </w:style>
  <w:style w:type="paragraph" w:styleId="MessageHeader">
    <w:name w:val="Message Header"/>
    <w:basedOn w:val="Normal"/>
    <w:link w:val="MessageHeaderChar"/>
    <w:semiHidden/>
    <w:rsid w:val="00CC40C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CC40C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CC40C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CC40C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CC40CD"/>
    <w:rPr>
      <w:rFonts w:ascii="Tahoma" w:eastAsia="Times New Roman" w:hAnsi="Tahoma" w:cs="Times New Roman"/>
      <w:sz w:val="20"/>
      <w:szCs w:val="20"/>
      <w:lang w:val="en-US"/>
    </w:rPr>
  </w:style>
  <w:style w:type="character" w:styleId="EndnoteReference">
    <w:name w:val="endnote reference"/>
    <w:uiPriority w:val="99"/>
    <w:semiHidden/>
    <w:unhideWhenUsed/>
    <w:rsid w:val="00CC40CD"/>
    <w:rPr>
      <w:vertAlign w:val="superscript"/>
    </w:rPr>
  </w:style>
  <w:style w:type="paragraph" w:styleId="BodyTextFirstIndent2">
    <w:name w:val="Body Text First Indent 2"/>
    <w:basedOn w:val="BodyTextIndent"/>
    <w:link w:val="BodyTextFirstIndent2Char"/>
    <w:semiHidden/>
    <w:rsid w:val="00CC40C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CC40CD"/>
    <w:rPr>
      <w:rFonts w:ascii="Tahoma" w:eastAsia="Times New Roman" w:hAnsi="Tahoma" w:cs="Times New Roman"/>
      <w:lang w:val="de-AT" w:eastAsia="de-DE"/>
    </w:rPr>
  </w:style>
  <w:style w:type="numbering" w:styleId="111111">
    <w:name w:val="Outline List 2"/>
    <w:basedOn w:val="NoList"/>
    <w:semiHidden/>
    <w:rsid w:val="00CC40CD"/>
    <w:pPr>
      <w:numPr>
        <w:numId w:val="14"/>
      </w:numPr>
    </w:pPr>
  </w:style>
  <w:style w:type="paragraph" w:customStyle="1" w:styleId="Zusatz2">
    <w:name w:val="Zusatz 2"/>
    <w:basedOn w:val="Normal"/>
    <w:next w:val="Normal"/>
    <w:semiHidden/>
    <w:rsid w:val="00CC40C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CC40C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CC40CD"/>
    <w:pPr>
      <w:numPr>
        <w:numId w:val="15"/>
      </w:numPr>
    </w:pPr>
  </w:style>
  <w:style w:type="paragraph" w:styleId="Salutation">
    <w:name w:val="Salutation"/>
    <w:basedOn w:val="Normal"/>
    <w:next w:val="Normal"/>
    <w:link w:val="SalutationChar"/>
    <w:semiHidden/>
    <w:rsid w:val="00CC40C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CC40CD"/>
    <w:rPr>
      <w:rFonts w:ascii="Tahoma" w:eastAsia="Times New Roman" w:hAnsi="Tahoma" w:cs="Times New Roman"/>
      <w:lang w:val="de-AT" w:eastAsia="de-DE"/>
    </w:rPr>
  </w:style>
  <w:style w:type="numbering" w:styleId="ArticleSection">
    <w:name w:val="Outline List 3"/>
    <w:basedOn w:val="NoList"/>
    <w:semiHidden/>
    <w:rsid w:val="00CC40CD"/>
    <w:pPr>
      <w:numPr>
        <w:numId w:val="16"/>
      </w:numPr>
    </w:pPr>
  </w:style>
  <w:style w:type="paragraph" w:styleId="Closing">
    <w:name w:val="Closing"/>
    <w:basedOn w:val="Normal"/>
    <w:link w:val="ClosingChar"/>
    <w:semiHidden/>
    <w:rsid w:val="00CC40C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CC40CD"/>
    <w:rPr>
      <w:rFonts w:ascii="Tahoma" w:eastAsia="Times New Roman" w:hAnsi="Tahoma" w:cs="Times New Roman"/>
      <w:lang w:val="de-AT" w:eastAsia="de-DE"/>
    </w:rPr>
  </w:style>
  <w:style w:type="character" w:styleId="Emphasis">
    <w:name w:val="Emphasis"/>
    <w:uiPriority w:val="20"/>
    <w:qFormat/>
    <w:rsid w:val="00CC40CD"/>
    <w:rPr>
      <w:i/>
      <w:iCs/>
    </w:rPr>
  </w:style>
  <w:style w:type="paragraph" w:styleId="HTMLAddress">
    <w:name w:val="HTML Address"/>
    <w:basedOn w:val="Normal"/>
    <w:link w:val="HTMLAddressChar"/>
    <w:semiHidden/>
    <w:rsid w:val="00CC40C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CC40CD"/>
    <w:rPr>
      <w:rFonts w:ascii="Tahoma" w:eastAsia="Times New Roman" w:hAnsi="Tahoma" w:cs="Times New Roman"/>
      <w:i/>
      <w:iCs/>
      <w:lang w:val="de-AT" w:eastAsia="de-DE"/>
    </w:rPr>
  </w:style>
  <w:style w:type="character" w:styleId="HTMLAcronym">
    <w:name w:val="HTML Acronym"/>
    <w:semiHidden/>
    <w:rsid w:val="00CC40CD"/>
  </w:style>
  <w:style w:type="character" w:styleId="HTMLSample">
    <w:name w:val="HTML Sample"/>
    <w:semiHidden/>
    <w:rsid w:val="00CC40CD"/>
    <w:rPr>
      <w:rFonts w:ascii="Courier New" w:hAnsi="Courier New" w:cs="Courier New"/>
    </w:rPr>
  </w:style>
  <w:style w:type="character" w:styleId="HTMLCode">
    <w:name w:val="HTML Code"/>
    <w:semiHidden/>
    <w:rsid w:val="00CC40CD"/>
    <w:rPr>
      <w:rFonts w:ascii="Courier New" w:hAnsi="Courier New" w:cs="Courier New"/>
      <w:sz w:val="20"/>
      <w:szCs w:val="20"/>
    </w:rPr>
  </w:style>
  <w:style w:type="character" w:styleId="HTMLDefinition">
    <w:name w:val="HTML Definition"/>
    <w:semiHidden/>
    <w:rsid w:val="00CC40CD"/>
    <w:rPr>
      <w:i/>
      <w:iCs/>
    </w:rPr>
  </w:style>
  <w:style w:type="character" w:styleId="HTMLTypewriter">
    <w:name w:val="HTML Typewriter"/>
    <w:semiHidden/>
    <w:rsid w:val="00CC40CD"/>
    <w:rPr>
      <w:rFonts w:ascii="Courier New" w:hAnsi="Courier New" w:cs="Courier New"/>
      <w:sz w:val="20"/>
      <w:szCs w:val="20"/>
    </w:rPr>
  </w:style>
  <w:style w:type="character" w:styleId="HTMLKeyboard">
    <w:name w:val="HTML Keyboard"/>
    <w:semiHidden/>
    <w:rsid w:val="00CC40CD"/>
    <w:rPr>
      <w:rFonts w:ascii="Courier New" w:hAnsi="Courier New" w:cs="Courier New"/>
      <w:sz w:val="20"/>
      <w:szCs w:val="20"/>
    </w:rPr>
  </w:style>
  <w:style w:type="character" w:styleId="HTMLVariable">
    <w:name w:val="HTML Variable"/>
    <w:semiHidden/>
    <w:rsid w:val="00CC40CD"/>
    <w:rPr>
      <w:i/>
      <w:iCs/>
    </w:rPr>
  </w:style>
  <w:style w:type="paragraph" w:styleId="HTMLPreformatted">
    <w:name w:val="HTML Preformatted"/>
    <w:basedOn w:val="Normal"/>
    <w:link w:val="HTMLPreformattedChar"/>
    <w:uiPriority w:val="99"/>
    <w:rsid w:val="00CC40C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CC40CD"/>
    <w:rPr>
      <w:rFonts w:ascii="Courier New" w:eastAsia="Times New Roman" w:hAnsi="Courier New" w:cs="Times New Roman"/>
      <w:sz w:val="20"/>
      <w:lang w:val="de-AT" w:eastAsia="de-DE"/>
    </w:rPr>
  </w:style>
  <w:style w:type="character" w:styleId="HTMLCite">
    <w:name w:val="HTML Cite"/>
    <w:semiHidden/>
    <w:rsid w:val="00CC40CD"/>
    <w:rPr>
      <w:i/>
      <w:iCs/>
    </w:rPr>
  </w:style>
  <w:style w:type="table" w:styleId="Table3Deffects1">
    <w:name w:val="Table 3D effects 1"/>
    <w:basedOn w:val="TableNormal"/>
    <w:semiHidden/>
    <w:rsid w:val="00CC40CD"/>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CC40CD"/>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40CD"/>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CC40C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40CD"/>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40CD"/>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40CD"/>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CC40CD"/>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40CD"/>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CC40CD"/>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CC40CD"/>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CC40C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CC40CD"/>
    <w:rPr>
      <w:rFonts w:ascii="Tahoma" w:eastAsia="Times New Roman" w:hAnsi="Tahoma" w:cs="Times New Roman"/>
      <w:lang w:val="de-AT" w:eastAsia="de-DE"/>
    </w:rPr>
  </w:style>
  <w:style w:type="paragraph" w:styleId="E-mailSignature">
    <w:name w:val="E-mail Signature"/>
    <w:basedOn w:val="Normal"/>
    <w:link w:val="E-mailSignatureChar"/>
    <w:rsid w:val="00CC40C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CC40CD"/>
    <w:rPr>
      <w:rFonts w:ascii="Tahoma" w:eastAsia="Times New Roman" w:hAnsi="Tahoma" w:cs="Times New Roman"/>
      <w:lang w:val="de-AT" w:eastAsia="de-DE"/>
    </w:rPr>
  </w:style>
  <w:style w:type="paragraph" w:styleId="BodyText2">
    <w:name w:val="Body Text 2"/>
    <w:basedOn w:val="Normal"/>
    <w:link w:val="BodyText2Char"/>
    <w:rsid w:val="00CC40C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CC40CD"/>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CC40C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CC40CD"/>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CC40C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CC40C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CC40C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CC40C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CC40C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CC40CD"/>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CC40CD"/>
    <w:rPr>
      <w:rFonts w:ascii="CG Times" w:eastAsia="Times New Roman" w:hAnsi="CG Times" w:cs="Times New Roman"/>
      <w:b/>
      <w:szCs w:val="24"/>
      <w:lang w:val="en-US"/>
    </w:rPr>
  </w:style>
  <w:style w:type="character" w:customStyle="1" w:styleId="SubtitleChar1">
    <w:name w:val="Subtitle Char1"/>
    <w:locked/>
    <w:rsid w:val="00CC40CD"/>
    <w:rPr>
      <w:rFonts w:ascii="Cambria" w:hAnsi="Cambria"/>
      <w:sz w:val="24"/>
      <w:szCs w:val="24"/>
    </w:rPr>
  </w:style>
  <w:style w:type="paragraph" w:customStyle="1" w:styleId="Char1">
    <w:name w:val="Char1"/>
    <w:basedOn w:val="Normal"/>
    <w:rsid w:val="00CC40CD"/>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CC40CD"/>
    <w:rPr>
      <w:rFonts w:ascii="Tahoma" w:hAnsi="Tahoma" w:cs="Tahoma"/>
      <w:i/>
      <w:iCs/>
      <w:sz w:val="22"/>
      <w:szCs w:val="22"/>
      <w:lang w:val="de-AT" w:eastAsia="de-DE" w:bidi="ar-SA"/>
    </w:rPr>
  </w:style>
  <w:style w:type="character" w:customStyle="1" w:styleId="CharChar36">
    <w:name w:val="Char Char36"/>
    <w:locked/>
    <w:rsid w:val="00CC40CD"/>
    <w:rPr>
      <w:rFonts w:ascii="Arial" w:hAnsi="Arial" w:cs="Arial"/>
      <w:b/>
      <w:bCs/>
      <w:kern w:val="32"/>
      <w:sz w:val="32"/>
      <w:szCs w:val="32"/>
      <w:lang w:val="sq-AL" w:eastAsia="en-US" w:bidi="ar-SA"/>
    </w:rPr>
  </w:style>
  <w:style w:type="character" w:customStyle="1" w:styleId="CharChar35">
    <w:name w:val="Char Char35"/>
    <w:locked/>
    <w:rsid w:val="00CC40CD"/>
    <w:rPr>
      <w:rFonts w:ascii="Arial" w:hAnsi="Arial" w:cs="Arial"/>
      <w:b/>
      <w:bCs/>
      <w:i/>
      <w:iCs/>
      <w:sz w:val="28"/>
      <w:szCs w:val="28"/>
      <w:lang w:val="sq-AL" w:eastAsia="en-US" w:bidi="ar-SA"/>
    </w:rPr>
  </w:style>
  <w:style w:type="character" w:customStyle="1" w:styleId="CharChar34">
    <w:name w:val="Char Char34"/>
    <w:locked/>
    <w:rsid w:val="00CC40CD"/>
    <w:rPr>
      <w:rFonts w:ascii="Tahoma" w:hAnsi="Tahoma"/>
      <w:b/>
      <w:kern w:val="28"/>
      <w:sz w:val="24"/>
      <w:szCs w:val="28"/>
      <w:lang w:val="de-AT" w:eastAsia="de-DE" w:bidi="ar-SA"/>
    </w:rPr>
  </w:style>
  <w:style w:type="character" w:customStyle="1" w:styleId="CharChar33">
    <w:name w:val="Char Char33"/>
    <w:locked/>
    <w:rsid w:val="00CC40CD"/>
    <w:rPr>
      <w:rFonts w:ascii="Tahoma" w:hAnsi="Tahoma"/>
      <w:b/>
      <w:i/>
      <w:kern w:val="28"/>
      <w:sz w:val="22"/>
      <w:szCs w:val="22"/>
      <w:lang w:val="de-AT" w:eastAsia="de-DE" w:bidi="ar-SA"/>
    </w:rPr>
  </w:style>
  <w:style w:type="character" w:customStyle="1" w:styleId="CharChar32">
    <w:name w:val="Char Char32"/>
    <w:locked/>
    <w:rsid w:val="00CC40CD"/>
    <w:rPr>
      <w:rFonts w:ascii="Tahoma" w:hAnsi="Tahoma"/>
      <w:b/>
      <w:i/>
      <w:kern w:val="28"/>
      <w:sz w:val="22"/>
      <w:szCs w:val="22"/>
      <w:lang w:val="de-AT" w:eastAsia="de-DE" w:bidi="ar-SA"/>
    </w:rPr>
  </w:style>
  <w:style w:type="character" w:customStyle="1" w:styleId="CharChar31">
    <w:name w:val="Char Char31"/>
    <w:locked/>
    <w:rsid w:val="00CC40CD"/>
    <w:rPr>
      <w:rFonts w:ascii="Tahoma" w:hAnsi="Tahoma"/>
      <w:b/>
      <w:i/>
      <w:kern w:val="28"/>
      <w:sz w:val="22"/>
      <w:szCs w:val="22"/>
      <w:lang w:val="de-AT" w:eastAsia="de-DE" w:bidi="ar-SA"/>
    </w:rPr>
  </w:style>
  <w:style w:type="character" w:customStyle="1" w:styleId="CharChar10">
    <w:name w:val="Char Char10"/>
    <w:semiHidden/>
    <w:locked/>
    <w:rsid w:val="00CC40CD"/>
    <w:rPr>
      <w:rFonts w:ascii="Courier New" w:hAnsi="Courier New" w:cs="Courier New"/>
      <w:szCs w:val="22"/>
      <w:lang w:val="de-AT" w:eastAsia="de-DE" w:bidi="ar-SA"/>
    </w:rPr>
  </w:style>
  <w:style w:type="character" w:customStyle="1" w:styleId="CharChar30">
    <w:name w:val="Char Char30"/>
    <w:locked/>
    <w:rsid w:val="00CC40CD"/>
    <w:rPr>
      <w:rFonts w:ascii="Tahoma" w:hAnsi="Tahoma"/>
      <w:b/>
      <w:i/>
      <w:kern w:val="28"/>
      <w:sz w:val="22"/>
      <w:szCs w:val="22"/>
      <w:lang w:val="de-AT" w:eastAsia="de-DE" w:bidi="ar-SA"/>
    </w:rPr>
  </w:style>
  <w:style w:type="character" w:customStyle="1" w:styleId="CharChar29">
    <w:name w:val="Char Char29"/>
    <w:locked/>
    <w:rsid w:val="00CC40CD"/>
    <w:rPr>
      <w:rFonts w:ascii="Tahoma" w:hAnsi="Tahoma"/>
      <w:b/>
      <w:i/>
      <w:kern w:val="28"/>
      <w:sz w:val="22"/>
      <w:szCs w:val="22"/>
      <w:lang w:val="de-AT" w:eastAsia="de-DE" w:bidi="ar-SA"/>
    </w:rPr>
  </w:style>
  <w:style w:type="character" w:customStyle="1" w:styleId="CharChar28">
    <w:name w:val="Char Char28"/>
    <w:locked/>
    <w:rsid w:val="00CC40CD"/>
    <w:rPr>
      <w:rFonts w:ascii="Tahoma" w:hAnsi="Tahoma"/>
      <w:b/>
      <w:i/>
      <w:kern w:val="28"/>
      <w:sz w:val="22"/>
      <w:szCs w:val="22"/>
      <w:lang w:val="de-AT" w:eastAsia="de-DE" w:bidi="ar-SA"/>
    </w:rPr>
  </w:style>
  <w:style w:type="character" w:customStyle="1" w:styleId="CharChar27">
    <w:name w:val="Char Char27"/>
    <w:locked/>
    <w:rsid w:val="00CC40CD"/>
    <w:rPr>
      <w:rFonts w:ascii="Calibri" w:eastAsia="Calibri" w:hAnsi="Calibri"/>
      <w:lang w:val="sq-AL" w:eastAsia="en-US" w:bidi="ar-SA"/>
    </w:rPr>
  </w:style>
  <w:style w:type="character" w:customStyle="1" w:styleId="CharChar24">
    <w:name w:val="Char Char24"/>
    <w:locked/>
    <w:rsid w:val="00CC40CD"/>
    <w:rPr>
      <w:rFonts w:ascii="Tahoma" w:hAnsi="Tahoma" w:cs="Tahoma"/>
      <w:sz w:val="22"/>
      <w:szCs w:val="22"/>
      <w:lang w:val="de-AT" w:eastAsia="de-DE" w:bidi="ar-SA"/>
    </w:rPr>
  </w:style>
  <w:style w:type="character" w:customStyle="1" w:styleId="CharChar23">
    <w:name w:val="Char Char23"/>
    <w:locked/>
    <w:rsid w:val="00CC40CD"/>
    <w:rPr>
      <w:rFonts w:ascii="Tahoma" w:hAnsi="Tahoma" w:cs="Tahoma"/>
      <w:sz w:val="22"/>
      <w:szCs w:val="22"/>
      <w:lang w:val="de-AT" w:eastAsia="de-DE" w:bidi="ar-SA"/>
    </w:rPr>
  </w:style>
  <w:style w:type="character" w:customStyle="1" w:styleId="CharChar22">
    <w:name w:val="Char Char22"/>
    <w:semiHidden/>
    <w:locked/>
    <w:rsid w:val="00CC40CD"/>
    <w:rPr>
      <w:rFonts w:ascii="Courier New" w:hAnsi="Courier New" w:cs="Courier New"/>
      <w:sz w:val="22"/>
      <w:szCs w:val="22"/>
      <w:lang w:val="de-DE" w:eastAsia="de-DE" w:bidi="ar-SA"/>
    </w:rPr>
  </w:style>
  <w:style w:type="character" w:customStyle="1" w:styleId="CharChar21">
    <w:name w:val="Char Char21"/>
    <w:locked/>
    <w:rsid w:val="00CC40CD"/>
    <w:rPr>
      <w:rFonts w:ascii="Tahoma" w:hAnsi="Tahoma" w:cs="Tahoma"/>
      <w:b/>
      <w:kern w:val="28"/>
      <w:sz w:val="36"/>
      <w:szCs w:val="36"/>
      <w:lang w:val="de-AT" w:eastAsia="de-DE" w:bidi="ar-SA"/>
    </w:rPr>
  </w:style>
  <w:style w:type="character" w:customStyle="1" w:styleId="CharChar12">
    <w:name w:val="Char Char12"/>
    <w:semiHidden/>
    <w:locked/>
    <w:rsid w:val="00CC40CD"/>
    <w:rPr>
      <w:rFonts w:ascii="Tahoma" w:hAnsi="Tahoma" w:cs="Tahoma"/>
      <w:sz w:val="22"/>
      <w:szCs w:val="22"/>
      <w:lang w:val="de-AT" w:eastAsia="de-DE" w:bidi="ar-SA"/>
    </w:rPr>
  </w:style>
  <w:style w:type="character" w:customStyle="1" w:styleId="CharChar9">
    <w:name w:val="Char Char9"/>
    <w:semiHidden/>
    <w:locked/>
    <w:rsid w:val="00CC40CD"/>
    <w:rPr>
      <w:rFonts w:ascii="Tahoma" w:hAnsi="Tahoma" w:cs="Tahoma"/>
      <w:sz w:val="22"/>
      <w:szCs w:val="22"/>
      <w:lang w:val="de-AT" w:eastAsia="de-DE" w:bidi="ar-SA"/>
    </w:rPr>
  </w:style>
  <w:style w:type="character" w:customStyle="1" w:styleId="CharChar25">
    <w:name w:val="Char Char25"/>
    <w:semiHidden/>
    <w:locked/>
    <w:rsid w:val="00CC40CD"/>
    <w:rPr>
      <w:rFonts w:ascii="Tahoma" w:hAnsi="Tahoma" w:cs="Tahoma"/>
      <w:sz w:val="22"/>
      <w:szCs w:val="22"/>
      <w:lang w:val="de-AT" w:eastAsia="de-DE" w:bidi="ar-SA"/>
    </w:rPr>
  </w:style>
  <w:style w:type="character" w:customStyle="1" w:styleId="CharChar15">
    <w:name w:val="Char Char15"/>
    <w:semiHidden/>
    <w:locked/>
    <w:rsid w:val="00CC40CD"/>
    <w:rPr>
      <w:rFonts w:ascii="Tahoma" w:hAnsi="Tahoma" w:cs="Tahoma"/>
      <w:sz w:val="22"/>
      <w:szCs w:val="22"/>
      <w:lang w:val="de-AT" w:eastAsia="de-DE" w:bidi="ar-SA"/>
    </w:rPr>
  </w:style>
  <w:style w:type="character" w:customStyle="1" w:styleId="CharChar16">
    <w:name w:val="Char Char16"/>
    <w:semiHidden/>
    <w:locked/>
    <w:rsid w:val="00CC40CD"/>
    <w:rPr>
      <w:rFonts w:ascii="Tahoma" w:hAnsi="Tahoma" w:cs="Arial"/>
      <w:sz w:val="24"/>
      <w:szCs w:val="24"/>
      <w:lang w:val="de-AT" w:eastAsia="de-DE" w:bidi="ar-SA"/>
    </w:rPr>
  </w:style>
  <w:style w:type="character" w:customStyle="1" w:styleId="CharChar20">
    <w:name w:val="Char Char20"/>
    <w:locked/>
    <w:rsid w:val="00CC40CD"/>
    <w:rPr>
      <w:rFonts w:ascii="Tahoma" w:hAnsi="Tahoma" w:cs="Tahoma"/>
      <w:b/>
      <w:kern w:val="28"/>
      <w:sz w:val="32"/>
      <w:szCs w:val="36"/>
      <w:lang w:val="de-AT" w:eastAsia="de-DE" w:bidi="ar-SA"/>
    </w:rPr>
  </w:style>
  <w:style w:type="character" w:customStyle="1" w:styleId="CharChar13">
    <w:name w:val="Char Char13"/>
    <w:semiHidden/>
    <w:locked/>
    <w:rsid w:val="00CC40CD"/>
    <w:rPr>
      <w:rFonts w:ascii="Tahoma" w:hAnsi="Tahoma" w:cs="Tahoma"/>
      <w:sz w:val="22"/>
      <w:szCs w:val="22"/>
      <w:lang w:val="de-AT" w:eastAsia="de-DE" w:bidi="ar-SA"/>
    </w:rPr>
  </w:style>
  <w:style w:type="character" w:customStyle="1" w:styleId="CharChar19">
    <w:name w:val="Char Char19"/>
    <w:semiHidden/>
    <w:locked/>
    <w:rsid w:val="00CC40CD"/>
    <w:rPr>
      <w:rFonts w:ascii="Tahoma" w:hAnsi="Tahoma" w:cs="Tahoma"/>
      <w:sz w:val="22"/>
      <w:szCs w:val="22"/>
      <w:lang w:val="de-AT" w:eastAsia="de-DE" w:bidi="ar-SA"/>
    </w:rPr>
  </w:style>
  <w:style w:type="character" w:customStyle="1" w:styleId="CharChar3">
    <w:name w:val="Char Char3"/>
    <w:semiHidden/>
    <w:locked/>
    <w:rsid w:val="00CC40CD"/>
  </w:style>
  <w:style w:type="character" w:customStyle="1" w:styleId="CharChar14">
    <w:name w:val="Char Char14"/>
    <w:semiHidden/>
    <w:locked/>
    <w:rsid w:val="00CC40CD"/>
  </w:style>
  <w:style w:type="character" w:customStyle="1" w:styleId="CharChar17">
    <w:name w:val="Char Char17"/>
    <w:locked/>
    <w:rsid w:val="00CC40CD"/>
    <w:rPr>
      <w:rFonts w:ascii="Tahoma" w:hAnsi="Tahoma" w:cs="Tahoma"/>
      <w:sz w:val="22"/>
      <w:szCs w:val="22"/>
      <w:lang w:val="de-AT" w:eastAsia="de-DE" w:bidi="ar-SA"/>
    </w:rPr>
  </w:style>
  <w:style w:type="character" w:customStyle="1" w:styleId="CharChar7">
    <w:name w:val="Char Char7"/>
    <w:semiHidden/>
    <w:locked/>
    <w:rsid w:val="00CC40CD"/>
    <w:rPr>
      <w:rFonts w:ascii="Tahoma" w:hAnsi="Tahoma" w:cs="Tahoma"/>
      <w:sz w:val="22"/>
      <w:szCs w:val="22"/>
      <w:lang w:val="de-AT" w:eastAsia="de-DE" w:bidi="ar-SA"/>
    </w:rPr>
  </w:style>
  <w:style w:type="character" w:customStyle="1" w:styleId="CharChar6">
    <w:name w:val="Char Char6"/>
    <w:semiHidden/>
    <w:locked/>
    <w:rsid w:val="00CC40CD"/>
    <w:rPr>
      <w:rFonts w:ascii="Tahoma" w:hAnsi="Tahoma" w:cs="Tahoma"/>
      <w:sz w:val="16"/>
      <w:szCs w:val="16"/>
      <w:lang w:val="de-AT" w:eastAsia="de-DE" w:bidi="ar-SA"/>
    </w:rPr>
  </w:style>
  <w:style w:type="character" w:customStyle="1" w:styleId="CharChar5">
    <w:name w:val="Char Char5"/>
    <w:semiHidden/>
    <w:locked/>
    <w:rsid w:val="00CC40CD"/>
    <w:rPr>
      <w:rFonts w:ascii="Tahoma" w:hAnsi="Tahoma" w:cs="Tahoma"/>
      <w:sz w:val="22"/>
      <w:szCs w:val="22"/>
      <w:lang w:val="de-AT" w:eastAsia="de-DE" w:bidi="ar-SA"/>
    </w:rPr>
  </w:style>
  <w:style w:type="character" w:customStyle="1" w:styleId="CharChar4">
    <w:name w:val="Char Char4"/>
    <w:semiHidden/>
    <w:locked/>
    <w:rsid w:val="00CC40CD"/>
    <w:rPr>
      <w:rFonts w:ascii="Tahoma" w:hAnsi="Tahoma" w:cs="Tahoma"/>
      <w:sz w:val="16"/>
      <w:szCs w:val="16"/>
      <w:lang w:val="de-AT" w:eastAsia="de-DE" w:bidi="ar-SA"/>
    </w:rPr>
  </w:style>
  <w:style w:type="character" w:customStyle="1" w:styleId="CharChar18">
    <w:name w:val="Char Char18"/>
    <w:semiHidden/>
    <w:locked/>
    <w:rsid w:val="00CC40CD"/>
    <w:rPr>
      <w:rFonts w:ascii="Tahoma" w:hAnsi="Tahoma" w:cs="Tahoma"/>
      <w:sz w:val="22"/>
      <w:szCs w:val="22"/>
      <w:lang w:val="de-AT" w:eastAsia="de-DE" w:bidi="ar-SA"/>
    </w:rPr>
  </w:style>
  <w:style w:type="character" w:customStyle="1" w:styleId="CharChar8">
    <w:name w:val="Char Char8"/>
    <w:locked/>
    <w:rsid w:val="00CC40CD"/>
    <w:rPr>
      <w:rFonts w:ascii="Tahoma" w:hAnsi="Tahoma" w:cs="Tahoma"/>
      <w:sz w:val="22"/>
      <w:szCs w:val="22"/>
      <w:lang w:val="de-AT" w:eastAsia="de-DE" w:bidi="ar-SA"/>
    </w:rPr>
  </w:style>
  <w:style w:type="character" w:customStyle="1" w:styleId="CharChar2">
    <w:name w:val="Char Char2"/>
    <w:locked/>
    <w:rsid w:val="00CC40CD"/>
    <w:rPr>
      <w:rFonts w:ascii="Calibri" w:eastAsia="Calibri" w:hAnsi="Calibri" w:cs="Times New Roman"/>
      <w:b/>
      <w:bCs/>
      <w:sz w:val="20"/>
      <w:szCs w:val="20"/>
      <w:lang w:val="sq-AL" w:eastAsia="en-US" w:bidi="ar-SA"/>
    </w:rPr>
  </w:style>
  <w:style w:type="character" w:customStyle="1" w:styleId="CharChar26">
    <w:name w:val="Char Char26"/>
    <w:semiHidden/>
    <w:locked/>
    <w:rsid w:val="00CC40CD"/>
    <w:rPr>
      <w:rFonts w:ascii="Tahoma" w:hAnsi="Tahoma" w:cs="Tahoma"/>
      <w:sz w:val="16"/>
      <w:szCs w:val="16"/>
      <w:lang w:val="sq-AL" w:eastAsia="en-US" w:bidi="ar-SA"/>
    </w:rPr>
  </w:style>
  <w:style w:type="character" w:customStyle="1" w:styleId="CommentTextChar11">
    <w:name w:val="Comment Text Char11"/>
    <w:aliases w:val="Char Char37"/>
    <w:semiHidden/>
    <w:rsid w:val="00CC40CD"/>
    <w:rPr>
      <w:rFonts w:ascii="Calibri" w:hAnsi="Calibri" w:hint="default"/>
      <w:lang w:val="sq-AL"/>
    </w:rPr>
  </w:style>
  <w:style w:type="character" w:customStyle="1" w:styleId="NormalIndentChar">
    <w:name w:val="Normal Indent Char"/>
    <w:link w:val="NormalIndent"/>
    <w:rsid w:val="00CC40CD"/>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CC40CD"/>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CC40CD"/>
    <w:pPr>
      <w:tabs>
        <w:tab w:val="num" w:pos="360"/>
        <w:tab w:val="num" w:pos="1935"/>
        <w:tab w:val="num" w:pos="2563"/>
        <w:tab w:val="num" w:pos="3474"/>
      </w:tabs>
      <w:ind w:left="1935" w:hanging="360"/>
      <w:outlineLvl w:val="6"/>
    </w:pPr>
  </w:style>
  <w:style w:type="character" w:customStyle="1" w:styleId="AODefHeadChar">
    <w:name w:val="AODefHead Char"/>
    <w:link w:val="AODefHead"/>
    <w:rsid w:val="00CC40CD"/>
    <w:rPr>
      <w:rFonts w:ascii="Times New Roman" w:eastAsia="Times New Roman" w:hAnsi="Times New Roman" w:cs="Times New Roman"/>
      <w:szCs w:val="20"/>
      <w:lang w:eastAsia="sq-AL" w:bidi="sq-AL"/>
    </w:rPr>
  </w:style>
  <w:style w:type="paragraph" w:customStyle="1" w:styleId="PARA">
    <w:name w:val="PARA"/>
    <w:basedOn w:val="Normal"/>
    <w:locked/>
    <w:rsid w:val="00CC40C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CC40C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CC40CD"/>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CC40C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CC40CD"/>
    <w:rPr>
      <w:rFonts w:ascii="Arial" w:eastAsia="Times New Roman" w:hAnsi="Arial" w:cs="Times New Roman"/>
      <w:sz w:val="20"/>
      <w:szCs w:val="20"/>
      <w:lang w:eastAsia="sq-AL" w:bidi="sq-AL"/>
    </w:rPr>
  </w:style>
  <w:style w:type="character" w:customStyle="1" w:styleId="DeltaViewInsertion">
    <w:name w:val="DeltaView Insertion"/>
    <w:uiPriority w:val="99"/>
    <w:rsid w:val="00CC40CD"/>
    <w:rPr>
      <w:color w:val="0000FF"/>
      <w:spacing w:val="0"/>
      <w:u w:val="double"/>
    </w:rPr>
  </w:style>
  <w:style w:type="paragraph" w:customStyle="1" w:styleId="dia">
    <w:name w:val="di(a)"/>
    <w:basedOn w:val="Normal"/>
    <w:rsid w:val="00CC40C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CC40C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CC40C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CC40CD"/>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CC40CD"/>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CC40C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CC40CD"/>
    <w:rPr>
      <w:rFonts w:cs="Times New Roman"/>
      <w:color w:val="808080"/>
    </w:rPr>
  </w:style>
  <w:style w:type="character" w:customStyle="1" w:styleId="az12">
    <w:name w:val="az12"/>
    <w:uiPriority w:val="99"/>
    <w:rsid w:val="00CC40C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CC40CD"/>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CC40CD"/>
    <w:rPr>
      <w:rFonts w:ascii="Calibri" w:eastAsia="Times New Roman" w:hAnsi="Calibri" w:cs="Times New Roman"/>
      <w:sz w:val="24"/>
      <w:szCs w:val="24"/>
      <w:lang w:val="en-GB" w:eastAsia="en-GB"/>
    </w:rPr>
  </w:style>
  <w:style w:type="paragraph" w:customStyle="1" w:styleId="Paragraf02">
    <w:name w:val="Paragraf 0.2"/>
    <w:basedOn w:val="Paragrafi"/>
    <w:qFormat/>
    <w:rsid w:val="00CC40CD"/>
    <w:pPr>
      <w:tabs>
        <w:tab w:val="left" w:pos="6575"/>
      </w:tabs>
    </w:pPr>
    <w:rPr>
      <w:spacing w:val="-4"/>
    </w:rPr>
  </w:style>
  <w:style w:type="table" w:customStyle="1" w:styleId="TableGrid30">
    <w:name w:val="Table Grid3"/>
    <w:basedOn w:val="TableNormal"/>
    <w:next w:val="TableGrid"/>
    <w:uiPriority w:val="59"/>
    <w:rsid w:val="00CC40CD"/>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CC40CD"/>
  </w:style>
  <w:style w:type="character" w:styleId="BookTitle">
    <w:name w:val="Book Title"/>
    <w:uiPriority w:val="33"/>
    <w:qFormat/>
    <w:rsid w:val="00CC40CD"/>
    <w:rPr>
      <w:b/>
      <w:bCs/>
      <w:smallCaps/>
      <w:spacing w:val="5"/>
    </w:rPr>
  </w:style>
  <w:style w:type="paragraph" w:customStyle="1" w:styleId="Cover1">
    <w:name w:val="Cover1"/>
    <w:basedOn w:val="Normal"/>
    <w:next w:val="Normal"/>
    <w:rsid w:val="00CC40C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CC40C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CC40C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CC40CD"/>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CC40CD"/>
    <w:rPr>
      <w:rFonts w:ascii="Times New Roman" w:eastAsia="Times New Roman" w:hAnsi="Times New Roman" w:cs="Times New Roman"/>
      <w:szCs w:val="20"/>
    </w:rPr>
  </w:style>
  <w:style w:type="character" w:customStyle="1" w:styleId="Bodytext0">
    <w:name w:val="Body text_"/>
    <w:link w:val="BodyText1"/>
    <w:rsid w:val="00CC40CD"/>
    <w:rPr>
      <w:rFonts w:ascii="Times New Roman" w:hAnsi="Times New Roman"/>
      <w:sz w:val="21"/>
      <w:szCs w:val="21"/>
      <w:shd w:val="clear" w:color="auto" w:fill="FFFFFF"/>
    </w:rPr>
  </w:style>
  <w:style w:type="paragraph" w:customStyle="1" w:styleId="BodyText1">
    <w:name w:val="Body Text1"/>
    <w:basedOn w:val="Normal"/>
    <w:link w:val="Bodytext0"/>
    <w:rsid w:val="00CC40CD"/>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CC40C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CC40C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CC40C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CC40C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CC40C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CC40C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CC40CD"/>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C40C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C40C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CC40CD"/>
  </w:style>
  <w:style w:type="paragraph" w:customStyle="1" w:styleId="Char2">
    <w:name w:val="Char2"/>
    <w:basedOn w:val="Normal"/>
    <w:link w:val="FootnoteReference"/>
    <w:uiPriority w:val="99"/>
    <w:rsid w:val="00CC40CD"/>
    <w:pPr>
      <w:spacing w:after="160" w:line="240" w:lineRule="exact"/>
      <w:ind w:firstLine="0"/>
      <w:jc w:val="left"/>
    </w:pPr>
    <w:rPr>
      <w:rFonts w:asciiTheme="minorHAnsi" w:eastAsiaTheme="minorHAnsi" w:hAnsiTheme="minorHAnsi" w:cstheme="minorBidi"/>
      <w:vertAlign w:val="superscript"/>
      <w:lang w:val="sq-AL"/>
    </w:rPr>
  </w:style>
  <w:style w:type="paragraph" w:customStyle="1" w:styleId="ecxmsonormal">
    <w:name w:val="ecxmsonormal"/>
    <w:basedOn w:val="Normal"/>
    <w:rsid w:val="00CC40C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C40CD"/>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C40CD"/>
    <w:rPr>
      <w:rFonts w:ascii="Garamond" w:eastAsia="MS Mincho" w:hAnsi="Garamond" w:cs="CG Times"/>
      <w:b/>
      <w:bCs/>
      <w:caps/>
      <w:color w:val="000000"/>
      <w:sz w:val="24"/>
      <w:lang w:val="en-GB"/>
    </w:rPr>
  </w:style>
  <w:style w:type="paragraph" w:customStyle="1" w:styleId="Style20">
    <w:name w:val="Style 2"/>
    <w:basedOn w:val="Normal"/>
    <w:uiPriority w:val="99"/>
    <w:qFormat/>
    <w:rsid w:val="00CC40CD"/>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CC40CD"/>
    <w:rPr>
      <w:sz w:val="24"/>
    </w:rPr>
  </w:style>
  <w:style w:type="character" w:customStyle="1" w:styleId="Style2Char">
    <w:name w:val="Style2 Char"/>
    <w:locked/>
    <w:rsid w:val="00CC40CD"/>
    <w:rPr>
      <w:rFonts w:ascii="Times New Roman" w:eastAsia="Times New Roman" w:hAnsi="Times New Roman"/>
      <w:color w:val="0070C0"/>
      <w:sz w:val="28"/>
      <w:szCs w:val="24"/>
      <w:lang w:val="sq-AL"/>
    </w:rPr>
  </w:style>
  <w:style w:type="character" w:styleId="IntenseEmphasis">
    <w:name w:val="Intense Emphasis"/>
    <w:uiPriority w:val="21"/>
    <w:qFormat/>
    <w:rsid w:val="00CC40CD"/>
    <w:rPr>
      <w:b/>
      <w:bCs/>
      <w:i/>
      <w:iCs/>
      <w:color w:val="4F81BD"/>
      <w:sz w:val="24"/>
    </w:rPr>
  </w:style>
  <w:style w:type="character" w:customStyle="1" w:styleId="longtext1">
    <w:name w:val="long_text1"/>
    <w:rsid w:val="00CC40CD"/>
    <w:rPr>
      <w:sz w:val="20"/>
      <w:szCs w:val="20"/>
    </w:rPr>
  </w:style>
  <w:style w:type="character" w:customStyle="1" w:styleId="BodyTextChar1">
    <w:name w:val="Body Text Char1"/>
    <w:uiPriority w:val="99"/>
    <w:semiHidden/>
    <w:rsid w:val="00CC40CD"/>
    <w:rPr>
      <w:rFonts w:ascii="Times New Roman" w:eastAsia="Times New Roman" w:hAnsi="Times New Roman"/>
      <w:sz w:val="24"/>
      <w:szCs w:val="24"/>
    </w:rPr>
  </w:style>
  <w:style w:type="character" w:customStyle="1" w:styleId="BodyText3Char1">
    <w:name w:val="Body Text 3 Char1"/>
    <w:uiPriority w:val="99"/>
    <w:semiHidden/>
    <w:rsid w:val="00CC40CD"/>
    <w:rPr>
      <w:rFonts w:ascii="Times New Roman" w:eastAsia="Times New Roman" w:hAnsi="Times New Roman"/>
      <w:sz w:val="16"/>
      <w:szCs w:val="16"/>
    </w:rPr>
  </w:style>
  <w:style w:type="character" w:customStyle="1" w:styleId="BodyTextIndent2Char1">
    <w:name w:val="Body Text Indent 2 Char1"/>
    <w:uiPriority w:val="99"/>
    <w:semiHidden/>
    <w:rsid w:val="00CC40CD"/>
    <w:rPr>
      <w:rFonts w:ascii="Times New Roman" w:eastAsia="Times New Roman" w:hAnsi="Times New Roman"/>
      <w:sz w:val="24"/>
      <w:szCs w:val="24"/>
    </w:rPr>
  </w:style>
  <w:style w:type="paragraph" w:customStyle="1" w:styleId="CharCharCharCharCharCharCharChar1CharCharCharChar">
    <w:name w:val="Char Char Char Char Char Char Char Char1 Char Char Char Char"/>
    <w:basedOn w:val="Normal"/>
    <w:rsid w:val="00CC40CD"/>
    <w:pPr>
      <w:spacing w:after="160" w:line="240" w:lineRule="exact"/>
      <w:ind w:firstLine="0"/>
      <w:jc w:val="left"/>
    </w:pPr>
    <w:rPr>
      <w:rFonts w:ascii="Tahoma" w:eastAsia="MS Mincho" w:hAnsi="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2042</Words>
  <Characters>11641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Marsela Xhepa</cp:lastModifiedBy>
  <cp:revision>3</cp:revision>
  <cp:lastPrinted>2019-02-04T14:45:00Z</cp:lastPrinted>
  <dcterms:created xsi:type="dcterms:W3CDTF">2025-03-12T13:36:00Z</dcterms:created>
  <dcterms:modified xsi:type="dcterms:W3CDTF">2025-03-12T13:45:00Z</dcterms:modified>
</cp:coreProperties>
</file>