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0E" w:rsidRPr="00A46C2A" w:rsidRDefault="0077230E" w:rsidP="0077230E">
      <w:pPr>
        <w:pStyle w:val="NeniTitull"/>
        <w:rPr>
          <w:spacing w:val="-4"/>
          <w:lang w:val="sq-AL"/>
        </w:rPr>
      </w:pPr>
      <w:r w:rsidRPr="00A46C2A">
        <w:rPr>
          <w:spacing w:val="-4"/>
          <w:lang w:val="sq-AL"/>
        </w:rPr>
        <w:t>VENDIM</w:t>
      </w:r>
    </w:p>
    <w:p w:rsidR="0077230E" w:rsidRPr="00A46C2A" w:rsidRDefault="0077230E" w:rsidP="0077230E">
      <w:pPr>
        <w:pStyle w:val="NeniTitull"/>
        <w:rPr>
          <w:spacing w:val="-4"/>
          <w:lang w:val="sq-AL"/>
        </w:rPr>
      </w:pPr>
      <w:r w:rsidRPr="00A46C2A">
        <w:rPr>
          <w:spacing w:val="-4"/>
          <w:lang w:val="sq-AL"/>
        </w:rPr>
        <w:t>Nr. 634, datë 7.9.2016</w:t>
      </w:r>
    </w:p>
    <w:p w:rsidR="0077230E" w:rsidRPr="00A46C2A" w:rsidRDefault="0077230E" w:rsidP="0077230E">
      <w:pPr>
        <w:pStyle w:val="Hapesira7"/>
        <w:rPr>
          <w:spacing w:val="-4"/>
          <w:lang w:val="sq-AL"/>
        </w:rPr>
      </w:pPr>
    </w:p>
    <w:p w:rsidR="0077230E" w:rsidRPr="00A46C2A" w:rsidRDefault="0077230E" w:rsidP="0077230E">
      <w:pPr>
        <w:pStyle w:val="NeniTitull"/>
        <w:rPr>
          <w:spacing w:val="-4"/>
          <w:lang w:val="sq-AL"/>
        </w:rPr>
      </w:pPr>
      <w:r w:rsidRPr="00A46C2A">
        <w:rPr>
          <w:spacing w:val="-4"/>
          <w:lang w:val="sq-AL"/>
        </w:rPr>
        <w:t>PËR DISA NDRYSHIME DHE SHTESA NË VENDIMIN NR. 589, DATË 10.9.2014, TË KËSHILLIT TË MINISTRAVE, “PËR PËRCAKTIMIN E PROCEDURAVE TË EVIDENTIMIT FAKTIK NË TERREN TË NDËRTIMEVE PA LEJE/SHTESAVE NË NDËRTIME ME LEJE, TË ORGANEVE DHE DOKUMENTACIONIT PËR PROPOZIMIN DHE MIRATIMIN E ZONAVE INFORMALE”</w:t>
      </w:r>
    </w:p>
    <w:p w:rsidR="0077230E" w:rsidRPr="00A46C2A" w:rsidRDefault="0077230E" w:rsidP="0077230E">
      <w:pPr>
        <w:pStyle w:val="Hapesira7"/>
        <w:rPr>
          <w:spacing w:val="-4"/>
          <w:lang w:val="sq-AL"/>
        </w:rPr>
      </w:pP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Në mbështetje të nenit 100 të Kushtetutës dhe të neneve 10 e 45/1, pika 1, të ligjit nr. 9482, datë 3.4.2006, “Për legalizimin, urbanizimin dhe integrimin e ndërtimeve pa leje”, të ndryshuar, me propozimin e ministrit të Zhvillimit Urban, Këshilli i Ministrave</w:t>
      </w:r>
    </w:p>
    <w:p w:rsidR="0077230E" w:rsidRPr="00A46C2A" w:rsidRDefault="0077230E" w:rsidP="0077230E">
      <w:pPr>
        <w:pStyle w:val="Hapesira7"/>
        <w:rPr>
          <w:spacing w:val="-4"/>
          <w:lang w:val="sq-AL"/>
        </w:rPr>
      </w:pPr>
    </w:p>
    <w:p w:rsidR="0077230E" w:rsidRPr="00A46C2A" w:rsidRDefault="0077230E" w:rsidP="0077230E">
      <w:pPr>
        <w:pStyle w:val="NeniNr"/>
        <w:rPr>
          <w:spacing w:val="-4"/>
          <w:lang w:val="sq-AL"/>
        </w:rPr>
      </w:pPr>
      <w:r w:rsidRPr="00A46C2A">
        <w:rPr>
          <w:spacing w:val="-4"/>
          <w:lang w:val="sq-AL"/>
        </w:rPr>
        <w:t>VENDOSI:</w:t>
      </w:r>
    </w:p>
    <w:p w:rsidR="0077230E" w:rsidRPr="00A46C2A" w:rsidRDefault="0077230E" w:rsidP="0077230E">
      <w:pPr>
        <w:pStyle w:val="Hapesira7"/>
        <w:rPr>
          <w:spacing w:val="-4"/>
          <w:lang w:val="sq-AL"/>
        </w:rPr>
      </w:pP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Në vendimin nr. 589, datë 10.9.2014, të Këshillit të Ministrave, bëhen këto ndryshime dhe shtesa: 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1. Pika 1 ndryshohet, si më poshtë vijon: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“1. Për ushtrimin e të gjitha përgjegjësive të njësive të qeverisjes vendore dhe të këshillave të qarqeve, lidhur me evidentimin në terren të ndërtimeve pa leje, hartimin e dokumentacionit mbi bazën e gjendjes faktike dhe shqyrtimin e miratimin e procedurave të legalizimit, Agjencia e Legalizimit, Urbanizimit dhe Integrimit të Zonave/Ndërtimeve Informale (ALUIZNI) zbaton vetëm procedurat e përcaktuara në këtë vendim. Si rregull, evidentimi në terren dhe hartimi i dokumentacionit të gjendjes faktike të objekteve dhe shtesave pa leje, në vijim të quajtura “ndërtime informale”, kryhet nga drejtoritë e varësisë të ALUIZNI-t, sipas njësisë strukturore “bllok kadastral”. 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Në procedurat e evidentimit dhe hartimit të dokumentacionit të gjendjes faktike të ndërtimeve informale përfshihen: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a) përditësimi i të dhënave të gjendjes ndërtimore;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b) </w:t>
      </w:r>
      <w:r w:rsidRPr="00A46C2A">
        <w:rPr>
          <w:spacing w:val="-4"/>
          <w:lang w:val="sq-AL"/>
        </w:rPr>
        <w:tab/>
        <w:t>plotësimi i procesverbalit të konstatimit, sipas modelit të miratuar me urdhër të drejtorit të përgjithshëm të ALUIZNI-t;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 xml:space="preserve">c) </w:t>
      </w:r>
      <w:r w:rsidRPr="00A46C2A">
        <w:rPr>
          <w:spacing w:val="-4"/>
          <w:lang w:val="sq-AL"/>
        </w:rPr>
        <w:tab/>
        <w:t xml:space="preserve">krijimi i hartës së përditësuar në formatin elektronik dhe </w:t>
      </w:r>
      <w:r w:rsidRPr="00A46C2A">
        <w:rPr>
          <w:i/>
          <w:spacing w:val="-4"/>
          <w:lang w:val="sq-AL"/>
        </w:rPr>
        <w:t>hard copy</w:t>
      </w:r>
      <w:r w:rsidRPr="00A46C2A">
        <w:rPr>
          <w:spacing w:val="-4"/>
          <w:lang w:val="sq-AL"/>
        </w:rPr>
        <w:t xml:space="preserve"> dhe hartimi i dokumen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tacionit teknik (genplan, planimetri).”.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2. Pas pikës 1 shtohen pikat 1/1 dhe 1/2, me këtë përmbajtje: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“1/1. Kur nga evidentimi në terren, ALUIZNI nuk mund të përcaktojë funksionin e ndërtimit informal, sepse ai është i papërfunduar në vëllim, atëherë poseduesi i ndërtimit duhet të deklarojë destinacionin e përdorimit të tij, nëpërmjet një akti noterial. Në rast të kundërt, funksioni prezumohet se është “social-ekonomik”.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1/2. ALUIZNI nuk është përgjegjës, në asnjë rast, për ndryshimet e gjendjes ndërtimore apo të funksionit të ndërtimit informal, të realizuara pas evidentimit në terren (plotësimit të procesverbalit të konstatimit).”.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3. Në pikën 2, fjalët “… sipas pikave 1 dhe 2 …” zëvendësohen me “… sipas pikës 1…”.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4. Pas pikës 3 shtohet pika 3/1, me këtë përmbajtje: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“3/1. Kur nuk është plotësuar deklarata për përfshirje sipas pikës 2, të këtij vendimi, subjekti posedues i ndërtimit informal mund të paraqesë kërkesë pranë ALUIZNI-t. Në këtë rast, drejtoritë e ALUIZNI-t kryejnë parapra</w:t>
      </w:r>
      <w:r>
        <w:rPr>
          <w:spacing w:val="-4"/>
          <w:lang w:val="sq-AL"/>
        </w:rPr>
        <w:t>kisht verifikimet sipas pikës 3</w:t>
      </w:r>
      <w:r w:rsidRPr="00A46C2A">
        <w:rPr>
          <w:spacing w:val="-4"/>
          <w:lang w:val="sq-AL"/>
        </w:rPr>
        <w:t xml:space="preserve"> të këtij vendimi, dhe nëse rezulton se ndërtimi është i përfshirë në fushën e zbatimit të ligjit nr. 9482, datë 3.4.2006, të ndryshuar, poseduesit i jepet mundësia për të plotësuar deklaratën për përfshirje.”.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5.</w:t>
      </w:r>
      <w:r w:rsidRPr="00A46C2A">
        <w:rPr>
          <w:spacing w:val="-4"/>
          <w:lang w:val="sq-AL"/>
        </w:rPr>
        <w:tab/>
        <w:t xml:space="preserve"> Në pikën 6, fjala “instrumenteve” zëven</w:t>
      </w:r>
      <w:r>
        <w:rPr>
          <w:spacing w:val="-4"/>
          <w:lang w:val="sq-AL"/>
        </w:rPr>
        <w:t>-</w:t>
      </w:r>
      <w:r w:rsidRPr="00A46C2A">
        <w:rPr>
          <w:spacing w:val="-4"/>
          <w:lang w:val="sq-AL"/>
        </w:rPr>
        <w:t>dësohet me “dokumenteve”.</w:t>
      </w:r>
    </w:p>
    <w:p w:rsidR="00EC51ED" w:rsidRDefault="00EC51ED" w:rsidP="0077230E">
      <w:pPr>
        <w:pStyle w:val="Paragrafi"/>
        <w:rPr>
          <w:spacing w:val="-4"/>
          <w:lang w:val="sq-AL"/>
        </w:rPr>
      </w:pPr>
    </w:p>
    <w:p w:rsidR="00EC51ED" w:rsidRDefault="00EC51ED" w:rsidP="0077230E">
      <w:pPr>
        <w:pStyle w:val="Paragrafi"/>
        <w:rPr>
          <w:spacing w:val="-4"/>
          <w:lang w:val="sq-AL"/>
        </w:rPr>
      </w:pP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bookmarkStart w:id="0" w:name="_GoBack"/>
      <w:bookmarkEnd w:id="0"/>
      <w:r w:rsidRPr="00A46C2A">
        <w:rPr>
          <w:spacing w:val="-4"/>
          <w:lang w:val="sq-AL"/>
        </w:rPr>
        <w:lastRenderedPageBreak/>
        <w:t>6. Kudo në vendim, emërtimet “Ministri i Zhvillimit Urban dhe Turizmit” dhe “Ministria e Zhvillimit Urban dhe Turizmit” zëvendësohen përkatësisht me “Ministri i Zhvillimit Urban” dhe “Ministria e Zhvillimit Urban”.</w:t>
      </w:r>
    </w:p>
    <w:p w:rsidR="0077230E" w:rsidRPr="00A46C2A" w:rsidRDefault="0077230E" w:rsidP="0077230E">
      <w:pPr>
        <w:pStyle w:val="Paragrafi"/>
        <w:rPr>
          <w:spacing w:val="-4"/>
          <w:lang w:val="sq-AL"/>
        </w:rPr>
      </w:pPr>
      <w:r w:rsidRPr="00A46C2A">
        <w:rPr>
          <w:spacing w:val="-4"/>
          <w:lang w:val="sq-AL"/>
        </w:rPr>
        <w:t>Ky vendim hyn në fuqi pas botimit në Fletoren Zyrtare.</w:t>
      </w:r>
    </w:p>
    <w:p w:rsidR="0077230E" w:rsidRPr="00A46C2A" w:rsidRDefault="0077230E" w:rsidP="0077230E">
      <w:pPr>
        <w:pStyle w:val="Paragrafi"/>
        <w:jc w:val="right"/>
        <w:rPr>
          <w:spacing w:val="-4"/>
          <w:lang w:val="sq-AL"/>
        </w:rPr>
      </w:pPr>
      <w:r w:rsidRPr="00A46C2A">
        <w:rPr>
          <w:spacing w:val="-4"/>
          <w:lang w:val="sq-AL"/>
        </w:rPr>
        <w:t>KRYEMINISTRI</w:t>
      </w:r>
    </w:p>
    <w:p w:rsidR="0077230E" w:rsidRPr="00A46C2A" w:rsidRDefault="0077230E" w:rsidP="0077230E">
      <w:pPr>
        <w:pStyle w:val="Paragrafi"/>
        <w:jc w:val="right"/>
        <w:rPr>
          <w:b/>
          <w:spacing w:val="-4"/>
          <w:lang w:val="sq-AL"/>
        </w:rPr>
      </w:pPr>
      <w:r w:rsidRPr="00A46C2A">
        <w:rPr>
          <w:b/>
          <w:spacing w:val="-4"/>
          <w:lang w:val="sq-AL"/>
        </w:rPr>
        <w:t>Edi Rama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0E"/>
    <w:rsid w:val="0077230E"/>
    <w:rsid w:val="00EC51ED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23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23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723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23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23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230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23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23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723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23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23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23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2019-02-05T07:56:00Z</cp:lastPrinted>
  <dcterms:created xsi:type="dcterms:W3CDTF">2016-09-29T12:08:00Z</dcterms:created>
  <dcterms:modified xsi:type="dcterms:W3CDTF">2019-02-05T07:57:00Z</dcterms:modified>
</cp:coreProperties>
</file>