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BFB" w:rsidRPr="00A46C2A" w:rsidRDefault="00E00BFB" w:rsidP="00E00BFB">
      <w:pPr>
        <w:pStyle w:val="NeniTitull"/>
        <w:rPr>
          <w:spacing w:val="-4"/>
          <w:lang w:val="sq-AL"/>
        </w:rPr>
      </w:pPr>
      <w:bookmarkStart w:id="0" w:name="_GoBack"/>
      <w:bookmarkEnd w:id="0"/>
      <w:r w:rsidRPr="00A46C2A">
        <w:rPr>
          <w:spacing w:val="-4"/>
          <w:lang w:val="sq-AL"/>
        </w:rPr>
        <w:t>VENDIM</w:t>
      </w:r>
    </w:p>
    <w:p w:rsidR="00E00BFB" w:rsidRPr="00A46C2A" w:rsidRDefault="00E00BFB" w:rsidP="00E00BFB">
      <w:pPr>
        <w:pStyle w:val="NeniTitull"/>
        <w:rPr>
          <w:spacing w:val="-4"/>
          <w:lang w:val="sq-AL"/>
        </w:rPr>
      </w:pPr>
      <w:r w:rsidRPr="00A46C2A">
        <w:rPr>
          <w:spacing w:val="-4"/>
          <w:lang w:val="sq-AL"/>
        </w:rPr>
        <w:t>Nr. 647, datë 14.9.2016</w:t>
      </w:r>
    </w:p>
    <w:p w:rsidR="00E00BFB" w:rsidRPr="00A46C2A" w:rsidRDefault="00E00BFB" w:rsidP="00E00BFB">
      <w:pPr>
        <w:pStyle w:val="Hapesira7"/>
        <w:rPr>
          <w:lang w:val="sq-AL"/>
        </w:rPr>
      </w:pPr>
    </w:p>
    <w:p w:rsidR="00E00BFB" w:rsidRPr="00A46C2A" w:rsidRDefault="00E00BFB" w:rsidP="00E00BFB">
      <w:pPr>
        <w:pStyle w:val="NeniTitull"/>
        <w:rPr>
          <w:spacing w:val="-4"/>
          <w:lang w:val="sq-AL"/>
        </w:rPr>
      </w:pPr>
      <w:r w:rsidRPr="00A46C2A">
        <w:rPr>
          <w:spacing w:val="-4"/>
          <w:lang w:val="sq-AL"/>
        </w:rPr>
        <w:t xml:space="preserve">PËR PËRCAKTIMIN E MËNYRËS E TË KRITEREVE TË PËRZGJEDHJES SË OPERATORIT QË DO TË NDËRTOJË SISTEMIN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(SQMO) DHE TË AUTORITETIT PËRGJEGJËS PËR ZHVILLIMIN E PROCEDURAVE TË PËRZGJEDHJES</w:t>
      </w:r>
    </w:p>
    <w:p w:rsidR="00E00BFB" w:rsidRPr="00A46C2A" w:rsidRDefault="00E00BFB" w:rsidP="00E00BFB">
      <w:pPr>
        <w:pStyle w:val="Hapesira7"/>
        <w:rPr>
          <w:lang w:val="sq-AL"/>
        </w:rPr>
      </w:pPr>
    </w:p>
    <w:p w:rsidR="00E00BFB" w:rsidRPr="00A46C2A" w:rsidRDefault="00E00BFB" w:rsidP="00E00BFB">
      <w:pPr>
        <w:pStyle w:val="Paragrafi"/>
        <w:rPr>
          <w:spacing w:val="-4"/>
          <w:lang w:val="sq-AL"/>
        </w:rPr>
      </w:pPr>
      <w:r w:rsidRPr="00A46C2A">
        <w:rPr>
          <w:spacing w:val="-4"/>
          <w:lang w:val="sq-AL"/>
        </w:rPr>
        <w:t>Në mbështetje të nenit 100 të Kushtetutës, të neneve 48, pika 2, dhe 70, pika 12, të ligjit nr. 155/2015, “Për lojërat e fatit në Republikën e Shqipërisë”, me propozimin e ministrit të Financave, Këshilli i Ministrave</w:t>
      </w:r>
    </w:p>
    <w:p w:rsidR="00E00BFB" w:rsidRPr="00A46C2A" w:rsidRDefault="00E00BFB" w:rsidP="00E00BFB">
      <w:pPr>
        <w:pStyle w:val="Hapesira7"/>
        <w:rPr>
          <w:lang w:val="sq-AL"/>
        </w:rPr>
      </w:pPr>
    </w:p>
    <w:p w:rsidR="00E00BFB" w:rsidRPr="00A46C2A" w:rsidRDefault="00E00BFB" w:rsidP="00E00BFB">
      <w:pPr>
        <w:pStyle w:val="NeniNr"/>
        <w:rPr>
          <w:spacing w:val="-4"/>
          <w:lang w:val="sq-AL"/>
        </w:rPr>
      </w:pPr>
      <w:r w:rsidRPr="00A46C2A">
        <w:rPr>
          <w:spacing w:val="-4"/>
          <w:lang w:val="sq-AL"/>
        </w:rPr>
        <w:t>VENDOSI:</w:t>
      </w:r>
    </w:p>
    <w:p w:rsidR="00E00BFB" w:rsidRPr="00A46C2A" w:rsidRDefault="00E00BFB" w:rsidP="00E00BFB">
      <w:pPr>
        <w:pStyle w:val="Hapesira7"/>
        <w:rPr>
          <w:lang w:val="sq-AL"/>
        </w:rPr>
      </w:pPr>
    </w:p>
    <w:p w:rsidR="00E00BFB" w:rsidRPr="00A46C2A" w:rsidRDefault="00E00BFB" w:rsidP="00E00BFB">
      <w:pPr>
        <w:pStyle w:val="Paragrafi"/>
        <w:rPr>
          <w:spacing w:val="-4"/>
          <w:lang w:val="sq-AL"/>
        </w:rPr>
      </w:pPr>
      <w:r w:rsidRPr="00A46C2A">
        <w:rPr>
          <w:spacing w:val="-4"/>
          <w:lang w:val="sq-AL"/>
        </w:rPr>
        <w:t>I. DISPOZITA TË PËRGJITHSHME</w:t>
      </w:r>
    </w:p>
    <w:p w:rsidR="00E00BFB" w:rsidRPr="00A46C2A" w:rsidRDefault="00E00BFB" w:rsidP="00E00BFB">
      <w:pPr>
        <w:pStyle w:val="Paragrafi"/>
        <w:rPr>
          <w:spacing w:val="-4"/>
          <w:lang w:val="sq-AL"/>
        </w:rPr>
      </w:pPr>
      <w:r w:rsidRPr="00A46C2A">
        <w:rPr>
          <w:spacing w:val="-4"/>
          <w:lang w:val="sq-AL"/>
        </w:rPr>
        <w:t xml:space="preserve">1. Operatori, që ndërton Sistemin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(SQMO) të lojërave të fatit, kryen edhe procesin e shfrytëzimit e të mirëmbajtjes së tij duke garantuar procesin e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të dhënave që do të përdoren nga AMLF-ja. Operatori merr vlerën e investimit nga tarifa që do të paguajnë shoqëritë e licencuara të lojërave të fatit për shfrytëzimin dhe mirë</w:t>
      </w:r>
      <w:r>
        <w:rPr>
          <w:spacing w:val="-4"/>
          <w:lang w:val="sq-AL"/>
        </w:rPr>
        <w:t>-</w:t>
      </w:r>
      <w:r w:rsidRPr="00A46C2A">
        <w:rPr>
          <w:spacing w:val="-4"/>
          <w:lang w:val="sq-AL"/>
        </w:rPr>
        <w:t>mbajtjen e sistemit.</w:t>
      </w:r>
    </w:p>
    <w:p w:rsidR="00E00BFB" w:rsidRPr="00A46C2A" w:rsidRDefault="00E00BFB" w:rsidP="00E00BFB">
      <w:pPr>
        <w:pStyle w:val="Paragrafi"/>
        <w:rPr>
          <w:spacing w:val="-4"/>
          <w:lang w:val="sq-AL"/>
        </w:rPr>
      </w:pPr>
      <w:r w:rsidRPr="00A46C2A">
        <w:rPr>
          <w:spacing w:val="-4"/>
          <w:lang w:val="sq-AL"/>
        </w:rPr>
        <w:t xml:space="preserve">2. Operatori duhet të garantojë mirëmbajtjen dhe mirëfunksionimin e sistemit nga çdo defekt në Sistemin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w:t>
      </w:r>
    </w:p>
    <w:p w:rsidR="00E00BFB" w:rsidRPr="00A46C2A" w:rsidRDefault="00E00BFB" w:rsidP="00E00BFB">
      <w:pPr>
        <w:pStyle w:val="Paragrafi"/>
        <w:rPr>
          <w:spacing w:val="-4"/>
          <w:lang w:val="sq-AL"/>
        </w:rPr>
      </w:pPr>
      <w:r w:rsidRPr="00A46C2A">
        <w:rPr>
          <w:spacing w:val="-4"/>
          <w:lang w:val="sq-AL"/>
        </w:rPr>
        <w:t>II. PROCEDURA E HAPJES SË GARËS PËR PËRZGJEDHJEN E OPERATORIT</w:t>
      </w:r>
    </w:p>
    <w:p w:rsidR="00E00BFB" w:rsidRPr="00A46C2A" w:rsidRDefault="00E00BFB" w:rsidP="00E00BFB">
      <w:pPr>
        <w:pStyle w:val="Paragrafi"/>
        <w:rPr>
          <w:spacing w:val="-4"/>
          <w:lang w:val="sq-AL"/>
        </w:rPr>
      </w:pPr>
      <w:r w:rsidRPr="00A46C2A">
        <w:rPr>
          <w:spacing w:val="-4"/>
          <w:lang w:val="sq-AL"/>
        </w:rPr>
        <w:t>1. Autoriteti publik, që shpall hapjen e garës për përzgjedhjen e operatorit që do të ndërtojë SQMO-në, është Ministria e Financave, referuar më poshtë autoriteti përgjegjës, e cila e shpall atë jo më vonë se 45 (dyzet e pesë) ditë nga data e hyrjes në fuqi të këtij vendimi.</w:t>
      </w:r>
    </w:p>
    <w:p w:rsidR="00E00BFB" w:rsidRPr="00A46C2A" w:rsidRDefault="00E00BFB" w:rsidP="00E00BFB">
      <w:pPr>
        <w:pStyle w:val="Paragrafi"/>
        <w:rPr>
          <w:spacing w:val="-4"/>
          <w:lang w:val="sq-AL"/>
        </w:rPr>
      </w:pPr>
      <w:r w:rsidRPr="00A46C2A">
        <w:rPr>
          <w:spacing w:val="-4"/>
          <w:lang w:val="sq-AL"/>
        </w:rPr>
        <w:t xml:space="preserve">2. </w:t>
      </w:r>
      <w:r w:rsidRPr="00A46C2A">
        <w:rPr>
          <w:spacing w:val="-4"/>
          <w:lang w:val="sq-AL"/>
        </w:rPr>
        <w:tab/>
        <w:t xml:space="preserve">Ministria e Financave miraton kriteret e vlerësimit të garës, dokumentet standarde të procedurës konkurruese, strukturën e Komisionit të Ngritjes së Sistemit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w:t>
      </w:r>
    </w:p>
    <w:p w:rsidR="00E00BFB" w:rsidRPr="00A46C2A" w:rsidRDefault="00E00BFB" w:rsidP="00E00BFB">
      <w:pPr>
        <w:pStyle w:val="Paragrafi"/>
        <w:rPr>
          <w:spacing w:val="-4"/>
          <w:lang w:val="sq-AL"/>
        </w:rPr>
      </w:pPr>
      <w:r w:rsidRPr="00A46C2A">
        <w:rPr>
          <w:spacing w:val="-4"/>
          <w:lang w:val="sq-AL"/>
        </w:rPr>
        <w:t>3.</w:t>
      </w:r>
      <w:r w:rsidRPr="00A46C2A">
        <w:rPr>
          <w:spacing w:val="-4"/>
          <w:lang w:val="sq-AL"/>
        </w:rPr>
        <w:tab/>
        <w:t xml:space="preserve"> Në dokumentet standarde të procedurës konkurruese jepet informacion që ka lidhje me objektin dhe llojin e procedurës konkurruese, përfshirë informacione të përgjithshme dhe specifike.</w:t>
      </w:r>
    </w:p>
    <w:p w:rsidR="00E00BFB" w:rsidRPr="00A46C2A" w:rsidRDefault="00E00BFB" w:rsidP="00E00BFB">
      <w:pPr>
        <w:pStyle w:val="Paragrafi"/>
        <w:rPr>
          <w:spacing w:val="-4"/>
          <w:lang w:val="sq-AL"/>
        </w:rPr>
      </w:pPr>
      <w:r w:rsidRPr="00A46C2A">
        <w:rPr>
          <w:spacing w:val="-4"/>
          <w:lang w:val="sq-AL"/>
        </w:rPr>
        <w:t>Informacioni i përgjithshëm përmban:</w:t>
      </w:r>
    </w:p>
    <w:p w:rsidR="00E00BFB" w:rsidRPr="00A46C2A" w:rsidRDefault="00E00BFB" w:rsidP="00E00BFB">
      <w:pPr>
        <w:pStyle w:val="Paragrafi"/>
        <w:rPr>
          <w:spacing w:val="-4"/>
          <w:lang w:val="sq-AL"/>
        </w:rPr>
      </w:pPr>
      <w:r w:rsidRPr="00A46C2A">
        <w:rPr>
          <w:spacing w:val="-4"/>
          <w:lang w:val="sq-AL"/>
        </w:rPr>
        <w:t>- njoftimin e shpalljes së procedurës konku</w:t>
      </w:r>
      <w:r>
        <w:rPr>
          <w:spacing w:val="-4"/>
          <w:lang w:val="sq-AL"/>
        </w:rPr>
        <w:t>-</w:t>
      </w:r>
      <w:r w:rsidRPr="00A46C2A">
        <w:rPr>
          <w:spacing w:val="-4"/>
          <w:lang w:val="sq-AL"/>
        </w:rPr>
        <w:t>rruese;</w:t>
      </w:r>
    </w:p>
    <w:p w:rsidR="00E00BFB" w:rsidRPr="00A46C2A" w:rsidRDefault="00E00BFB" w:rsidP="00E00BFB">
      <w:pPr>
        <w:pStyle w:val="Paragrafi"/>
        <w:rPr>
          <w:spacing w:val="-4"/>
          <w:lang w:val="sq-AL"/>
        </w:rPr>
      </w:pPr>
      <w:r w:rsidRPr="00A46C2A">
        <w:rPr>
          <w:spacing w:val="-4"/>
          <w:lang w:val="sq-AL"/>
        </w:rPr>
        <w:t>- udhëzimet për kandidatët/ofertuesit;</w:t>
      </w:r>
    </w:p>
    <w:p w:rsidR="00E00BFB" w:rsidRPr="00A46C2A" w:rsidRDefault="00E00BFB" w:rsidP="00E00BFB">
      <w:pPr>
        <w:pStyle w:val="Paragrafi"/>
        <w:rPr>
          <w:spacing w:val="-4"/>
          <w:lang w:val="sq-AL"/>
        </w:rPr>
      </w:pPr>
      <w:r w:rsidRPr="00A46C2A">
        <w:rPr>
          <w:spacing w:val="-4"/>
          <w:lang w:val="sq-AL"/>
        </w:rPr>
        <w:t>- kriteret e përgjithshme të kualifikimit/pjesë</w:t>
      </w:r>
      <w:r>
        <w:rPr>
          <w:spacing w:val="-4"/>
          <w:lang w:val="sq-AL"/>
        </w:rPr>
        <w:t>-</w:t>
      </w:r>
      <w:r w:rsidRPr="00A46C2A">
        <w:rPr>
          <w:spacing w:val="-4"/>
          <w:lang w:val="sq-AL"/>
        </w:rPr>
        <w:t>marrjes;</w:t>
      </w:r>
    </w:p>
    <w:p w:rsidR="00E00BFB" w:rsidRPr="00A46C2A" w:rsidRDefault="00E00BFB" w:rsidP="00E00BFB">
      <w:pPr>
        <w:pStyle w:val="Paragrafi"/>
        <w:rPr>
          <w:spacing w:val="-4"/>
          <w:lang w:val="sq-AL"/>
        </w:rPr>
      </w:pPr>
      <w:r w:rsidRPr="00A46C2A">
        <w:rPr>
          <w:spacing w:val="-4"/>
          <w:lang w:val="sq-AL"/>
        </w:rPr>
        <w:t>- formularin për deklarimin e konfliktit të interesit;</w:t>
      </w:r>
    </w:p>
    <w:p w:rsidR="00E00BFB" w:rsidRPr="00A46C2A" w:rsidRDefault="00E00BFB" w:rsidP="00E00BFB">
      <w:pPr>
        <w:pStyle w:val="Paragrafi"/>
        <w:rPr>
          <w:spacing w:val="-4"/>
          <w:lang w:val="sq-AL"/>
        </w:rPr>
      </w:pPr>
      <w:r w:rsidRPr="00A46C2A">
        <w:rPr>
          <w:spacing w:val="-4"/>
          <w:lang w:val="sq-AL"/>
        </w:rPr>
        <w:t>- përshkrimin e projektit;</w:t>
      </w:r>
    </w:p>
    <w:p w:rsidR="00E00BFB" w:rsidRPr="00A46C2A" w:rsidRDefault="00E00BFB" w:rsidP="00E00BFB">
      <w:pPr>
        <w:pStyle w:val="Paragrafi"/>
        <w:rPr>
          <w:spacing w:val="-4"/>
          <w:lang w:val="sq-AL"/>
        </w:rPr>
      </w:pPr>
      <w:r w:rsidRPr="00A46C2A">
        <w:rPr>
          <w:spacing w:val="-4"/>
          <w:lang w:val="sq-AL"/>
        </w:rPr>
        <w:t>- njoftimin e skualifikimit të ofertuesve/kandi</w:t>
      </w:r>
      <w:r>
        <w:rPr>
          <w:spacing w:val="-4"/>
          <w:lang w:val="sq-AL"/>
        </w:rPr>
        <w:t>-</w:t>
      </w:r>
      <w:r w:rsidRPr="00A46C2A">
        <w:rPr>
          <w:spacing w:val="-4"/>
          <w:lang w:val="sq-AL"/>
        </w:rPr>
        <w:t>datëve;</w:t>
      </w:r>
    </w:p>
    <w:p w:rsidR="00E00BFB" w:rsidRPr="00A46C2A" w:rsidRDefault="00E00BFB" w:rsidP="00E00BFB">
      <w:pPr>
        <w:pStyle w:val="Paragrafi"/>
        <w:rPr>
          <w:spacing w:val="-4"/>
          <w:lang w:val="sq-AL"/>
        </w:rPr>
      </w:pPr>
      <w:r w:rsidRPr="00A46C2A">
        <w:rPr>
          <w:spacing w:val="-4"/>
          <w:lang w:val="sq-AL"/>
        </w:rPr>
        <w:t>- ankesa;</w:t>
      </w:r>
    </w:p>
    <w:p w:rsidR="00E00BFB" w:rsidRPr="00A46C2A" w:rsidRDefault="00E00BFB" w:rsidP="00E00BFB">
      <w:pPr>
        <w:pStyle w:val="Paragrafi"/>
        <w:rPr>
          <w:spacing w:val="-4"/>
          <w:lang w:val="sq-AL"/>
        </w:rPr>
      </w:pPr>
      <w:r w:rsidRPr="00A46C2A">
        <w:rPr>
          <w:spacing w:val="-4"/>
          <w:lang w:val="sq-AL"/>
        </w:rPr>
        <w:t>- njoftimin e fituesit;</w:t>
      </w:r>
    </w:p>
    <w:p w:rsidR="00E00BFB" w:rsidRPr="00A46C2A" w:rsidRDefault="00E00BFB" w:rsidP="00E00BFB">
      <w:pPr>
        <w:pStyle w:val="Paragrafi"/>
        <w:rPr>
          <w:spacing w:val="-4"/>
          <w:lang w:val="sq-AL"/>
        </w:rPr>
      </w:pPr>
      <w:r w:rsidRPr="00A46C2A">
        <w:rPr>
          <w:spacing w:val="-4"/>
          <w:lang w:val="sq-AL"/>
        </w:rPr>
        <w:t>- kushtet e përgjithshme dhe kushtet e veçanta të kontratës.</w:t>
      </w:r>
    </w:p>
    <w:p w:rsidR="00E00BFB" w:rsidRPr="00A46C2A" w:rsidRDefault="00E00BFB" w:rsidP="00E00BFB">
      <w:pPr>
        <w:pStyle w:val="Paragrafi"/>
        <w:rPr>
          <w:spacing w:val="-4"/>
          <w:lang w:val="sq-AL"/>
        </w:rPr>
      </w:pPr>
      <w:r w:rsidRPr="00A46C2A">
        <w:rPr>
          <w:spacing w:val="-4"/>
          <w:lang w:val="sq-AL"/>
        </w:rPr>
        <w:t xml:space="preserve">Informacioni specifik përmban: </w:t>
      </w:r>
    </w:p>
    <w:p w:rsidR="00E00BFB" w:rsidRPr="00A46C2A" w:rsidRDefault="00E00BFB" w:rsidP="00E00BFB">
      <w:pPr>
        <w:pStyle w:val="Paragrafi"/>
        <w:rPr>
          <w:spacing w:val="-4"/>
          <w:lang w:val="sq-AL"/>
        </w:rPr>
      </w:pPr>
      <w:r w:rsidRPr="00A46C2A">
        <w:rPr>
          <w:spacing w:val="-4"/>
          <w:lang w:val="sq-AL"/>
        </w:rPr>
        <w:t>- propozimin teknik;</w:t>
      </w:r>
    </w:p>
    <w:p w:rsidR="00E00BFB" w:rsidRPr="00A46C2A" w:rsidRDefault="00E00BFB" w:rsidP="00E00BFB">
      <w:pPr>
        <w:pStyle w:val="Paragrafi"/>
        <w:rPr>
          <w:spacing w:val="-4"/>
          <w:lang w:val="sq-AL"/>
        </w:rPr>
      </w:pPr>
      <w:r w:rsidRPr="00A46C2A">
        <w:rPr>
          <w:spacing w:val="-4"/>
          <w:lang w:val="sq-AL"/>
        </w:rPr>
        <w:t>- propozimin financiar.</w:t>
      </w:r>
    </w:p>
    <w:p w:rsidR="00E00BFB" w:rsidRPr="00A46C2A" w:rsidRDefault="00E00BFB" w:rsidP="00E00BFB">
      <w:pPr>
        <w:pStyle w:val="Paragrafi"/>
        <w:rPr>
          <w:spacing w:val="-4"/>
          <w:lang w:val="sq-AL"/>
        </w:rPr>
      </w:pPr>
      <w:r w:rsidRPr="00A46C2A">
        <w:rPr>
          <w:spacing w:val="-4"/>
          <w:lang w:val="sq-AL"/>
        </w:rPr>
        <w:t xml:space="preserve">4. Komisioni i Ngritjes së Sistemit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përbëhet nga 7 anëtarë, ku një përfaqësues do të jetë nga AMLF-ja dhe një përfaqësues nga AKSHI. Komisioni është përgjegjës për:</w:t>
      </w:r>
    </w:p>
    <w:p w:rsidR="00E00BFB" w:rsidRPr="00A46C2A" w:rsidRDefault="00E00BFB" w:rsidP="00E00BFB">
      <w:pPr>
        <w:pStyle w:val="Paragrafi"/>
        <w:rPr>
          <w:spacing w:val="-4"/>
          <w:lang w:val="sq-AL"/>
        </w:rPr>
      </w:pPr>
      <w:r w:rsidRPr="00A46C2A">
        <w:rPr>
          <w:spacing w:val="-4"/>
          <w:lang w:val="sq-AL"/>
        </w:rPr>
        <w:t>- hartimin dhe dërgimin e njoftimit për publikim;</w:t>
      </w:r>
    </w:p>
    <w:p w:rsidR="00E00BFB" w:rsidRPr="00A46C2A" w:rsidRDefault="00E00BFB" w:rsidP="00E00BFB">
      <w:pPr>
        <w:pStyle w:val="Paragrafi"/>
        <w:rPr>
          <w:spacing w:val="-4"/>
          <w:lang w:val="sq-AL"/>
        </w:rPr>
      </w:pPr>
      <w:r w:rsidRPr="00A46C2A">
        <w:rPr>
          <w:spacing w:val="-4"/>
          <w:lang w:val="sq-AL"/>
        </w:rPr>
        <w:t>- hartimin e dokumenteve të procedurës konkurruese dhe mbledhjen e të gjitha materiale</w:t>
      </w:r>
      <w:r>
        <w:rPr>
          <w:spacing w:val="-4"/>
          <w:lang w:val="sq-AL"/>
        </w:rPr>
        <w:t>ve</w:t>
      </w:r>
      <w:r w:rsidRPr="00A46C2A">
        <w:rPr>
          <w:spacing w:val="-4"/>
          <w:lang w:val="sq-AL"/>
        </w:rPr>
        <w:t xml:space="preserve"> të nevojshme që u bashkëlidhen atyre, përfshirë hartimin e kritereve të veçanta për kualifikim dhe </w:t>
      </w:r>
      <w:r w:rsidRPr="00A46C2A">
        <w:rPr>
          <w:spacing w:val="-4"/>
          <w:lang w:val="sq-AL"/>
        </w:rPr>
        <w:lastRenderedPageBreak/>
        <w:t>përgatitjen e termave të referencës etj.;</w:t>
      </w:r>
    </w:p>
    <w:p w:rsidR="00E00BFB" w:rsidRPr="00A46C2A" w:rsidRDefault="00E00BFB" w:rsidP="00E00BFB">
      <w:pPr>
        <w:pStyle w:val="Paragrafi"/>
        <w:rPr>
          <w:spacing w:val="-4"/>
          <w:lang w:val="sq-AL"/>
        </w:rPr>
      </w:pPr>
      <w:r w:rsidRPr="00A46C2A">
        <w:rPr>
          <w:spacing w:val="-4"/>
          <w:lang w:val="sq-AL"/>
        </w:rPr>
        <w:t>- hartimin dhe administrimin e të gjitha procesverbaleve për dokumentet e procedurës konkurruese dhe çdo dokumenti tjetër që lidhet me procedurat e përcaktimit të fituesit, përfshirë edhe procesverbalet e mbledhjeve, kur është rasti;</w:t>
      </w:r>
    </w:p>
    <w:p w:rsidR="00E00BFB" w:rsidRPr="00A46C2A" w:rsidRDefault="00E00BFB" w:rsidP="00E00BFB">
      <w:pPr>
        <w:pStyle w:val="Paragrafi"/>
        <w:rPr>
          <w:spacing w:val="-4"/>
          <w:lang w:val="sq-AL"/>
        </w:rPr>
      </w:pPr>
      <w:r w:rsidRPr="00A46C2A">
        <w:rPr>
          <w:spacing w:val="-4"/>
          <w:lang w:val="sq-AL"/>
        </w:rPr>
        <w:t>- llogaritjen e çmimit të shitjes së dokumenteve të procedurës konkurruese që u jepet operatorëve me kërkesën e tyre, kur është rasti;</w:t>
      </w:r>
    </w:p>
    <w:p w:rsidR="00E00BFB" w:rsidRPr="00A46C2A" w:rsidRDefault="00E00BFB" w:rsidP="00E00BFB">
      <w:pPr>
        <w:pStyle w:val="Paragrafi"/>
        <w:rPr>
          <w:spacing w:val="-4"/>
          <w:lang w:val="sq-AL"/>
        </w:rPr>
      </w:pPr>
      <w:r w:rsidRPr="00A46C2A">
        <w:rPr>
          <w:spacing w:val="-4"/>
          <w:lang w:val="sq-AL"/>
        </w:rPr>
        <w:t>- vlerësimin dhe shqyrtimin e propozimeve të paraqitura, si dhe çdo procedurë tjetër në lidhje me shpalljen e operatorit fitues për ngritjen e këtij sistemi.</w:t>
      </w:r>
    </w:p>
    <w:p w:rsidR="00E00BFB" w:rsidRPr="00A46C2A" w:rsidRDefault="00E00BFB" w:rsidP="00E00BFB">
      <w:pPr>
        <w:pStyle w:val="Paragrafi"/>
        <w:rPr>
          <w:spacing w:val="-4"/>
          <w:lang w:val="sq-AL"/>
        </w:rPr>
      </w:pPr>
      <w:r w:rsidRPr="00A46C2A">
        <w:rPr>
          <w:spacing w:val="-4"/>
          <w:lang w:val="sq-AL"/>
        </w:rPr>
        <w:t>5. Autoriteti publikon njoftimin për konkurrim për ndërtimin e sistemit në të paktën një gazetë të huaj me qarkullim ndërkombëtar në Buletinin e Njoftimeve Zyrtare, si dhe në Buletinin e Njoftimeve Publike. Afati për paraqitjen e ofertave është jo më pak se 30 (tridhjetë) ditë kalendarike nga data në të cilën është botuar formulari për njoftimin e kontratës në Buletinin e Njoftimeve Publike.</w:t>
      </w:r>
    </w:p>
    <w:p w:rsidR="00E00BFB" w:rsidRPr="00A46C2A" w:rsidRDefault="00E00BFB" w:rsidP="00E00BFB">
      <w:pPr>
        <w:pStyle w:val="Paragrafi"/>
        <w:rPr>
          <w:spacing w:val="-4"/>
          <w:lang w:val="sq-AL"/>
        </w:rPr>
      </w:pPr>
      <w:r w:rsidRPr="00A46C2A">
        <w:rPr>
          <w:spacing w:val="-4"/>
          <w:lang w:val="sq-AL"/>
        </w:rPr>
        <w:t>6. Njoftimi duhet të përmbajë:</w:t>
      </w:r>
    </w:p>
    <w:p w:rsidR="00E00BFB" w:rsidRPr="00A46C2A" w:rsidRDefault="00E00BFB" w:rsidP="00E00BFB">
      <w:pPr>
        <w:pStyle w:val="Paragrafi"/>
        <w:rPr>
          <w:spacing w:val="-4"/>
          <w:lang w:val="sq-AL"/>
        </w:rPr>
      </w:pPr>
      <w:r w:rsidRPr="00A46C2A">
        <w:rPr>
          <w:spacing w:val="-4"/>
          <w:lang w:val="sq-AL"/>
        </w:rPr>
        <w:t>- vendin, datën dhe orën e paraqitjes së propo</w:t>
      </w:r>
      <w:r>
        <w:rPr>
          <w:spacing w:val="-4"/>
          <w:lang w:val="sq-AL"/>
        </w:rPr>
        <w:t>-</w:t>
      </w:r>
      <w:r w:rsidRPr="00A46C2A">
        <w:rPr>
          <w:spacing w:val="-4"/>
          <w:lang w:val="sq-AL"/>
        </w:rPr>
        <w:t>zimit për këtë procedurë;</w:t>
      </w:r>
    </w:p>
    <w:p w:rsidR="00E00BFB" w:rsidRPr="00A46C2A" w:rsidRDefault="00E00BFB" w:rsidP="00E00BFB">
      <w:pPr>
        <w:pStyle w:val="Paragrafi"/>
        <w:rPr>
          <w:spacing w:val="-4"/>
          <w:lang w:val="sq-AL"/>
        </w:rPr>
      </w:pPr>
      <w:r w:rsidRPr="00A46C2A">
        <w:rPr>
          <w:spacing w:val="-4"/>
          <w:lang w:val="sq-AL"/>
        </w:rPr>
        <w:t>- gjuhën e paraqitjes së propozimit;</w:t>
      </w:r>
    </w:p>
    <w:p w:rsidR="00E00BFB" w:rsidRPr="00A46C2A" w:rsidRDefault="00E00BFB" w:rsidP="00E00BFB">
      <w:pPr>
        <w:pStyle w:val="Paragrafi"/>
        <w:rPr>
          <w:spacing w:val="-4"/>
          <w:lang w:val="sq-AL"/>
        </w:rPr>
      </w:pPr>
      <w:r w:rsidRPr="00A46C2A">
        <w:rPr>
          <w:spacing w:val="-4"/>
          <w:lang w:val="sq-AL"/>
        </w:rPr>
        <w:t>- mënyrën e paraqitjes së propozimit;</w:t>
      </w:r>
    </w:p>
    <w:p w:rsidR="00E00BFB" w:rsidRPr="00A46C2A" w:rsidRDefault="00E00BFB" w:rsidP="00E00BFB">
      <w:pPr>
        <w:pStyle w:val="Paragrafi"/>
        <w:rPr>
          <w:spacing w:val="-4"/>
          <w:lang w:val="sq-AL"/>
        </w:rPr>
      </w:pPr>
      <w:r w:rsidRPr="00A46C2A">
        <w:rPr>
          <w:spacing w:val="-4"/>
          <w:lang w:val="sq-AL"/>
        </w:rPr>
        <w:t>- vendin, orën dhe datën e shqyrtimit të propozimit.</w:t>
      </w:r>
    </w:p>
    <w:p w:rsidR="00E00BFB" w:rsidRPr="00A46C2A" w:rsidRDefault="00E00BFB" w:rsidP="00E00BFB">
      <w:pPr>
        <w:pStyle w:val="Paragrafi"/>
        <w:rPr>
          <w:spacing w:val="-4"/>
          <w:lang w:val="sq-AL"/>
        </w:rPr>
      </w:pPr>
      <w:r w:rsidRPr="00A46C2A">
        <w:rPr>
          <w:spacing w:val="-4"/>
          <w:lang w:val="sq-AL"/>
        </w:rPr>
        <w:t>7. Çdo person juridik apo bashkim personash juridikë, vendas ose të huaj, pas shpalljes së ftesës për konkurrim nga autoriteti përgjegjës ka të drejtë të aplikojë pranë kësaj strukture për të paraqitur propozimin e tij.</w:t>
      </w:r>
    </w:p>
    <w:p w:rsidR="00E00BFB" w:rsidRPr="00A46C2A" w:rsidRDefault="00E00BFB" w:rsidP="00E00BFB">
      <w:pPr>
        <w:pStyle w:val="Paragrafi"/>
        <w:rPr>
          <w:spacing w:val="-4"/>
          <w:lang w:val="sq-AL"/>
        </w:rPr>
      </w:pPr>
      <w:r w:rsidRPr="00A46C2A">
        <w:rPr>
          <w:spacing w:val="-4"/>
          <w:lang w:val="sq-AL"/>
        </w:rPr>
        <w:t>8. Propozimi shoqërohet me dokumentet e mëposhtme:</w:t>
      </w:r>
    </w:p>
    <w:p w:rsidR="00E00BFB" w:rsidRPr="00A46C2A" w:rsidRDefault="00E00BFB" w:rsidP="00E00BFB">
      <w:pPr>
        <w:pStyle w:val="Paragrafi"/>
        <w:rPr>
          <w:spacing w:val="-4"/>
          <w:lang w:val="sq-AL"/>
        </w:rPr>
      </w:pPr>
      <w:r w:rsidRPr="00A46C2A">
        <w:rPr>
          <w:spacing w:val="-4"/>
          <w:lang w:val="sq-AL"/>
        </w:rPr>
        <w:t>a) Statutin dhe aktin e themelimit të personit juridik apo personave juridikë, pjesëmarrës në një bashkim shoqërish;</w:t>
      </w:r>
    </w:p>
    <w:p w:rsidR="00E00BFB" w:rsidRPr="00A46C2A" w:rsidRDefault="00E00BFB" w:rsidP="00E00BFB">
      <w:pPr>
        <w:pStyle w:val="Paragrafi"/>
        <w:rPr>
          <w:spacing w:val="-4"/>
          <w:lang w:val="sq-AL"/>
        </w:rPr>
      </w:pPr>
      <w:r w:rsidRPr="00A46C2A">
        <w:rPr>
          <w:spacing w:val="-4"/>
          <w:lang w:val="sq-AL"/>
        </w:rPr>
        <w:t>b) vetëdeklarimin se shoqëria nuk është në proces falimentimi apo likuidimi;</w:t>
      </w:r>
    </w:p>
    <w:p w:rsidR="00E00BFB" w:rsidRPr="00A46C2A" w:rsidRDefault="00E00BFB" w:rsidP="00E00BFB">
      <w:pPr>
        <w:pStyle w:val="Paragrafi"/>
        <w:rPr>
          <w:spacing w:val="-4"/>
          <w:lang w:val="sq-AL"/>
        </w:rPr>
      </w:pPr>
      <w:r w:rsidRPr="00A46C2A">
        <w:rPr>
          <w:spacing w:val="-4"/>
          <w:lang w:val="sq-AL"/>
        </w:rPr>
        <w:t>c) deklaratën për burimin e kapitalit që do të investohet për ndërtimin e sistemit SQMO;</w:t>
      </w:r>
    </w:p>
    <w:p w:rsidR="00E00BFB" w:rsidRPr="00A46C2A" w:rsidRDefault="00E00BFB" w:rsidP="00E00BFB">
      <w:pPr>
        <w:pStyle w:val="Paragrafi"/>
        <w:rPr>
          <w:spacing w:val="-4"/>
          <w:lang w:val="sq-AL"/>
        </w:rPr>
      </w:pPr>
      <w:r w:rsidRPr="00A46C2A">
        <w:rPr>
          <w:spacing w:val="-4"/>
          <w:lang w:val="sq-AL"/>
        </w:rPr>
        <w:t xml:space="preserve">ç) dokumente që provojnë eksperienca të ngjashme në ndërtimin e sistemeve qendrore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në Shqipëri ose në një nga vendet evropiane;</w:t>
      </w:r>
    </w:p>
    <w:p w:rsidR="00E00BFB" w:rsidRPr="00A46C2A" w:rsidRDefault="00E00BFB" w:rsidP="00E00BFB">
      <w:pPr>
        <w:pStyle w:val="Paragrafi"/>
        <w:rPr>
          <w:spacing w:val="-4"/>
          <w:lang w:val="sq-AL"/>
        </w:rPr>
      </w:pPr>
      <w:r w:rsidRPr="00A46C2A">
        <w:rPr>
          <w:spacing w:val="-4"/>
          <w:lang w:val="sq-AL"/>
        </w:rPr>
        <w:t>d) vërtetimin se ka personel të kualifikuar për ndërtimin e sistemeve të ngjashme, të vërtetuara me dokumentacionin përkatës;</w:t>
      </w:r>
    </w:p>
    <w:p w:rsidR="00E00BFB" w:rsidRPr="00A46C2A" w:rsidRDefault="00E00BFB" w:rsidP="00E00BFB">
      <w:pPr>
        <w:pStyle w:val="Paragrafi"/>
        <w:rPr>
          <w:spacing w:val="-4"/>
          <w:lang w:val="sq-AL"/>
        </w:rPr>
      </w:pPr>
      <w:r w:rsidRPr="00A46C2A">
        <w:rPr>
          <w:spacing w:val="-4"/>
          <w:lang w:val="sq-AL"/>
        </w:rPr>
        <w:t>dh) planbiznesin për zhvillimin dhe mirë</w:t>
      </w:r>
      <w:r>
        <w:rPr>
          <w:spacing w:val="-4"/>
          <w:lang w:val="sq-AL"/>
        </w:rPr>
        <w:t>-</w:t>
      </w:r>
      <w:r w:rsidRPr="00A46C2A">
        <w:rPr>
          <w:spacing w:val="-4"/>
          <w:lang w:val="sq-AL"/>
        </w:rPr>
        <w:t>mbajtjen e sistemit SQMO.</w:t>
      </w:r>
    </w:p>
    <w:p w:rsidR="00E00BFB" w:rsidRPr="00A46C2A" w:rsidRDefault="00E00BFB" w:rsidP="00E00BFB">
      <w:pPr>
        <w:pStyle w:val="Paragrafi"/>
        <w:rPr>
          <w:spacing w:val="-4"/>
          <w:lang w:val="sq-AL"/>
        </w:rPr>
      </w:pPr>
      <w:r w:rsidRPr="00A46C2A">
        <w:rPr>
          <w:spacing w:val="-4"/>
          <w:lang w:val="sq-AL"/>
        </w:rPr>
        <w:t>9.</w:t>
      </w:r>
      <w:r w:rsidRPr="00A46C2A">
        <w:rPr>
          <w:spacing w:val="-4"/>
          <w:lang w:val="sq-AL"/>
        </w:rPr>
        <w:tab/>
        <w:t xml:space="preserve"> Propozimi duhet të përmbajë, gjithashtu, çdo informacion tjetër që mund t’i kërkohet aplikantit në dokumentet e procedurës së konkurrimit apo nga komisioni, të cilat do të gjykohen të nevojshme për veprimtarinë që do të ushtrohet. Propozimi duhet të paraqitet në dy gjuhë, në gjuhën shqipe dhe angleze.</w:t>
      </w:r>
    </w:p>
    <w:p w:rsidR="00E00BFB" w:rsidRPr="00A46C2A" w:rsidRDefault="00E00BFB" w:rsidP="00E00BFB">
      <w:pPr>
        <w:pStyle w:val="Paragrafi"/>
        <w:rPr>
          <w:spacing w:val="-4"/>
          <w:lang w:val="sq-AL"/>
        </w:rPr>
      </w:pPr>
      <w:r w:rsidRPr="00A46C2A">
        <w:rPr>
          <w:spacing w:val="-4"/>
          <w:lang w:val="sq-AL"/>
        </w:rPr>
        <w:t>10. Çdo propozues, që kërkon sqarime rreth udhëzimeve, kritereve kualifikuese ose për ndonjë kërkesë tjetër të përcaktuar, i drejtohet me shkrim Ministrisë e Financave brenda 10 (dhjetë</w:t>
      </w:r>
      <w:r>
        <w:rPr>
          <w:spacing w:val="-4"/>
          <w:lang w:val="sq-AL"/>
        </w:rPr>
        <w:t>) ditëve</w:t>
      </w:r>
      <w:r w:rsidRPr="00A46C2A">
        <w:rPr>
          <w:spacing w:val="-4"/>
          <w:lang w:val="sq-AL"/>
        </w:rPr>
        <w:t xml:space="preserve"> nga data e shpalljes së procedurës konkurruese në Buletinin e Njoftimeve Publike. Përtej këtij afati, kërkesa për sqarim nuk do të pranohet. Komisioni i Ngritjes së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merr në shqyrtim kërkesën dhe përgjigjet brenda 7 (shtatë) ditëve nga data e paraqitjes së saj.</w:t>
      </w:r>
    </w:p>
    <w:p w:rsidR="00E00BFB" w:rsidRDefault="00E00BFB" w:rsidP="00E00BFB">
      <w:pPr>
        <w:pStyle w:val="Paragrafi"/>
        <w:rPr>
          <w:spacing w:val="-4"/>
          <w:lang w:val="sq-AL"/>
        </w:rPr>
      </w:pPr>
    </w:p>
    <w:p w:rsidR="00E00BFB" w:rsidRDefault="00E00BFB" w:rsidP="00E00BFB">
      <w:pPr>
        <w:pStyle w:val="Paragrafi"/>
        <w:rPr>
          <w:spacing w:val="-4"/>
          <w:lang w:val="sq-AL"/>
        </w:rPr>
      </w:pPr>
    </w:p>
    <w:p w:rsidR="00E00BFB" w:rsidRPr="00A46C2A" w:rsidRDefault="00E00BFB" w:rsidP="00E00BFB">
      <w:pPr>
        <w:pStyle w:val="Paragrafi"/>
        <w:rPr>
          <w:spacing w:val="-4"/>
          <w:lang w:val="sq-AL"/>
        </w:rPr>
      </w:pPr>
      <w:r w:rsidRPr="00A46C2A">
        <w:rPr>
          <w:spacing w:val="-4"/>
          <w:lang w:val="sq-AL"/>
        </w:rPr>
        <w:t xml:space="preserve">III. KRITERET KUALIFIKUESE DHE VLERËSUESE PËR PËRZGJEDHJEN E OPERATORIT QË DO TË NDËRTOJË SISTEMIN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(SQMO)</w:t>
      </w:r>
    </w:p>
    <w:p w:rsidR="00E00BFB" w:rsidRPr="00A46C2A" w:rsidRDefault="00E00BFB" w:rsidP="00E00BFB">
      <w:pPr>
        <w:pStyle w:val="Paragrafi"/>
        <w:rPr>
          <w:spacing w:val="-4"/>
          <w:lang w:val="sq-AL"/>
        </w:rPr>
      </w:pPr>
      <w:r w:rsidRPr="00A46C2A">
        <w:rPr>
          <w:spacing w:val="-4"/>
          <w:lang w:val="sq-AL"/>
        </w:rPr>
        <w:t>1. Kriteret administrativo-ligjore që duhet të përmbushë çdo kandidat/ofertues për t’u kualifi</w:t>
      </w:r>
      <w:r>
        <w:rPr>
          <w:spacing w:val="-4"/>
          <w:lang w:val="sq-AL"/>
        </w:rPr>
        <w:t>-</w:t>
      </w:r>
      <w:r w:rsidRPr="00A46C2A">
        <w:rPr>
          <w:spacing w:val="-4"/>
          <w:lang w:val="sq-AL"/>
        </w:rPr>
        <w:t>kuar në procedurat e vlerësimit janë, si më poshtë vijon:</w:t>
      </w:r>
    </w:p>
    <w:p w:rsidR="00E00BFB" w:rsidRPr="00A46C2A" w:rsidRDefault="00E00BFB" w:rsidP="00E00BFB">
      <w:pPr>
        <w:pStyle w:val="Paragrafi"/>
        <w:rPr>
          <w:spacing w:val="-4"/>
          <w:lang w:val="sq-AL"/>
        </w:rPr>
      </w:pPr>
      <w:r w:rsidRPr="00A46C2A">
        <w:rPr>
          <w:spacing w:val="-4"/>
          <w:lang w:val="sq-AL"/>
        </w:rPr>
        <w:t>- të mos jetë në proces falimentimi dhe kapitalet e tij të mos jenë në proces ekzekutimi nga përmbaruesit;</w:t>
      </w:r>
    </w:p>
    <w:p w:rsidR="00E00BFB" w:rsidRPr="00A46C2A" w:rsidRDefault="00E00BFB" w:rsidP="00E00BFB">
      <w:pPr>
        <w:pStyle w:val="Paragrafi"/>
        <w:rPr>
          <w:spacing w:val="-4"/>
          <w:lang w:val="sq-AL"/>
        </w:rPr>
      </w:pPr>
      <w:r w:rsidRPr="00A46C2A">
        <w:rPr>
          <w:spacing w:val="-4"/>
          <w:lang w:val="sq-AL"/>
        </w:rPr>
        <w:t>- të mos jetë subjekt i procedurave për dekla</w:t>
      </w:r>
      <w:r>
        <w:rPr>
          <w:spacing w:val="-4"/>
          <w:lang w:val="sq-AL"/>
        </w:rPr>
        <w:t>-</w:t>
      </w:r>
      <w:r w:rsidRPr="00A46C2A">
        <w:rPr>
          <w:spacing w:val="-4"/>
          <w:lang w:val="sq-AL"/>
        </w:rPr>
        <w:t xml:space="preserve">rimin e falimentimit dhe të mos ketë një urdhër likuidimi </w:t>
      </w:r>
      <w:r w:rsidRPr="00A46C2A">
        <w:rPr>
          <w:spacing w:val="-4"/>
          <w:lang w:val="sq-AL"/>
        </w:rPr>
        <w:lastRenderedPageBreak/>
        <w:t>të detyruar ose administrimi nga gjykata ose të mos ketë një marrëveshje me kreditorët, ose ndonjë procedurë tjetër të ngjashme;</w:t>
      </w:r>
    </w:p>
    <w:p w:rsidR="00E00BFB" w:rsidRPr="00A46C2A" w:rsidRDefault="00E00BFB" w:rsidP="00E00BFB">
      <w:pPr>
        <w:pStyle w:val="Paragrafi"/>
        <w:rPr>
          <w:spacing w:val="-4"/>
          <w:lang w:val="sq-AL"/>
        </w:rPr>
      </w:pPr>
      <w:r w:rsidRPr="00A46C2A">
        <w:rPr>
          <w:spacing w:val="-4"/>
          <w:lang w:val="sq-AL"/>
        </w:rPr>
        <w:t>- të mos jetë dënuar me vendim gjykate të formës së prerë për vepra që lidhen me veprim</w:t>
      </w:r>
      <w:r>
        <w:rPr>
          <w:spacing w:val="-4"/>
          <w:lang w:val="sq-AL"/>
        </w:rPr>
        <w:t>-</w:t>
      </w:r>
      <w:r w:rsidRPr="00A46C2A">
        <w:rPr>
          <w:spacing w:val="-4"/>
          <w:lang w:val="sq-AL"/>
        </w:rPr>
        <w:t>tarinë profesionale;</w:t>
      </w:r>
    </w:p>
    <w:p w:rsidR="00E00BFB" w:rsidRPr="00A46C2A" w:rsidRDefault="00E00BFB" w:rsidP="00E00BFB">
      <w:pPr>
        <w:pStyle w:val="Paragrafi"/>
        <w:rPr>
          <w:spacing w:val="-4"/>
          <w:lang w:val="sq-AL"/>
        </w:rPr>
      </w:pPr>
      <w:r w:rsidRPr="00A46C2A">
        <w:rPr>
          <w:spacing w:val="-4"/>
          <w:lang w:val="sq-AL"/>
        </w:rPr>
        <w:t>- të ketë përmbushur detyrimet për pagimin e tatimeve në përputhje me legjislacionin shqiptar ose me dispozitat e zbatueshme në shtetin e origjinës;</w:t>
      </w:r>
    </w:p>
    <w:p w:rsidR="00E00BFB" w:rsidRPr="00A46C2A" w:rsidRDefault="00E00BFB" w:rsidP="00E00BFB">
      <w:pPr>
        <w:pStyle w:val="Paragrafi"/>
        <w:rPr>
          <w:spacing w:val="-4"/>
          <w:lang w:val="sq-AL"/>
        </w:rPr>
      </w:pPr>
      <w:r w:rsidRPr="00A46C2A">
        <w:rPr>
          <w:spacing w:val="-4"/>
          <w:lang w:val="sq-AL"/>
        </w:rPr>
        <w:t>- të ketë përmbushur detyrimet për derdhjen e kontributeve të sigurimeve shoqërore në përputhje me legjislacionin shqiptar ose me dispozitat e zbatueshme në shtetin e origjinës.</w:t>
      </w:r>
    </w:p>
    <w:p w:rsidR="00E00BFB" w:rsidRPr="00A46C2A" w:rsidRDefault="00E00BFB" w:rsidP="00E00BFB">
      <w:pPr>
        <w:pStyle w:val="Paragrafi"/>
        <w:rPr>
          <w:spacing w:val="-4"/>
          <w:lang w:val="sq-AL"/>
        </w:rPr>
      </w:pPr>
      <w:r w:rsidRPr="00A46C2A">
        <w:rPr>
          <w:spacing w:val="-4"/>
          <w:lang w:val="sq-AL"/>
        </w:rPr>
        <w:t xml:space="preserve"> Kandidati/ofertuesi i huaj duhet të vërtetojë se i plotëson të gjitha kërkesat e renditura më sipër. Nëse dokumentet e sipërpërmendura nuk i lësho</w:t>
      </w:r>
      <w:r>
        <w:rPr>
          <w:spacing w:val="-4"/>
          <w:lang w:val="sq-AL"/>
        </w:rPr>
        <w:t>-</w:t>
      </w:r>
      <w:r w:rsidRPr="00A46C2A">
        <w:rPr>
          <w:spacing w:val="-4"/>
          <w:lang w:val="sq-AL"/>
        </w:rPr>
        <w:t>hen në shtetin e origjinës, atëherë kandidati/</w:t>
      </w:r>
      <w:r>
        <w:rPr>
          <w:spacing w:val="-4"/>
          <w:lang w:val="sq-AL"/>
        </w:rPr>
        <w:t xml:space="preserve"> </w:t>
      </w:r>
      <w:r w:rsidRPr="00A46C2A">
        <w:rPr>
          <w:spacing w:val="-4"/>
          <w:lang w:val="sq-AL"/>
        </w:rPr>
        <w:t>ofertuesi lejohet t’i paraqesë ato në formën e deklaratave me shkrim, nën përgjegjësinë e tij të plotë. Çdo e dhënë e d</w:t>
      </w:r>
      <w:r>
        <w:rPr>
          <w:spacing w:val="-4"/>
          <w:lang w:val="sq-AL"/>
        </w:rPr>
        <w:t>eklaruar dhe që rezulton e rreme</w:t>
      </w:r>
      <w:r w:rsidRPr="00A46C2A">
        <w:rPr>
          <w:spacing w:val="-4"/>
          <w:lang w:val="sq-AL"/>
        </w:rPr>
        <w:t xml:space="preserve"> përbën një kusht të mjaftueshëm për të skualifikuar aplikantin. </w:t>
      </w:r>
    </w:p>
    <w:p w:rsidR="00E00BFB" w:rsidRPr="00A46C2A" w:rsidRDefault="00E00BFB" w:rsidP="00E00BFB">
      <w:pPr>
        <w:pStyle w:val="Paragrafi"/>
        <w:rPr>
          <w:spacing w:val="-4"/>
          <w:lang w:val="sq-AL"/>
        </w:rPr>
      </w:pPr>
      <w:r w:rsidRPr="00A46C2A">
        <w:rPr>
          <w:spacing w:val="-4"/>
          <w:lang w:val="sq-AL"/>
        </w:rPr>
        <w:t xml:space="preserve"> Sipas rastit, Komisioni i Ngritjes së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w:t>
      </w:r>
      <w:r>
        <w:rPr>
          <w:spacing w:val="-4"/>
          <w:lang w:val="sq-AL"/>
        </w:rPr>
        <w:t>,</w:t>
      </w:r>
      <w:r w:rsidRPr="00A46C2A">
        <w:rPr>
          <w:spacing w:val="-4"/>
          <w:lang w:val="sq-AL"/>
        </w:rPr>
        <w:t xml:space="preserve"> nëse ka dyshime, mund të kryejë verifikime nëse këto vërtetime lëshohen apo jo nga institucionet përka</w:t>
      </w:r>
      <w:r>
        <w:rPr>
          <w:spacing w:val="-4"/>
          <w:lang w:val="sq-AL"/>
        </w:rPr>
        <w:t>-</w:t>
      </w:r>
      <w:r w:rsidRPr="00A46C2A">
        <w:rPr>
          <w:spacing w:val="-4"/>
          <w:lang w:val="sq-AL"/>
        </w:rPr>
        <w:t>tëse në vendin e origjinës dhe në rast se konstaton zyrtarisht se në shtetin e origjinës ekziston një institucion i cili mund të lëshojë një vërtetim të tillë të paraqitur nga aplikanti i huaj në formën e vetëdeklarimit, atëherë Komisioni do ta quajë të pavlefshëm dokumentin vetëdeklarues të paraqitur dhe aplikanti për këtë shkak skualifikohet. Në rastet e verifikimit të vërtetësisë së vetëdeklarimeve të aplikuesve të huaj, afati i vlerësimit i parashikuar shtyhet derisa ky verifikim të përfundojë.</w:t>
      </w:r>
    </w:p>
    <w:p w:rsidR="00E00BFB" w:rsidRPr="00A46C2A" w:rsidRDefault="00E00BFB" w:rsidP="00E00BFB">
      <w:pPr>
        <w:pStyle w:val="Paragrafi"/>
        <w:rPr>
          <w:spacing w:val="-4"/>
          <w:lang w:val="sq-AL"/>
        </w:rPr>
      </w:pPr>
      <w:r w:rsidRPr="00A46C2A">
        <w:rPr>
          <w:spacing w:val="-4"/>
          <w:lang w:val="sq-AL"/>
        </w:rPr>
        <w:t xml:space="preserve"> Dokumentet e paraqitura duhet të jenë origjinale, fotokopje të noterizuara ose në një formë tjetër në të cilën ato lëshohen nga organi kompetent, si dhe me apostil, në rastin kur bëhet fjalë për dokumente të lëshuara nga autoritete apo institucione të një shteti tjetër. Kriteret e përcaktuara më lart duhet të vërtetohen nëpërmjet dokumenteve të lëshuara jo më parë se tre muaj nga dita e dorëzimit të aplikimit. </w:t>
      </w:r>
    </w:p>
    <w:p w:rsidR="00E00BFB" w:rsidRPr="00A46C2A" w:rsidRDefault="00E00BFB" w:rsidP="00E00BFB">
      <w:pPr>
        <w:pStyle w:val="Paragrafi"/>
        <w:rPr>
          <w:spacing w:val="-4"/>
          <w:lang w:val="sq-AL"/>
        </w:rPr>
      </w:pPr>
      <w:r w:rsidRPr="00A46C2A">
        <w:rPr>
          <w:spacing w:val="-4"/>
          <w:lang w:val="sq-AL"/>
        </w:rPr>
        <w:t xml:space="preserve"> Dokumentet e paraqitura nga çdo aplikant i huaj, të lëshuara nga një vend i ndryshëm nga ai i Republikës së Shqipërisë, duhet të jenë të legali</w:t>
      </w:r>
      <w:r>
        <w:rPr>
          <w:spacing w:val="-4"/>
          <w:lang w:val="sq-AL"/>
        </w:rPr>
        <w:t>-</w:t>
      </w:r>
      <w:r w:rsidRPr="00A46C2A">
        <w:rPr>
          <w:spacing w:val="-4"/>
          <w:lang w:val="sq-AL"/>
        </w:rPr>
        <w:t xml:space="preserve">zuara ose të mbajnë vulën apostile në përputhje me ligjin nr. 9060, datë 8.5.2003. Në rastin e aplikantit të huaj, përveç dokumenteve të tjera të kërkuara duhet të paraqitet edhe certifikata e rezidencës, e lëshuar nga shteti ku ka rezidencën aplikanti. </w:t>
      </w:r>
    </w:p>
    <w:p w:rsidR="00E00BFB" w:rsidRPr="00A46C2A" w:rsidRDefault="00E00BFB" w:rsidP="00E00BFB">
      <w:pPr>
        <w:pStyle w:val="Paragrafi"/>
        <w:rPr>
          <w:spacing w:val="-4"/>
          <w:lang w:val="sq-AL"/>
        </w:rPr>
      </w:pPr>
      <w:r w:rsidRPr="00A46C2A">
        <w:rPr>
          <w:spacing w:val="-4"/>
          <w:lang w:val="sq-AL"/>
        </w:rPr>
        <w:t>2. Kriteret teknike që duhet të përmbushë çdo kandidat/ofertues janë, si më poshtë vijon:</w:t>
      </w:r>
    </w:p>
    <w:p w:rsidR="00E00BFB" w:rsidRPr="00A46C2A" w:rsidRDefault="00E00BFB" w:rsidP="00E00BFB">
      <w:pPr>
        <w:pStyle w:val="Paragrafi"/>
        <w:rPr>
          <w:spacing w:val="-4"/>
          <w:lang w:val="sq-AL"/>
        </w:rPr>
      </w:pPr>
      <w:r w:rsidRPr="00A46C2A">
        <w:rPr>
          <w:spacing w:val="-4"/>
          <w:lang w:val="sq-AL"/>
        </w:rPr>
        <w:t xml:space="preserve">a) Operatori ekonomik duhet të vërtetojë me të paktën një referencë të një projekti të ngjashëm, të zhvilluar dhe të realizuar me sukses, të lëshuar nga një ent publik/privat. </w:t>
      </w:r>
    </w:p>
    <w:p w:rsidR="00E00BFB" w:rsidRPr="00A46C2A" w:rsidRDefault="00E00BFB" w:rsidP="00E00BFB">
      <w:pPr>
        <w:pStyle w:val="Paragrafi"/>
        <w:rPr>
          <w:spacing w:val="-4"/>
          <w:lang w:val="sq-AL"/>
        </w:rPr>
      </w:pPr>
      <w:r w:rsidRPr="00A46C2A">
        <w:rPr>
          <w:spacing w:val="-4"/>
          <w:lang w:val="sq-AL"/>
        </w:rPr>
        <w:t>b) Operatori ekonomik dhe/ose nënkontrak</w:t>
      </w:r>
      <w:r>
        <w:rPr>
          <w:spacing w:val="-4"/>
          <w:lang w:val="sq-AL"/>
        </w:rPr>
        <w:t>-</w:t>
      </w:r>
      <w:r w:rsidRPr="00A46C2A">
        <w:rPr>
          <w:spacing w:val="-4"/>
          <w:lang w:val="sq-AL"/>
        </w:rPr>
        <w:t xml:space="preserve">tori/ët e tij duhet të kenë përfunduar me sukses projektin e përcaktuar në referencat përkatëse. </w:t>
      </w:r>
    </w:p>
    <w:p w:rsidR="00E00BFB" w:rsidRPr="00A46C2A" w:rsidRDefault="00E00BFB" w:rsidP="00E00BFB">
      <w:pPr>
        <w:pStyle w:val="Paragrafi"/>
        <w:rPr>
          <w:spacing w:val="-4"/>
          <w:lang w:val="sq-AL"/>
        </w:rPr>
      </w:pPr>
      <w:r w:rsidRPr="00A46C2A">
        <w:rPr>
          <w:spacing w:val="-4"/>
          <w:lang w:val="sq-AL"/>
        </w:rPr>
        <w:t>c) Operatori ekonomik dhe/ose nënkontrak</w:t>
      </w:r>
      <w:r>
        <w:rPr>
          <w:spacing w:val="-4"/>
          <w:lang w:val="sq-AL"/>
        </w:rPr>
        <w:t>-</w:t>
      </w:r>
      <w:r w:rsidRPr="00A46C2A">
        <w:rPr>
          <w:spacing w:val="-4"/>
          <w:lang w:val="sq-AL"/>
        </w:rPr>
        <w:t xml:space="preserve">tori/ët e tij duhet të provojnë se kanë eksperiencë të ngjashme për të paktën 3 (tri) vite pune dhe për të paktën 1 (një) ose më shumë projekte të ngjashme në industrinë e lojërave të fatit. </w:t>
      </w:r>
    </w:p>
    <w:p w:rsidR="00E00BFB" w:rsidRPr="00A46C2A" w:rsidRDefault="00E00BFB" w:rsidP="00E00BFB">
      <w:pPr>
        <w:pStyle w:val="Paragrafi"/>
        <w:rPr>
          <w:spacing w:val="-4"/>
          <w:lang w:val="sq-AL"/>
        </w:rPr>
      </w:pPr>
      <w:r w:rsidRPr="00A46C2A">
        <w:rPr>
          <w:spacing w:val="-4"/>
          <w:lang w:val="sq-AL"/>
        </w:rPr>
        <w:t xml:space="preserve">ç) </w:t>
      </w:r>
      <w:r w:rsidRPr="00A46C2A">
        <w:rPr>
          <w:spacing w:val="-4"/>
          <w:lang w:val="sq-AL"/>
        </w:rPr>
        <w:tab/>
        <w:t xml:space="preserve">Operatori ekonomik, në emër të tij dhe/ose nënkontraktorit/ëve të tij, duhet të dorëzojë listën e mëposhtme të certifikimeve apo deklaratave: </w:t>
      </w:r>
    </w:p>
    <w:p w:rsidR="00E00BFB" w:rsidRPr="00A46C2A" w:rsidRDefault="00E00BFB" w:rsidP="00E00BFB">
      <w:pPr>
        <w:pStyle w:val="Paragrafi"/>
        <w:rPr>
          <w:spacing w:val="-4"/>
          <w:lang w:val="sq-AL"/>
        </w:rPr>
      </w:pPr>
      <w:r w:rsidRPr="00A46C2A">
        <w:rPr>
          <w:i/>
          <w:spacing w:val="-4"/>
          <w:lang w:val="sq-AL"/>
        </w:rPr>
        <w:t>- software</w:t>
      </w:r>
      <w:r w:rsidRPr="00A46C2A">
        <w:rPr>
          <w:spacing w:val="-4"/>
          <w:lang w:val="sq-AL"/>
        </w:rPr>
        <w:t xml:space="preserve">-in e përdorur apo që propozohet të përdoret; </w:t>
      </w:r>
    </w:p>
    <w:p w:rsidR="00E00BFB" w:rsidRPr="00A46C2A" w:rsidRDefault="00E00BFB" w:rsidP="00E00BFB">
      <w:pPr>
        <w:pStyle w:val="Paragrafi"/>
        <w:rPr>
          <w:spacing w:val="-4"/>
          <w:lang w:val="sq-AL"/>
        </w:rPr>
      </w:pPr>
      <w:r w:rsidRPr="00A46C2A">
        <w:rPr>
          <w:spacing w:val="-4"/>
          <w:lang w:val="sq-AL"/>
        </w:rPr>
        <w:t xml:space="preserve">- listën dhe versionet e </w:t>
      </w:r>
      <w:r w:rsidRPr="00A46C2A">
        <w:rPr>
          <w:i/>
          <w:spacing w:val="-4"/>
          <w:lang w:val="sq-AL"/>
        </w:rPr>
        <w:t>hardware</w:t>
      </w:r>
      <w:r w:rsidRPr="00A46C2A">
        <w:rPr>
          <w:spacing w:val="-4"/>
          <w:lang w:val="sq-AL"/>
        </w:rPr>
        <w:t xml:space="preserve">-it të përdorur apo të propozuar për t’u përdorur; </w:t>
      </w:r>
    </w:p>
    <w:p w:rsidR="00E00BFB" w:rsidRPr="00A46C2A" w:rsidRDefault="00E00BFB" w:rsidP="00E00BFB">
      <w:pPr>
        <w:pStyle w:val="Paragrafi"/>
        <w:rPr>
          <w:spacing w:val="-4"/>
          <w:lang w:val="sq-AL"/>
        </w:rPr>
      </w:pPr>
      <w:r w:rsidRPr="00A46C2A">
        <w:rPr>
          <w:spacing w:val="-4"/>
          <w:lang w:val="sq-AL"/>
        </w:rPr>
        <w:t xml:space="preserve">- modele të licencave, të dhënat e kodit në burim dhe certifikimet (nëse ka); </w:t>
      </w:r>
    </w:p>
    <w:p w:rsidR="00E00BFB" w:rsidRPr="00A46C2A" w:rsidRDefault="00E00BFB" w:rsidP="00E00BFB">
      <w:pPr>
        <w:pStyle w:val="Paragrafi"/>
        <w:rPr>
          <w:spacing w:val="-4"/>
          <w:lang w:val="sq-AL"/>
        </w:rPr>
      </w:pPr>
      <w:r w:rsidRPr="00A46C2A">
        <w:rPr>
          <w:spacing w:val="-4"/>
          <w:lang w:val="sq-AL"/>
        </w:rPr>
        <w:t>- çdo standard apo certifikim të njohur ndërkombëtarisht (p.sh., ISO etj.);</w:t>
      </w:r>
    </w:p>
    <w:p w:rsidR="00E00BFB" w:rsidRPr="00A46C2A" w:rsidRDefault="00E00BFB" w:rsidP="00E00BFB">
      <w:pPr>
        <w:pStyle w:val="Paragrafi"/>
        <w:rPr>
          <w:spacing w:val="-4"/>
          <w:lang w:val="sq-AL"/>
        </w:rPr>
      </w:pPr>
      <w:r w:rsidRPr="00A46C2A">
        <w:rPr>
          <w:spacing w:val="-4"/>
          <w:lang w:val="sq-AL"/>
        </w:rPr>
        <w:t>- kualifikimet dhe eksperiencën e stafit kryesor;</w:t>
      </w:r>
    </w:p>
    <w:p w:rsidR="00E00BFB" w:rsidRPr="00A46C2A" w:rsidRDefault="00E00BFB" w:rsidP="00E00BFB">
      <w:pPr>
        <w:pStyle w:val="Paragrafi"/>
        <w:rPr>
          <w:spacing w:val="-4"/>
          <w:lang w:val="sq-AL"/>
        </w:rPr>
      </w:pPr>
      <w:r w:rsidRPr="00A46C2A">
        <w:rPr>
          <w:spacing w:val="-4"/>
          <w:lang w:val="sq-AL"/>
        </w:rPr>
        <w:t>- çdo dokument tjetër mbështetës apo që vlerë</w:t>
      </w:r>
      <w:r>
        <w:rPr>
          <w:spacing w:val="-4"/>
          <w:lang w:val="sq-AL"/>
        </w:rPr>
        <w:t>-</w:t>
      </w:r>
      <w:r w:rsidRPr="00A46C2A">
        <w:rPr>
          <w:spacing w:val="-4"/>
          <w:lang w:val="sq-AL"/>
        </w:rPr>
        <w:t>sohet si i nevojshëm.</w:t>
      </w:r>
    </w:p>
    <w:p w:rsidR="00E00BFB" w:rsidRPr="00A46C2A" w:rsidRDefault="00E00BFB" w:rsidP="00E00BFB">
      <w:pPr>
        <w:pStyle w:val="Paragrafi"/>
        <w:rPr>
          <w:spacing w:val="-4"/>
          <w:lang w:val="sq-AL"/>
        </w:rPr>
      </w:pPr>
      <w:r w:rsidRPr="00A46C2A">
        <w:rPr>
          <w:spacing w:val="-4"/>
          <w:lang w:val="sq-AL"/>
        </w:rPr>
        <w:t>3. Kriteret financiare që duhet të përmbushë çdo kandidat/ofertues janë, si më poshtë vijon:</w:t>
      </w:r>
    </w:p>
    <w:p w:rsidR="00E00BFB" w:rsidRPr="00A46C2A" w:rsidRDefault="00E00BFB" w:rsidP="00E00BFB">
      <w:pPr>
        <w:pStyle w:val="Paragrafi"/>
        <w:rPr>
          <w:spacing w:val="-4"/>
          <w:lang w:val="sq-AL"/>
        </w:rPr>
      </w:pPr>
      <w:r w:rsidRPr="00A46C2A">
        <w:rPr>
          <w:spacing w:val="-4"/>
          <w:lang w:val="sq-AL"/>
        </w:rPr>
        <w:t>Operatori ekonomik duhet të paraqesë:</w:t>
      </w:r>
    </w:p>
    <w:p w:rsidR="00E00BFB" w:rsidRPr="00A46C2A" w:rsidRDefault="00E00BFB" w:rsidP="00E00BFB">
      <w:pPr>
        <w:pStyle w:val="Paragrafi"/>
        <w:rPr>
          <w:spacing w:val="-4"/>
          <w:lang w:val="sq-AL"/>
        </w:rPr>
      </w:pPr>
      <w:r w:rsidRPr="00A46C2A">
        <w:rPr>
          <w:spacing w:val="-4"/>
          <w:lang w:val="sq-AL"/>
        </w:rPr>
        <w:t>- kopje të vërtetuara të bilanceve financiare të të paktën 3 (tri) viteve të fundit, të miratuara nga autoritetet zyrtare përkatëse, sipas përcaktimit të bërë në legjislacionin e vendit të origjinës;</w:t>
      </w:r>
    </w:p>
    <w:p w:rsidR="00E00BFB" w:rsidRPr="00A46C2A" w:rsidRDefault="00E00BFB" w:rsidP="00E00BFB">
      <w:pPr>
        <w:pStyle w:val="Paragrafi"/>
        <w:rPr>
          <w:spacing w:val="-4"/>
          <w:lang w:val="sq-AL"/>
        </w:rPr>
      </w:pPr>
      <w:r w:rsidRPr="00A46C2A">
        <w:rPr>
          <w:spacing w:val="-4"/>
          <w:lang w:val="sq-AL"/>
        </w:rPr>
        <w:t xml:space="preserve">- kopje të deklaratës së xhiros vjetore e të raporteve financiare të audituara për të paktën 3 (tri) vitet e </w:t>
      </w:r>
      <w:r w:rsidRPr="00A46C2A">
        <w:rPr>
          <w:spacing w:val="-4"/>
          <w:lang w:val="sq-AL"/>
        </w:rPr>
        <w:lastRenderedPageBreak/>
        <w:t>fundit financiare, të certifikuara nga një auditues i jashtëm.</w:t>
      </w:r>
    </w:p>
    <w:p w:rsidR="00E00BFB" w:rsidRPr="00A46C2A" w:rsidRDefault="00E00BFB" w:rsidP="00E00BFB">
      <w:pPr>
        <w:pStyle w:val="Paragrafi"/>
        <w:rPr>
          <w:spacing w:val="-4"/>
          <w:lang w:val="sq-AL"/>
        </w:rPr>
      </w:pPr>
      <w:r w:rsidRPr="00A46C2A">
        <w:rPr>
          <w:spacing w:val="-4"/>
          <w:lang w:val="sq-AL"/>
        </w:rPr>
        <w:t>4. Kriteret për vlerësim që duhet të përmbushë çdo kandidat/ofertues janë:</w:t>
      </w:r>
    </w:p>
    <w:p w:rsidR="00E00BFB" w:rsidRPr="00A46C2A" w:rsidRDefault="00E00BFB" w:rsidP="00E00BFB">
      <w:pPr>
        <w:pStyle w:val="Paragrafi"/>
        <w:rPr>
          <w:spacing w:val="-4"/>
          <w:lang w:val="sq-AL"/>
        </w:rPr>
      </w:pPr>
      <w:r w:rsidRPr="00A46C2A">
        <w:rPr>
          <w:spacing w:val="-4"/>
          <w:lang w:val="sq-AL"/>
        </w:rPr>
        <w:t>Kriteret e përgjithshme, në bazë të të cilave bëhet vlerësimi i ofertës dhe metodologjia e përllogaritjes janë të njëjta për të gjithë ofertat. Metodologjia e vlerësimit bazohet në parimet e barazisë dhe mosdiskriminimit. Komisioni vlerëson ofertat teknike dhe financiare në bazë të këtyre kritereve:</w:t>
      </w:r>
    </w:p>
    <w:p w:rsidR="00E00BFB" w:rsidRPr="00A46C2A" w:rsidRDefault="00E00BFB" w:rsidP="00E00BFB">
      <w:pPr>
        <w:pStyle w:val="Paragrafi"/>
        <w:rPr>
          <w:spacing w:val="-4"/>
          <w:lang w:val="sq-AL"/>
        </w:rPr>
      </w:pPr>
      <w:r w:rsidRPr="00A46C2A">
        <w:rPr>
          <w:spacing w:val="-4"/>
          <w:lang w:val="sq-AL"/>
        </w:rPr>
        <w:t xml:space="preserve">a) </w:t>
      </w:r>
      <w:r>
        <w:rPr>
          <w:spacing w:val="-4"/>
          <w:lang w:val="sq-AL"/>
        </w:rPr>
        <w:t>ekspertiza profesionale:</w:t>
      </w:r>
      <w:r w:rsidRPr="00A46C2A">
        <w:rPr>
          <w:spacing w:val="-4"/>
          <w:lang w:val="sq-AL"/>
        </w:rPr>
        <w:t xml:space="preserve"> 0–300 pikë (30%);</w:t>
      </w:r>
    </w:p>
    <w:p w:rsidR="00E00BFB" w:rsidRPr="00A46C2A" w:rsidRDefault="00E00BFB" w:rsidP="00E00BFB">
      <w:pPr>
        <w:pStyle w:val="Paragrafi"/>
        <w:rPr>
          <w:spacing w:val="-4"/>
          <w:lang w:val="sq-AL"/>
        </w:rPr>
      </w:pPr>
      <w:r w:rsidRPr="00A46C2A">
        <w:rPr>
          <w:spacing w:val="-4"/>
          <w:lang w:val="sq-AL"/>
        </w:rPr>
        <w:t xml:space="preserve">b) propozimi teknik: 0–400 pikë (40%), nga të cilat: </w:t>
      </w:r>
    </w:p>
    <w:p w:rsidR="00E00BFB" w:rsidRPr="00A46C2A" w:rsidRDefault="00E00BFB" w:rsidP="00E00BFB">
      <w:pPr>
        <w:pStyle w:val="Paragrafi"/>
        <w:rPr>
          <w:spacing w:val="-4"/>
          <w:lang w:val="sq-AL"/>
        </w:rPr>
      </w:pPr>
      <w:r w:rsidRPr="00A46C2A">
        <w:rPr>
          <w:spacing w:val="-4"/>
          <w:lang w:val="sq-AL"/>
        </w:rPr>
        <w:t xml:space="preserve">- zgjidhja teknike: 265 pikë (26.5%); </w:t>
      </w:r>
    </w:p>
    <w:p w:rsidR="00E00BFB" w:rsidRPr="00A46C2A" w:rsidRDefault="00E00BFB" w:rsidP="00E00BFB">
      <w:pPr>
        <w:pStyle w:val="Paragrafi"/>
        <w:rPr>
          <w:spacing w:val="-4"/>
          <w:lang w:val="sq-AL"/>
        </w:rPr>
      </w:pPr>
      <w:r w:rsidRPr="00A46C2A">
        <w:rPr>
          <w:spacing w:val="-4"/>
          <w:lang w:val="sq-AL"/>
        </w:rPr>
        <w:t>- jetëgjatësia e implementimit të projektit: 100 pikë (10%);</w:t>
      </w:r>
    </w:p>
    <w:p w:rsidR="00E00BFB" w:rsidRPr="00A46C2A" w:rsidRDefault="00E00BFB" w:rsidP="00E00BFB">
      <w:pPr>
        <w:pStyle w:val="Paragrafi"/>
        <w:rPr>
          <w:spacing w:val="-4"/>
          <w:lang w:val="sq-AL"/>
        </w:rPr>
      </w:pPr>
      <w:r w:rsidRPr="00A46C2A">
        <w:rPr>
          <w:spacing w:val="-4"/>
          <w:lang w:val="sq-AL"/>
        </w:rPr>
        <w:t>- vlerësimi i riskut: 35 pikë (3.5%).</w:t>
      </w:r>
    </w:p>
    <w:p w:rsidR="00E00BFB" w:rsidRPr="00A46C2A" w:rsidRDefault="00E00BFB" w:rsidP="00E00BFB">
      <w:pPr>
        <w:pStyle w:val="Paragrafi"/>
        <w:rPr>
          <w:spacing w:val="-4"/>
          <w:lang w:val="sq-AL"/>
        </w:rPr>
      </w:pPr>
      <w:r w:rsidRPr="00A46C2A">
        <w:rPr>
          <w:spacing w:val="-4"/>
          <w:lang w:val="sq-AL"/>
        </w:rPr>
        <w:t>c) propozimi financiar: 0–300 pikë (30%).</w:t>
      </w:r>
    </w:p>
    <w:p w:rsidR="00E00BFB" w:rsidRPr="00A46C2A" w:rsidRDefault="00E00BFB" w:rsidP="00E00BFB">
      <w:pPr>
        <w:pStyle w:val="Paragrafi"/>
        <w:rPr>
          <w:spacing w:val="-4"/>
          <w:lang w:val="sq-AL"/>
        </w:rPr>
      </w:pPr>
      <w:r w:rsidRPr="00A46C2A">
        <w:rPr>
          <w:spacing w:val="-4"/>
          <w:lang w:val="sq-AL"/>
        </w:rPr>
        <w:t>Institucioni përgjegjës për shqyrtimin e doku</w:t>
      </w:r>
      <w:r>
        <w:rPr>
          <w:spacing w:val="-4"/>
          <w:lang w:val="sq-AL"/>
        </w:rPr>
        <w:t>-</w:t>
      </w:r>
      <w:r w:rsidRPr="00A46C2A">
        <w:rPr>
          <w:spacing w:val="-4"/>
          <w:lang w:val="sq-AL"/>
        </w:rPr>
        <w:t>menteve të konkurrimit publikon metodo</w:t>
      </w:r>
      <w:r>
        <w:rPr>
          <w:spacing w:val="-4"/>
          <w:lang w:val="sq-AL"/>
        </w:rPr>
        <w:t>-</w:t>
      </w:r>
      <w:r w:rsidRPr="00A46C2A">
        <w:rPr>
          <w:spacing w:val="-4"/>
          <w:lang w:val="sq-AL"/>
        </w:rPr>
        <w:t>logjinë e vlerësimit dhe krahasimit të kandidatëve/</w:t>
      </w:r>
      <w:r>
        <w:rPr>
          <w:spacing w:val="-4"/>
          <w:lang w:val="sq-AL"/>
        </w:rPr>
        <w:t xml:space="preserve"> </w:t>
      </w:r>
      <w:r w:rsidRPr="00A46C2A">
        <w:rPr>
          <w:spacing w:val="-4"/>
          <w:lang w:val="sq-AL"/>
        </w:rPr>
        <w:t>ofertuesve për përzgjedhjen e fituesit.</w:t>
      </w:r>
    </w:p>
    <w:p w:rsidR="00E00BFB" w:rsidRPr="00A46C2A" w:rsidRDefault="00E00BFB" w:rsidP="00E00BFB">
      <w:pPr>
        <w:pStyle w:val="Paragrafi"/>
        <w:rPr>
          <w:spacing w:val="-4"/>
          <w:lang w:val="sq-AL"/>
        </w:rPr>
      </w:pPr>
      <w:r w:rsidRPr="00A46C2A">
        <w:rPr>
          <w:spacing w:val="-4"/>
          <w:lang w:val="sq-AL"/>
        </w:rPr>
        <w:t>Kostot e organizimit të procedurave konku</w:t>
      </w:r>
      <w:r>
        <w:rPr>
          <w:spacing w:val="-4"/>
          <w:lang w:val="sq-AL"/>
        </w:rPr>
        <w:t>-</w:t>
      </w:r>
      <w:r w:rsidRPr="00A46C2A">
        <w:rPr>
          <w:spacing w:val="-4"/>
          <w:lang w:val="sq-AL"/>
        </w:rPr>
        <w:t>rruese, shpenzimet për mbulimin e kostove për procedurat e publikimit e hartimit të dokumen</w:t>
      </w:r>
      <w:r>
        <w:rPr>
          <w:spacing w:val="-4"/>
          <w:lang w:val="sq-AL"/>
        </w:rPr>
        <w:t>-</w:t>
      </w:r>
      <w:r w:rsidRPr="00A46C2A">
        <w:rPr>
          <w:spacing w:val="-4"/>
          <w:lang w:val="sq-AL"/>
        </w:rPr>
        <w:t>tacionit përballohen nga kandidati/ofertuesi fitues.</w:t>
      </w:r>
    </w:p>
    <w:p w:rsidR="00E00BFB" w:rsidRPr="00A46C2A" w:rsidRDefault="00E00BFB" w:rsidP="00E00BFB">
      <w:pPr>
        <w:pStyle w:val="Paragrafi"/>
        <w:rPr>
          <w:spacing w:val="-4"/>
          <w:lang w:val="sq-AL"/>
        </w:rPr>
      </w:pPr>
      <w:r w:rsidRPr="00A46C2A">
        <w:rPr>
          <w:spacing w:val="-4"/>
          <w:lang w:val="sq-AL"/>
        </w:rPr>
        <w:t>IV. PËRZGJEDHJA E SUBJEKTIT/</w:t>
      </w:r>
      <w:r>
        <w:rPr>
          <w:spacing w:val="-4"/>
          <w:lang w:val="sq-AL"/>
        </w:rPr>
        <w:t xml:space="preserve"> </w:t>
      </w:r>
      <w:r w:rsidRPr="00A46C2A">
        <w:rPr>
          <w:spacing w:val="-4"/>
          <w:lang w:val="sq-AL"/>
        </w:rPr>
        <w:t>OPERATORIT</w:t>
      </w:r>
    </w:p>
    <w:p w:rsidR="00E00BFB" w:rsidRPr="00A46C2A" w:rsidRDefault="00E00BFB" w:rsidP="00E00BFB">
      <w:pPr>
        <w:pStyle w:val="Paragrafi"/>
        <w:rPr>
          <w:spacing w:val="-4"/>
          <w:lang w:val="sq-AL"/>
        </w:rPr>
      </w:pPr>
      <w:r w:rsidRPr="00A46C2A">
        <w:rPr>
          <w:spacing w:val="-4"/>
          <w:lang w:val="sq-AL"/>
        </w:rPr>
        <w:t>1.</w:t>
      </w:r>
      <w:r w:rsidRPr="00A46C2A">
        <w:rPr>
          <w:spacing w:val="-4"/>
          <w:lang w:val="sq-AL"/>
        </w:rPr>
        <w:tab/>
        <w:t xml:space="preserve"> </w:t>
      </w:r>
      <w:r>
        <w:rPr>
          <w:spacing w:val="-4"/>
          <w:lang w:val="sq-AL"/>
        </w:rPr>
        <w:t>Përzgjedhja e subjektit</w:t>
      </w:r>
      <w:r w:rsidRPr="00A46C2A">
        <w:rPr>
          <w:spacing w:val="-4"/>
          <w:lang w:val="sq-AL"/>
        </w:rPr>
        <w:t xml:space="preserve"> që do të ndërtojë SQMO-në, bëhet nga autoriteti përgjegjës në përputhje me kriteret e vlerësimit, të përcaktuara në këtë vendim dhe në dokumentet e procedurës konkurruese të bëra publike.</w:t>
      </w:r>
    </w:p>
    <w:p w:rsidR="00E00BFB" w:rsidRPr="00A46C2A" w:rsidRDefault="00E00BFB" w:rsidP="00E00BFB">
      <w:pPr>
        <w:pStyle w:val="Paragrafi"/>
        <w:rPr>
          <w:spacing w:val="-4"/>
          <w:lang w:val="sq-AL"/>
        </w:rPr>
      </w:pPr>
      <w:r w:rsidRPr="00A46C2A">
        <w:rPr>
          <w:spacing w:val="-4"/>
          <w:lang w:val="sq-AL"/>
        </w:rPr>
        <w:t>2.</w:t>
      </w:r>
      <w:r w:rsidRPr="00A46C2A">
        <w:rPr>
          <w:spacing w:val="-4"/>
          <w:lang w:val="sq-AL"/>
        </w:rPr>
        <w:tab/>
        <w:t xml:space="preserve"> Anëtarët e Komisionit të Ngritjes së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duhet të vetëdeklarojnë, nën përgjegjësinë tyre, se pjesë</w:t>
      </w:r>
      <w:r>
        <w:rPr>
          <w:spacing w:val="-4"/>
          <w:lang w:val="sq-AL"/>
        </w:rPr>
        <w:t>-</w:t>
      </w:r>
      <w:r w:rsidRPr="00A46C2A">
        <w:rPr>
          <w:spacing w:val="-4"/>
          <w:lang w:val="sq-AL"/>
        </w:rPr>
        <w:t>marrja në këtë komision nuk përbën shkak për lindjen e një konflikti interesi me subjektet pjesëmarrëse në konkurrim. Për mosdeklarim zbatohen masat e parashikuara në ligjin nr. 9367, datë 7.4.2005, “Për parandalimin e konfliktit të interesave në ushtrimin e funksioneve publike”. Anëtarët e Komisionit kanë detyrimin të ruajnë konfidencialitetin e përmbajtjes së çdo propozimi.</w:t>
      </w:r>
    </w:p>
    <w:p w:rsidR="00E00BFB" w:rsidRDefault="00E00BFB" w:rsidP="00E00BFB">
      <w:pPr>
        <w:pStyle w:val="Paragrafi"/>
        <w:rPr>
          <w:spacing w:val="-4"/>
          <w:lang w:val="sq-AL"/>
        </w:rPr>
      </w:pPr>
    </w:p>
    <w:p w:rsidR="00E00BFB" w:rsidRPr="00A46C2A" w:rsidRDefault="00E00BFB" w:rsidP="00E00BFB">
      <w:pPr>
        <w:pStyle w:val="Paragrafi"/>
        <w:rPr>
          <w:spacing w:val="-4"/>
          <w:lang w:val="sq-AL"/>
        </w:rPr>
      </w:pPr>
      <w:r w:rsidRPr="00A46C2A">
        <w:rPr>
          <w:spacing w:val="-4"/>
          <w:lang w:val="sq-AL"/>
        </w:rPr>
        <w:t xml:space="preserve">3. Komisioni i Ngritjes së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vlerëson brenda 30 (tridhjetë) ditëve punë nga dita e hapjes së propozimeve të paraqitura. Nëse propozimi plotëson të gjitha kërkesat për dorëzimin e dokumentacionit të përcaktuara në dokumentet e procedurës konkurruese, komisioni deklaron listën e propozuesve që kanë plotësuar të gjithë dokumentacionin e kërkuar dhe që kalojnë në fazën e vlerësimit të propozimeve. Vetëm propozimet që përmbajnë të gjitha dokumentet kualifikuese të parashikuara në dokumentet e procedurës konkurruese do të kualifikohen.</w:t>
      </w:r>
    </w:p>
    <w:p w:rsidR="00E00BFB" w:rsidRPr="00A46C2A" w:rsidRDefault="00E00BFB" w:rsidP="00E00BFB">
      <w:pPr>
        <w:pStyle w:val="Paragrafi"/>
        <w:rPr>
          <w:spacing w:val="-4"/>
          <w:lang w:val="sq-AL"/>
        </w:rPr>
      </w:pPr>
      <w:r w:rsidRPr="00A46C2A">
        <w:rPr>
          <w:spacing w:val="-4"/>
          <w:lang w:val="sq-AL"/>
        </w:rPr>
        <w:t>4.</w:t>
      </w:r>
      <w:r w:rsidRPr="00A46C2A">
        <w:rPr>
          <w:spacing w:val="-4"/>
          <w:lang w:val="sq-AL"/>
        </w:rPr>
        <w:tab/>
        <w:t xml:space="preserve"> Kryetari i Komisionit, brenda 5 (pesë) ditëve nga data e marrjes së vendimit nga ky komision për pranimin apo refuzimin e propozimit, njofton të gjithë propozuesit për këtë vendim. Njoftimi mbi këtë vendim bëhet publik edhe n</w:t>
      </w:r>
      <w:r>
        <w:rPr>
          <w:spacing w:val="-4"/>
          <w:lang w:val="sq-AL"/>
        </w:rPr>
        <w:t>ë</w:t>
      </w:r>
      <w:r w:rsidRPr="00A46C2A">
        <w:rPr>
          <w:spacing w:val="-4"/>
          <w:lang w:val="sq-AL"/>
        </w:rPr>
        <w:t xml:space="preserve"> faqen zyrtare të Ministrisë së Financave.</w:t>
      </w:r>
    </w:p>
    <w:p w:rsidR="00E00BFB" w:rsidRPr="00A46C2A" w:rsidRDefault="00E00BFB" w:rsidP="00E00BFB">
      <w:pPr>
        <w:pStyle w:val="Paragrafi"/>
        <w:rPr>
          <w:spacing w:val="-4"/>
          <w:lang w:val="sq-AL"/>
        </w:rPr>
      </w:pPr>
      <w:r w:rsidRPr="00A46C2A">
        <w:rPr>
          <w:spacing w:val="-4"/>
          <w:lang w:val="sq-AL"/>
        </w:rPr>
        <w:t xml:space="preserve">5. Çdo propozues pjesëmarrës në garë mund të kërkojë rishikim administrativ të procesit të konkurrimit kur gjykon se vendimi i institucionit përgjegjës është marrë në kundërshtim me aktet ligjore dhe nënligjore në fuqi. Propozuesit kanë të drejtë të ankimojnë vendimin e Komisionit për refuzimin e propozimit pranë Ministrisë së Financave brenda 7 (shtatë) ditëve nga data e shpalljes së njoftimit në faqen zyrtare të Ministrisë së Financave. Me marrjen e ankesës me shkrim, komisioni pezullon vazhdimin e procedurës derisa ankesa të jetë shqyrtuar plotësisht, përfshirë edhe nxjerrjen e një vendimi përpara përfundimit të afatit kohor. Komisioni i Ngritjes së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lojërave të fatit, brenda 7 (shtatë) ditëve nga data e paraqitjes së ankesës, përfundon shqyrtimin administrativ dhe njofton ankuesin për vendimin e marrë.</w:t>
      </w:r>
    </w:p>
    <w:p w:rsidR="00E00BFB" w:rsidRPr="00A46C2A" w:rsidRDefault="00E00BFB" w:rsidP="00E00BFB">
      <w:pPr>
        <w:pStyle w:val="Paragrafi"/>
        <w:rPr>
          <w:spacing w:val="-4"/>
          <w:lang w:val="sq-AL"/>
        </w:rPr>
      </w:pPr>
      <w:r w:rsidRPr="00A46C2A">
        <w:rPr>
          <w:spacing w:val="-4"/>
          <w:lang w:val="sq-AL"/>
        </w:rPr>
        <w:t>6. Kur propozuesi i renditur i pari në listë nuk vazhdon procedurat për lidhjen e kontratës, brenda 30 (tridhjetë) ditëve nga data e shpalljes së tij fitues, skualifikohet dhe shpallet fitues konkurrenti i renditur i dyti sipas listës së miratuar.</w:t>
      </w:r>
    </w:p>
    <w:p w:rsidR="00E00BFB" w:rsidRPr="00A46C2A" w:rsidRDefault="00E00BFB" w:rsidP="00E00BFB">
      <w:pPr>
        <w:pStyle w:val="Paragrafi"/>
        <w:rPr>
          <w:spacing w:val="-4"/>
          <w:lang w:val="sq-AL"/>
        </w:rPr>
      </w:pPr>
      <w:r w:rsidRPr="00A46C2A">
        <w:rPr>
          <w:spacing w:val="-4"/>
          <w:lang w:val="sq-AL"/>
        </w:rPr>
        <w:t>7.</w:t>
      </w:r>
      <w:r w:rsidRPr="00A46C2A">
        <w:rPr>
          <w:spacing w:val="-4"/>
          <w:lang w:val="sq-AL"/>
        </w:rPr>
        <w:tab/>
        <w:t xml:space="preserve"> Në rast se edhe konkurrenti i dytë nuk vazhdon procedurën për lidhjen e kontratës, autoriteti </w:t>
      </w:r>
      <w:r w:rsidRPr="00A46C2A">
        <w:rPr>
          <w:spacing w:val="-4"/>
          <w:lang w:val="sq-AL"/>
        </w:rPr>
        <w:lastRenderedPageBreak/>
        <w:t>përgjegjës urdhëron përsëritjen e garës.</w:t>
      </w:r>
    </w:p>
    <w:p w:rsidR="00E00BFB" w:rsidRPr="00A46C2A" w:rsidRDefault="00E00BFB" w:rsidP="00E00BFB">
      <w:pPr>
        <w:pStyle w:val="Paragrafi"/>
        <w:rPr>
          <w:spacing w:val="-4"/>
          <w:lang w:val="sq-AL"/>
        </w:rPr>
      </w:pPr>
      <w:r w:rsidRPr="00A46C2A">
        <w:rPr>
          <w:spacing w:val="-4"/>
          <w:lang w:val="sq-AL"/>
        </w:rPr>
        <w:t>8.</w:t>
      </w:r>
      <w:r w:rsidRPr="00A46C2A">
        <w:rPr>
          <w:spacing w:val="-4"/>
          <w:lang w:val="sq-AL"/>
        </w:rPr>
        <w:tab/>
        <w:t xml:space="preserve"> Që të vazhdojë procesi i përzgjedhjes së operatorit fitues për ndërtimin e sistemit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të sistemit të lojërave të fatit, duhet të pranohet të paktën 1 (një) ofertë e vlefshme, në rast të kundërt autoriteti përgjegjës anulon vazhdimin e garës dhe fillon një procedurë të re konkurruese.</w:t>
      </w:r>
    </w:p>
    <w:p w:rsidR="00E00BFB" w:rsidRPr="00A46C2A" w:rsidRDefault="00E00BFB" w:rsidP="00E00BFB">
      <w:pPr>
        <w:pStyle w:val="Paragrafi"/>
        <w:rPr>
          <w:spacing w:val="-4"/>
          <w:lang w:val="sq-AL"/>
        </w:rPr>
      </w:pPr>
      <w:r>
        <w:rPr>
          <w:spacing w:val="-4"/>
          <w:lang w:val="sq-AL"/>
        </w:rPr>
        <w:t>V. NJOFTIMI I FITUESIT/</w:t>
      </w:r>
      <w:r w:rsidRPr="00A46C2A">
        <w:rPr>
          <w:spacing w:val="-4"/>
          <w:lang w:val="sq-AL"/>
        </w:rPr>
        <w:t>LIDHJA E KONTRATËS</w:t>
      </w:r>
    </w:p>
    <w:p w:rsidR="00E00BFB" w:rsidRPr="00A46C2A" w:rsidRDefault="00E00BFB" w:rsidP="00E00BFB">
      <w:pPr>
        <w:pStyle w:val="Paragrafi"/>
        <w:rPr>
          <w:spacing w:val="-4"/>
          <w:lang w:val="sq-AL"/>
        </w:rPr>
      </w:pPr>
      <w:r w:rsidRPr="00A46C2A">
        <w:rPr>
          <w:spacing w:val="-4"/>
          <w:lang w:val="sq-AL"/>
        </w:rPr>
        <w:t>1.</w:t>
      </w:r>
      <w:r w:rsidRPr="00A46C2A">
        <w:rPr>
          <w:spacing w:val="-4"/>
          <w:lang w:val="sq-AL"/>
        </w:rPr>
        <w:tab/>
        <w:t xml:space="preserve"> Me miratimin e listës së pjesëmarrësve në konkurrim, autoriteti përgjegjës urdhëron publiki</w:t>
      </w:r>
      <w:r>
        <w:rPr>
          <w:spacing w:val="-4"/>
          <w:lang w:val="sq-AL"/>
        </w:rPr>
        <w:t>-</w:t>
      </w:r>
      <w:r w:rsidRPr="00A46C2A">
        <w:rPr>
          <w:spacing w:val="-4"/>
          <w:lang w:val="sq-AL"/>
        </w:rPr>
        <w:t>min e njoftimit të fituesit në faqen zyrtare të Buletinit të Njoftimeve Publike.</w:t>
      </w:r>
    </w:p>
    <w:p w:rsidR="00E00BFB" w:rsidRPr="00A46C2A" w:rsidRDefault="00E00BFB" w:rsidP="00E00BFB">
      <w:pPr>
        <w:pStyle w:val="Paragrafi"/>
        <w:rPr>
          <w:spacing w:val="-4"/>
          <w:lang w:val="sq-AL"/>
        </w:rPr>
      </w:pPr>
      <w:r w:rsidRPr="00A46C2A">
        <w:rPr>
          <w:spacing w:val="-4"/>
          <w:lang w:val="sq-AL"/>
        </w:rPr>
        <w:t>2. Me përfundimin e afatit për paraqitjen e ankesave, autoriteti përgjegjës fton aplikantin e shpallur fitues për negociimin e kontratës për ndërtimin e sistemit SQMO, shfrytëzimin dhe mirëmbajtjen e tij.</w:t>
      </w:r>
    </w:p>
    <w:p w:rsidR="00E00BFB" w:rsidRPr="00A46C2A" w:rsidRDefault="00E00BFB" w:rsidP="00E00BFB">
      <w:pPr>
        <w:pStyle w:val="Paragrafi"/>
        <w:rPr>
          <w:spacing w:val="-4"/>
          <w:lang w:val="sq-AL"/>
        </w:rPr>
      </w:pPr>
      <w:r w:rsidRPr="00A46C2A">
        <w:rPr>
          <w:spacing w:val="-4"/>
          <w:lang w:val="sq-AL"/>
        </w:rPr>
        <w:t>VI. MIRËMBAJTJA E SISTEMIT</w:t>
      </w:r>
    </w:p>
    <w:p w:rsidR="00E00BFB" w:rsidRPr="00A46C2A" w:rsidRDefault="00E00BFB" w:rsidP="00E00BFB">
      <w:pPr>
        <w:pStyle w:val="Paragrafi"/>
        <w:rPr>
          <w:spacing w:val="-4"/>
          <w:lang w:val="sq-AL"/>
        </w:rPr>
      </w:pPr>
      <w:r w:rsidRPr="00A46C2A">
        <w:rPr>
          <w:spacing w:val="-4"/>
          <w:lang w:val="sq-AL"/>
        </w:rPr>
        <w:t xml:space="preserve">1. Subjekti i shpallur fitues duhet të parashikojë dhe të realizojë investime për krijimin e Sistemit Qendror të Monitorimit </w:t>
      </w:r>
      <w:r w:rsidRPr="00A46C2A">
        <w:rPr>
          <w:i/>
          <w:spacing w:val="-4"/>
          <w:lang w:val="sq-AL"/>
        </w:rPr>
        <w:t>On</w:t>
      </w:r>
      <w:r>
        <w:rPr>
          <w:i/>
          <w:spacing w:val="-4"/>
          <w:lang w:val="sq-AL"/>
        </w:rPr>
        <w:t>-</w:t>
      </w:r>
      <w:r w:rsidRPr="00A46C2A">
        <w:rPr>
          <w:i/>
          <w:spacing w:val="-4"/>
          <w:lang w:val="sq-AL"/>
        </w:rPr>
        <w:t>line</w:t>
      </w:r>
      <w:r w:rsidRPr="00A46C2A">
        <w:rPr>
          <w:spacing w:val="-4"/>
          <w:lang w:val="sq-AL"/>
        </w:rPr>
        <w:t xml:space="preserve"> SQMO dhe të ruajtjes së informacionit, me qëllim mundësimin e ofrimit të shërbimit pa ndërprerje dhe parandalimin e humbjes ose shkatërrimit aksidental të të dhënave.</w:t>
      </w:r>
    </w:p>
    <w:p w:rsidR="00E00BFB" w:rsidRPr="00A46C2A" w:rsidRDefault="00E00BFB" w:rsidP="00E00BFB">
      <w:pPr>
        <w:pStyle w:val="Paragrafi"/>
        <w:rPr>
          <w:spacing w:val="-4"/>
          <w:lang w:val="sq-AL"/>
        </w:rPr>
      </w:pPr>
      <w:r w:rsidRPr="00A46C2A">
        <w:rPr>
          <w:spacing w:val="-4"/>
          <w:lang w:val="sq-AL"/>
        </w:rPr>
        <w:t>2.</w:t>
      </w:r>
      <w:r w:rsidRPr="00A46C2A">
        <w:rPr>
          <w:spacing w:val="-4"/>
          <w:lang w:val="sq-AL"/>
        </w:rPr>
        <w:tab/>
        <w:t xml:space="preserve"> Tarifa që do të paguajnë shoqëritë e licencuara të lojërave të fatit përmban vlerën fikse për çdo pajisje/lojë fati për mirëmbajtjen e sistemit, si dhe vlerën në përqindje mbi të ardhurat bruto nga lojërat e fatit për shlyerjen e investimit dhe për ngritjen e përditësimin e sistemit SQMO. Formula, e cila do të shërbejë për llogaritjen e tarifës, do të jetë pjesë e dokumenteve standarde të tenderit. </w:t>
      </w:r>
    </w:p>
    <w:p w:rsidR="00E00BFB" w:rsidRPr="00A46C2A" w:rsidRDefault="00E00BFB" w:rsidP="00E00BFB">
      <w:pPr>
        <w:pStyle w:val="Paragrafi"/>
        <w:rPr>
          <w:spacing w:val="-4"/>
          <w:lang w:val="sq-AL"/>
        </w:rPr>
      </w:pPr>
      <w:r w:rsidRPr="00A46C2A">
        <w:rPr>
          <w:spacing w:val="-4"/>
          <w:lang w:val="sq-AL"/>
        </w:rPr>
        <w:t>3.</w:t>
      </w:r>
      <w:r w:rsidRPr="00A46C2A">
        <w:rPr>
          <w:spacing w:val="-4"/>
          <w:lang w:val="sq-AL"/>
        </w:rPr>
        <w:tab/>
        <w:t xml:space="preserve"> </w:t>
      </w:r>
      <w:r>
        <w:rPr>
          <w:spacing w:val="-4"/>
          <w:lang w:val="sq-AL"/>
        </w:rPr>
        <w:t>Tarifa</w:t>
      </w:r>
      <w:r w:rsidRPr="00A46C2A">
        <w:rPr>
          <w:spacing w:val="-4"/>
          <w:lang w:val="sq-AL"/>
        </w:rPr>
        <w:t xml:space="preserve"> që do të paguajnë shoqëritë e licencuara të lojërave të fatit, e propozuar nga subjekti i shpallur fitues, miratohet me vendim të Këshillit të Ministrave.</w:t>
      </w:r>
    </w:p>
    <w:p w:rsidR="00E00BFB" w:rsidRPr="00A46C2A" w:rsidRDefault="00E00BFB" w:rsidP="00E00BFB">
      <w:pPr>
        <w:pStyle w:val="Paragrafi"/>
        <w:rPr>
          <w:spacing w:val="-4"/>
          <w:lang w:val="sq-AL"/>
        </w:rPr>
      </w:pPr>
      <w:r w:rsidRPr="00A46C2A">
        <w:rPr>
          <w:spacing w:val="-4"/>
          <w:lang w:val="sq-AL"/>
        </w:rPr>
        <w:t>VII. DISPOZITA TË FUNDIT</w:t>
      </w:r>
    </w:p>
    <w:p w:rsidR="00E00BFB" w:rsidRPr="00A46C2A" w:rsidRDefault="00E00BFB" w:rsidP="00E00BFB">
      <w:pPr>
        <w:pStyle w:val="Paragrafi"/>
        <w:rPr>
          <w:spacing w:val="-4"/>
          <w:lang w:val="sq-AL"/>
        </w:rPr>
      </w:pPr>
      <w:r w:rsidRPr="00A46C2A">
        <w:rPr>
          <w:spacing w:val="-4"/>
          <w:lang w:val="sq-AL"/>
        </w:rPr>
        <w:t>Ngarkohen Ministria e Financave dhe Autoriteti i Mbikëqyrjes së Lojërave të Fatit për ndjekjen dhe zbatimin e këtij vendimi.</w:t>
      </w:r>
    </w:p>
    <w:p w:rsidR="00E00BFB" w:rsidRPr="00A46C2A" w:rsidRDefault="00E00BFB" w:rsidP="00E00BFB">
      <w:pPr>
        <w:pStyle w:val="Paragrafi"/>
        <w:rPr>
          <w:spacing w:val="-4"/>
          <w:lang w:val="sq-AL"/>
        </w:rPr>
      </w:pPr>
      <w:r w:rsidRPr="00A46C2A">
        <w:rPr>
          <w:spacing w:val="-4"/>
          <w:lang w:val="sq-AL"/>
        </w:rPr>
        <w:t>Ky vendim hyn në fuqi pas botimit në Fletoren Zyrtare.</w:t>
      </w:r>
    </w:p>
    <w:p w:rsidR="00E00BFB" w:rsidRPr="006D7A13" w:rsidRDefault="00E00BFB" w:rsidP="00E00BFB">
      <w:pPr>
        <w:pStyle w:val="Paragrafi"/>
        <w:rPr>
          <w:spacing w:val="-4"/>
          <w:sz w:val="8"/>
          <w:lang w:val="sq-AL"/>
        </w:rPr>
      </w:pPr>
    </w:p>
    <w:p w:rsidR="00E00BFB" w:rsidRPr="00A46C2A" w:rsidRDefault="00E00BFB" w:rsidP="00E00BFB">
      <w:pPr>
        <w:pStyle w:val="Paragrafi"/>
        <w:jc w:val="right"/>
        <w:rPr>
          <w:spacing w:val="-4"/>
          <w:lang w:val="sq-AL"/>
        </w:rPr>
      </w:pPr>
      <w:r w:rsidRPr="00A46C2A">
        <w:rPr>
          <w:spacing w:val="-4"/>
          <w:lang w:val="sq-AL"/>
        </w:rPr>
        <w:t>ZËVENDËSKRYEMINISTRI</w:t>
      </w:r>
    </w:p>
    <w:p w:rsidR="00E00BFB" w:rsidRPr="00A46C2A" w:rsidRDefault="00E00BFB" w:rsidP="00E00BFB">
      <w:pPr>
        <w:pStyle w:val="Paragrafi"/>
        <w:jc w:val="right"/>
        <w:rPr>
          <w:b/>
          <w:spacing w:val="-4"/>
          <w:lang w:val="sq-AL"/>
        </w:rPr>
      </w:pPr>
      <w:r w:rsidRPr="00A46C2A">
        <w:rPr>
          <w:b/>
          <w:spacing w:val="-4"/>
          <w:lang w:val="sq-AL"/>
        </w:rPr>
        <w:t>Niko Peleshi</w:t>
      </w:r>
    </w:p>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BFB"/>
    <w:rsid w:val="00B05270"/>
    <w:rsid w:val="00E00BFB"/>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0BF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00BFB"/>
    <w:rPr>
      <w:rFonts w:ascii="Garamond" w:eastAsia="MS Mincho" w:hAnsi="Garamond" w:cs="CG Times"/>
      <w:sz w:val="24"/>
    </w:rPr>
  </w:style>
  <w:style w:type="paragraph" w:customStyle="1" w:styleId="NeniNr">
    <w:name w:val="Neni_Nr"/>
    <w:next w:val="Normal"/>
    <w:link w:val="NeniNrChar"/>
    <w:rsid w:val="00E00B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0BF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0BFB"/>
    <w:rPr>
      <w:rFonts w:ascii="Garamond" w:eastAsia="MS Mincho" w:hAnsi="Garamond" w:cs="CG Times"/>
      <w:sz w:val="24"/>
      <w:lang w:val="en-GB"/>
    </w:rPr>
  </w:style>
  <w:style w:type="paragraph" w:customStyle="1" w:styleId="Hapesira7">
    <w:name w:val="Hapesira 7"/>
    <w:basedOn w:val="Paragrafi"/>
    <w:qFormat/>
    <w:rsid w:val="00E00BF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0BF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00BFB"/>
    <w:rPr>
      <w:rFonts w:ascii="Garamond" w:eastAsia="MS Mincho" w:hAnsi="Garamond" w:cs="CG Times"/>
      <w:sz w:val="24"/>
    </w:rPr>
  </w:style>
  <w:style w:type="paragraph" w:customStyle="1" w:styleId="NeniNr">
    <w:name w:val="Neni_Nr"/>
    <w:next w:val="Normal"/>
    <w:link w:val="NeniNrChar"/>
    <w:rsid w:val="00E00B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0BF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0BFB"/>
    <w:rPr>
      <w:rFonts w:ascii="Garamond" w:eastAsia="MS Mincho" w:hAnsi="Garamond" w:cs="CG Times"/>
      <w:sz w:val="24"/>
      <w:lang w:val="en-GB"/>
    </w:rPr>
  </w:style>
  <w:style w:type="paragraph" w:customStyle="1" w:styleId="Hapesira7">
    <w:name w:val="Hapesira 7"/>
    <w:basedOn w:val="Paragrafi"/>
    <w:qFormat/>
    <w:rsid w:val="00E00BF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2409</Words>
  <Characters>13734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2019-02-05T07:57:00Z</cp:lastPrinted>
  <dcterms:created xsi:type="dcterms:W3CDTF">2016-09-29T12:10:00Z</dcterms:created>
  <dcterms:modified xsi:type="dcterms:W3CDTF">2019-02-05T07:57:00Z</dcterms:modified>
</cp:coreProperties>
</file>