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D01" w:rsidRPr="00FF235D" w:rsidRDefault="008D3D01" w:rsidP="008D3D01">
      <w:pPr>
        <w:pStyle w:val="Paragrafi"/>
        <w:jc w:val="center"/>
        <w:rPr>
          <w:b/>
          <w:spacing w:val="-4"/>
          <w:lang w:val="sq-AL"/>
        </w:rPr>
      </w:pPr>
      <w:r w:rsidRPr="00FF235D">
        <w:rPr>
          <w:b/>
          <w:spacing w:val="-4"/>
          <w:lang w:val="sq-AL"/>
        </w:rPr>
        <w:t>VENDIM</w:t>
      </w:r>
    </w:p>
    <w:p w:rsidR="008D3D01" w:rsidRPr="00FF235D" w:rsidRDefault="008D3D01" w:rsidP="008D3D01">
      <w:pPr>
        <w:pStyle w:val="Paragrafi"/>
        <w:jc w:val="center"/>
        <w:rPr>
          <w:b/>
          <w:spacing w:val="-4"/>
          <w:lang w:val="sq-AL"/>
        </w:rPr>
      </w:pPr>
      <w:r w:rsidRPr="00FF235D">
        <w:rPr>
          <w:b/>
          <w:spacing w:val="-4"/>
          <w:lang w:val="sq-AL"/>
        </w:rPr>
        <w:t>Nr. 661, datë 21.9.2016</w:t>
      </w:r>
    </w:p>
    <w:p w:rsidR="008D3D01" w:rsidRPr="00FF235D" w:rsidRDefault="008D3D01" w:rsidP="008D3D01">
      <w:pPr>
        <w:pStyle w:val="Hapesira7"/>
        <w:rPr>
          <w:spacing w:val="-4"/>
          <w:szCs w:val="14"/>
          <w:lang w:val="sq-AL"/>
        </w:rPr>
      </w:pPr>
    </w:p>
    <w:p w:rsidR="008D3D01" w:rsidRPr="00FF235D" w:rsidRDefault="008D3D01" w:rsidP="008D3D01">
      <w:pPr>
        <w:pStyle w:val="Paragrafi"/>
        <w:jc w:val="center"/>
        <w:rPr>
          <w:b/>
          <w:spacing w:val="-4"/>
          <w:lang w:val="sq-AL"/>
        </w:rPr>
      </w:pPr>
      <w:r w:rsidRPr="00FF235D">
        <w:rPr>
          <w:b/>
          <w:spacing w:val="-4"/>
          <w:lang w:val="sq-AL"/>
        </w:rPr>
        <w:t>PËR DISA SHTESA DHE NDRYSHIME NË VENDIMIN NR. 915, DATË 11.11.2015, TË KËSHILLIT TË MINISTRAVE, “PËR TRANSFERIMIN NË PRONËSI, NGA KËSHILLAT E QARQEVE TE BASHKITË, TË RRJETIT TË RRUGËVE RURALE DHE TË ASETEVE TË LUAJTSHME E TË PALUAJTSHME TË NDËRMARRJEVE TË MIRËMBAJTJES SË KËTYRE RRUGËVE”</w:t>
      </w:r>
    </w:p>
    <w:p w:rsidR="008D3D01" w:rsidRPr="00FF235D" w:rsidRDefault="008D3D01" w:rsidP="008D3D01">
      <w:pPr>
        <w:pStyle w:val="Hapesira7"/>
        <w:rPr>
          <w:spacing w:val="-4"/>
          <w:szCs w:val="14"/>
          <w:lang w:val="sq-AL"/>
        </w:rPr>
      </w:pPr>
    </w:p>
    <w:p w:rsidR="008D3D01" w:rsidRPr="00FF235D" w:rsidRDefault="008D3D01" w:rsidP="008D3D01">
      <w:pPr>
        <w:pStyle w:val="Paragrafi"/>
        <w:rPr>
          <w:spacing w:val="-4"/>
          <w:lang w:val="sq-AL"/>
        </w:rPr>
      </w:pPr>
      <w:r w:rsidRPr="00FF235D">
        <w:rPr>
          <w:spacing w:val="-4"/>
          <w:lang w:val="sq-AL"/>
        </w:rPr>
        <w:t xml:space="preserve">Në mbështetje të nenit 100 të Kushtetutës, të pikës 4, të nenit 23, të ligjit nr. 139/2015, “Për vetëqeverisjen vendore”, dhe të neneve 3, shkronja “f”, e 5, të ligjit nr. 8744, datë 22.2.2001, “Për transferimin e pronave të paluajtshme publike të shtetit te njësitë e qeverisjes vendore”, të ndry-shuar, me propozimin e ministrit të Transportit dhe Infrastrukturës, Këshilli i Ministrave </w:t>
      </w:r>
    </w:p>
    <w:p w:rsidR="008D3D01" w:rsidRPr="00FF235D" w:rsidRDefault="008D3D01" w:rsidP="008D3D01">
      <w:pPr>
        <w:pStyle w:val="Paragrafi"/>
        <w:jc w:val="center"/>
        <w:rPr>
          <w:spacing w:val="-4"/>
          <w:sz w:val="14"/>
          <w:lang w:val="sq-AL"/>
        </w:rPr>
      </w:pPr>
    </w:p>
    <w:p w:rsidR="008D3D01" w:rsidRPr="00FF235D" w:rsidRDefault="008D3D01" w:rsidP="008D3D01">
      <w:pPr>
        <w:pStyle w:val="Paragrafi"/>
        <w:jc w:val="center"/>
        <w:rPr>
          <w:spacing w:val="-4"/>
          <w:lang w:val="sq-AL"/>
        </w:rPr>
      </w:pPr>
      <w:r w:rsidRPr="00FF235D">
        <w:rPr>
          <w:spacing w:val="-4"/>
          <w:lang w:val="sq-AL"/>
        </w:rPr>
        <w:t>VENDOSI:</w:t>
      </w:r>
    </w:p>
    <w:p w:rsidR="008D3D01" w:rsidRPr="00FF235D" w:rsidRDefault="008D3D01" w:rsidP="008D3D01">
      <w:pPr>
        <w:pStyle w:val="Hapesira7"/>
        <w:rPr>
          <w:spacing w:val="-4"/>
          <w:szCs w:val="14"/>
          <w:lang w:val="sq-AL"/>
        </w:rPr>
      </w:pPr>
    </w:p>
    <w:p w:rsidR="008D3D01" w:rsidRPr="00FF235D" w:rsidRDefault="008D3D01" w:rsidP="008D3D01">
      <w:pPr>
        <w:pStyle w:val="Paragrafi"/>
        <w:rPr>
          <w:spacing w:val="-4"/>
          <w:lang w:val="sq-AL"/>
        </w:rPr>
      </w:pPr>
      <w:r w:rsidRPr="00FF235D">
        <w:rPr>
          <w:spacing w:val="-4"/>
          <w:lang w:val="sq-AL"/>
        </w:rPr>
        <w:t>1. Rrjetit të rrugëve rurale, i cili është kaluar nga këshillat e qarqeve në administrimin e bashkive, në bazë të vendimit nr. 915, datë 11.11.2015, të Këshillit të Ministrave, pas rakordimit t’i shtohen disa segmente rrugore, sipas tabelës 1 bashkëlidhur këtij vendimi.</w:t>
      </w:r>
    </w:p>
    <w:p w:rsidR="008D3D01" w:rsidRPr="00FF235D" w:rsidRDefault="008D3D01" w:rsidP="008D3D01">
      <w:pPr>
        <w:pStyle w:val="Paragrafi"/>
        <w:rPr>
          <w:spacing w:val="-4"/>
          <w:lang w:val="sq-AL"/>
        </w:rPr>
      </w:pPr>
      <w:r w:rsidRPr="00FF235D">
        <w:rPr>
          <w:spacing w:val="-4"/>
          <w:lang w:val="sq-AL"/>
        </w:rPr>
        <w:t xml:space="preserve">2. Ndryshimin e inventarit të rrugëve të transferuara në Bashkinë Librazhd dhe Bashkinë Përrenjas sipas tabelës 2 bashkëlidhur këtij vendimi. </w:t>
      </w:r>
    </w:p>
    <w:p w:rsidR="008D3D01" w:rsidRPr="00FF235D" w:rsidRDefault="008D3D01" w:rsidP="008D3D01">
      <w:pPr>
        <w:pStyle w:val="Paragrafi"/>
        <w:rPr>
          <w:spacing w:val="-4"/>
          <w:lang w:val="sq-AL"/>
        </w:rPr>
      </w:pPr>
      <w:r w:rsidRPr="00FF235D">
        <w:rPr>
          <w:spacing w:val="-4"/>
          <w:lang w:val="sq-AL"/>
        </w:rPr>
        <w:t>3. Transferimi të kryhet nën mbikëqyrjen e prefektit të qarkut.</w:t>
      </w:r>
    </w:p>
    <w:p w:rsidR="008D3D01" w:rsidRPr="00FF235D" w:rsidRDefault="008D3D01" w:rsidP="008D3D01">
      <w:pPr>
        <w:pStyle w:val="Paragrafi"/>
        <w:rPr>
          <w:spacing w:val="-4"/>
          <w:lang w:val="sq-AL"/>
        </w:rPr>
      </w:pPr>
      <w:r w:rsidRPr="00FF235D">
        <w:rPr>
          <w:spacing w:val="-4"/>
          <w:lang w:val="sq-AL"/>
        </w:rPr>
        <w:t>4. Ngarkohen bashkitë për të kryer evidentimin e inventarit të rrugëve rurale e komunale dhe, në bashkëpunim me Institutin e Transportit, të përditësojnë këtë rrjet rrugor në hartën digjitale duke iu referuar hartave bashkëlidhur këtij vendimi, brenda datës 31 dhjetor 2016. Harta digjitale e përditësuar publikohet në Gjeoportalin Kombëtar që administrohet nga ASIG-u.</w:t>
      </w:r>
    </w:p>
    <w:p w:rsidR="008D3D01" w:rsidRPr="00FF235D" w:rsidRDefault="008D3D01" w:rsidP="008D3D01">
      <w:pPr>
        <w:pStyle w:val="Paragrafi"/>
        <w:rPr>
          <w:lang w:val="sq-AL"/>
        </w:rPr>
      </w:pPr>
      <w:r w:rsidRPr="00FF235D">
        <w:rPr>
          <w:spacing w:val="-4"/>
          <w:lang w:val="sq-AL"/>
        </w:rPr>
        <w:t>5. Ngarkohen Ministria e Transportit dhe Infrastrukturës, Ministria e Punëve të Brendshme, Instituti i Transportit, Autoriteti Rrugor Shqiptar, Agjencia për Zbatimin e</w:t>
      </w:r>
      <w:r w:rsidRPr="00FF235D">
        <w:rPr>
          <w:lang w:val="sq-AL"/>
        </w:rPr>
        <w:t xml:space="preserve"> Reformës Territoriale, prefektët e qarqeve, ASIG-u dhe bashkitë për zbatimin e këtij vendimi.</w:t>
      </w:r>
    </w:p>
    <w:p w:rsidR="008D3D01" w:rsidRPr="00FF235D" w:rsidRDefault="008D3D01" w:rsidP="008D3D01">
      <w:pPr>
        <w:pStyle w:val="Paragrafi"/>
        <w:rPr>
          <w:lang w:val="sq-AL"/>
        </w:rPr>
      </w:pPr>
      <w:r w:rsidRPr="00FF235D">
        <w:rPr>
          <w:lang w:val="sq-AL"/>
        </w:rPr>
        <w:t>Ky vendim hyn në fuqi pas botimit në Fletoren Zyrtare.</w:t>
      </w:r>
    </w:p>
    <w:p w:rsidR="008D3D01" w:rsidRPr="00FF235D" w:rsidRDefault="008D3D01" w:rsidP="008D3D01">
      <w:pPr>
        <w:pStyle w:val="Autoriteti"/>
        <w:keepNext w:val="0"/>
        <w:rPr>
          <w:lang w:val="sq-AL"/>
        </w:rPr>
      </w:pPr>
      <w:r w:rsidRPr="00FF235D">
        <w:rPr>
          <w:lang w:val="sq-AL"/>
        </w:rPr>
        <w:t>KRYEMINISTRI</w:t>
      </w:r>
    </w:p>
    <w:p w:rsidR="008D3D01" w:rsidRPr="00FF235D" w:rsidRDefault="008D3D01" w:rsidP="008D3D01">
      <w:pPr>
        <w:pStyle w:val="AutoritetiEmer"/>
        <w:rPr>
          <w:spacing w:val="-4"/>
          <w:lang w:val="sq-AL"/>
        </w:rPr>
      </w:pPr>
      <w:r w:rsidRPr="00FF235D">
        <w:rPr>
          <w:spacing w:val="-4"/>
          <w:lang w:val="sq-AL"/>
        </w:rPr>
        <w:t>Edi Rama</w:t>
      </w:r>
    </w:p>
    <w:p w:rsidR="008D3D01" w:rsidRPr="00FF235D" w:rsidRDefault="008D3D01" w:rsidP="00B03E96">
      <w:pPr>
        <w:ind w:firstLine="0"/>
        <w:rPr>
          <w:lang w:val="sq-AL"/>
        </w:rPr>
      </w:pPr>
    </w:p>
    <w:p w:rsidR="008D3D01" w:rsidRPr="00FF235D" w:rsidRDefault="008D3D01" w:rsidP="008D3D01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                           </w:t>
      </w:r>
      <w:r w:rsidRPr="00FF235D">
        <w:rPr>
          <w:rFonts w:ascii="Garamond" w:hAnsi="Garamond"/>
          <w:b/>
          <w:lang w:val="sq-AL"/>
        </w:rPr>
        <w:t>Tabela 1</w:t>
      </w:r>
    </w:p>
    <w:tbl>
      <w:tblPr>
        <w:tblStyle w:val="TableGrid"/>
        <w:tblW w:w="3394" w:type="pct"/>
        <w:jc w:val="center"/>
        <w:tblLook w:val="04A0" w:firstRow="1" w:lastRow="0" w:firstColumn="1" w:lastColumn="0" w:noHBand="0" w:noVBand="1"/>
      </w:tblPr>
      <w:tblGrid>
        <w:gridCol w:w="506"/>
        <w:gridCol w:w="4006"/>
        <w:gridCol w:w="1988"/>
      </w:tblGrid>
      <w:tr w:rsidR="008D3D01" w:rsidRPr="00153D54" w:rsidTr="00654D03">
        <w:trPr>
          <w:jc w:val="center"/>
        </w:trPr>
        <w:tc>
          <w:tcPr>
            <w:tcW w:w="357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b/>
                <w:lang w:val="sq-AL"/>
              </w:rPr>
            </w:pPr>
            <w:r w:rsidRPr="00153D54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3098" w:type="pct"/>
          </w:tcPr>
          <w:p w:rsidR="008D3D01" w:rsidRPr="00153D54" w:rsidRDefault="008D3D01" w:rsidP="00654D03">
            <w:pPr>
              <w:widowControl w:val="0"/>
              <w:jc w:val="center"/>
              <w:rPr>
                <w:rFonts w:ascii="Garamond" w:hAnsi="Garamond"/>
                <w:b/>
                <w:lang w:val="sq-AL"/>
              </w:rPr>
            </w:pPr>
            <w:r w:rsidRPr="00153D54">
              <w:rPr>
                <w:rFonts w:ascii="Garamond" w:hAnsi="Garamond"/>
                <w:b/>
                <w:lang w:val="sq-AL"/>
              </w:rPr>
              <w:t>Emërtimi i aksit rrugor</w:t>
            </w:r>
          </w:p>
        </w:tc>
        <w:tc>
          <w:tcPr>
            <w:tcW w:w="1546" w:type="pct"/>
          </w:tcPr>
          <w:p w:rsidR="008D3D01" w:rsidRPr="00153D54" w:rsidRDefault="008D3D01" w:rsidP="00654D03">
            <w:pPr>
              <w:widowControl w:val="0"/>
              <w:rPr>
                <w:rFonts w:ascii="Garamond" w:hAnsi="Garamond"/>
                <w:b/>
                <w:lang w:val="sq-AL"/>
              </w:rPr>
            </w:pPr>
            <w:r w:rsidRPr="00153D54">
              <w:rPr>
                <w:rFonts w:ascii="Garamond" w:hAnsi="Garamond"/>
                <w:b/>
                <w:lang w:val="sq-AL"/>
              </w:rPr>
              <w:t>Kilometra (km)</w:t>
            </w:r>
          </w:p>
        </w:tc>
      </w:tr>
      <w:tr w:rsidR="008D3D01" w:rsidRPr="00153D54" w:rsidTr="00654D03">
        <w:trPr>
          <w:jc w:val="center"/>
        </w:trPr>
        <w:tc>
          <w:tcPr>
            <w:tcW w:w="357" w:type="pct"/>
          </w:tcPr>
          <w:p w:rsidR="008D3D01" w:rsidRPr="00153D54" w:rsidRDefault="008D3D01" w:rsidP="00654D03">
            <w:pPr>
              <w:widowControl w:val="0"/>
              <w:rPr>
                <w:rFonts w:ascii="Garamond" w:hAnsi="Garamond"/>
                <w:lang w:val="sq-AL"/>
              </w:rPr>
            </w:pPr>
          </w:p>
        </w:tc>
        <w:tc>
          <w:tcPr>
            <w:tcW w:w="3098" w:type="pct"/>
          </w:tcPr>
          <w:p w:rsidR="008D3D01" w:rsidRPr="00153D54" w:rsidRDefault="008D3D01" w:rsidP="00654D03">
            <w:pPr>
              <w:widowControl w:val="0"/>
              <w:jc w:val="center"/>
              <w:rPr>
                <w:rFonts w:ascii="Garamond" w:hAnsi="Garamond"/>
                <w:b/>
                <w:lang w:val="sq-AL"/>
              </w:rPr>
            </w:pPr>
            <w:r w:rsidRPr="00153D54">
              <w:rPr>
                <w:rFonts w:ascii="Garamond" w:hAnsi="Garamond"/>
                <w:b/>
                <w:lang w:val="sq-AL"/>
              </w:rPr>
              <w:t>Bashkia Berat</w:t>
            </w:r>
          </w:p>
        </w:tc>
        <w:tc>
          <w:tcPr>
            <w:tcW w:w="1546" w:type="pct"/>
          </w:tcPr>
          <w:p w:rsidR="008D3D01" w:rsidRPr="00153D54" w:rsidRDefault="008D3D01" w:rsidP="00654D03">
            <w:pPr>
              <w:widowControl w:val="0"/>
              <w:jc w:val="right"/>
              <w:rPr>
                <w:rFonts w:ascii="Garamond" w:hAnsi="Garamond"/>
                <w:b/>
                <w:lang w:val="sq-AL"/>
              </w:rPr>
            </w:pPr>
            <w:r w:rsidRPr="00153D54">
              <w:rPr>
                <w:rFonts w:ascii="Garamond" w:hAnsi="Garamond"/>
                <w:b/>
                <w:lang w:val="sq-AL"/>
              </w:rPr>
              <w:t>15</w:t>
            </w:r>
          </w:p>
        </w:tc>
      </w:tr>
      <w:tr w:rsidR="008D3D01" w:rsidRPr="00153D54" w:rsidTr="00654D03">
        <w:trPr>
          <w:jc w:val="center"/>
        </w:trPr>
        <w:tc>
          <w:tcPr>
            <w:tcW w:w="357" w:type="pct"/>
            <w:vAlign w:val="center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309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 xml:space="preserve">Kthesa Velabisht – Starovë – Veterrik </w:t>
            </w:r>
          </w:p>
        </w:tc>
        <w:tc>
          <w:tcPr>
            <w:tcW w:w="1546" w:type="pct"/>
            <w:vAlign w:val="center"/>
          </w:tcPr>
          <w:p w:rsidR="008D3D01" w:rsidRPr="00153D54" w:rsidRDefault="008D3D01" w:rsidP="00654D03">
            <w:pPr>
              <w:widowControl w:val="0"/>
              <w:jc w:val="right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>9</w:t>
            </w:r>
          </w:p>
        </w:tc>
      </w:tr>
      <w:tr w:rsidR="008D3D01" w:rsidRPr="00153D54" w:rsidTr="00654D03">
        <w:trPr>
          <w:jc w:val="center"/>
        </w:trPr>
        <w:tc>
          <w:tcPr>
            <w:tcW w:w="357" w:type="pct"/>
            <w:vAlign w:val="center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309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 xml:space="preserve">Kthesa Lapardha – Lapardha 2 </w:t>
            </w:r>
          </w:p>
        </w:tc>
        <w:tc>
          <w:tcPr>
            <w:tcW w:w="1546" w:type="pct"/>
            <w:vAlign w:val="center"/>
          </w:tcPr>
          <w:p w:rsidR="008D3D01" w:rsidRPr="00153D54" w:rsidRDefault="008D3D01" w:rsidP="00654D03">
            <w:pPr>
              <w:widowControl w:val="0"/>
              <w:jc w:val="right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>6</w:t>
            </w:r>
          </w:p>
        </w:tc>
      </w:tr>
      <w:tr w:rsidR="008D3D01" w:rsidRPr="00153D54" w:rsidTr="00654D03">
        <w:trPr>
          <w:jc w:val="center"/>
        </w:trPr>
        <w:tc>
          <w:tcPr>
            <w:tcW w:w="357" w:type="pct"/>
            <w:vAlign w:val="center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3098" w:type="pct"/>
          </w:tcPr>
          <w:p w:rsidR="008D3D01" w:rsidRPr="00153D54" w:rsidRDefault="008D3D01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153D54">
              <w:rPr>
                <w:rFonts w:ascii="Garamond" w:hAnsi="Garamond"/>
                <w:b/>
                <w:lang w:val="sq-AL"/>
              </w:rPr>
              <w:t>Bashkia Ura Vajgurore</w:t>
            </w:r>
          </w:p>
        </w:tc>
        <w:tc>
          <w:tcPr>
            <w:tcW w:w="1546" w:type="pct"/>
            <w:vAlign w:val="center"/>
          </w:tcPr>
          <w:p w:rsidR="008D3D01" w:rsidRPr="00153D54" w:rsidRDefault="008D3D01" w:rsidP="00654D03">
            <w:pPr>
              <w:widowControl w:val="0"/>
              <w:jc w:val="right"/>
              <w:rPr>
                <w:rFonts w:ascii="Garamond" w:hAnsi="Garamond"/>
                <w:b/>
                <w:lang w:val="sq-AL"/>
              </w:rPr>
            </w:pPr>
            <w:r w:rsidRPr="00153D54">
              <w:rPr>
                <w:rFonts w:ascii="Garamond" w:hAnsi="Garamond"/>
                <w:b/>
                <w:lang w:val="sq-AL"/>
              </w:rPr>
              <w:t>1.5</w:t>
            </w:r>
          </w:p>
        </w:tc>
      </w:tr>
      <w:tr w:rsidR="008D3D01" w:rsidRPr="00153D54" w:rsidTr="00654D03">
        <w:trPr>
          <w:jc w:val="center"/>
        </w:trPr>
        <w:tc>
          <w:tcPr>
            <w:tcW w:w="357" w:type="pct"/>
            <w:vAlign w:val="center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309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 xml:space="preserve">Rruga Ura Vajgurore – Veterrik </w:t>
            </w:r>
          </w:p>
        </w:tc>
        <w:tc>
          <w:tcPr>
            <w:tcW w:w="1546" w:type="pct"/>
            <w:vAlign w:val="center"/>
          </w:tcPr>
          <w:p w:rsidR="008D3D01" w:rsidRPr="00153D54" w:rsidRDefault="008D3D01" w:rsidP="00654D03">
            <w:pPr>
              <w:widowControl w:val="0"/>
              <w:jc w:val="right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>1.5</w:t>
            </w:r>
          </w:p>
        </w:tc>
      </w:tr>
      <w:tr w:rsidR="008D3D01" w:rsidRPr="00153D54" w:rsidTr="00654D03">
        <w:trPr>
          <w:jc w:val="center"/>
        </w:trPr>
        <w:tc>
          <w:tcPr>
            <w:tcW w:w="357" w:type="pct"/>
            <w:vAlign w:val="center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3098" w:type="pct"/>
          </w:tcPr>
          <w:p w:rsidR="008D3D01" w:rsidRPr="00153D54" w:rsidRDefault="008D3D01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153D54">
              <w:rPr>
                <w:rFonts w:ascii="Garamond" w:hAnsi="Garamond"/>
                <w:b/>
                <w:lang w:val="sq-AL"/>
              </w:rPr>
              <w:t>Bashkia Kuçovë</w:t>
            </w:r>
          </w:p>
        </w:tc>
        <w:tc>
          <w:tcPr>
            <w:tcW w:w="1546" w:type="pct"/>
            <w:vAlign w:val="center"/>
          </w:tcPr>
          <w:p w:rsidR="008D3D01" w:rsidRPr="00153D54" w:rsidRDefault="008D3D01" w:rsidP="00654D03">
            <w:pPr>
              <w:widowControl w:val="0"/>
              <w:jc w:val="right"/>
              <w:rPr>
                <w:rFonts w:ascii="Garamond" w:hAnsi="Garamond"/>
                <w:b/>
                <w:lang w:val="sq-AL"/>
              </w:rPr>
            </w:pPr>
            <w:r w:rsidRPr="00153D54">
              <w:rPr>
                <w:rFonts w:ascii="Garamond" w:hAnsi="Garamond"/>
                <w:b/>
                <w:lang w:val="sq-AL"/>
              </w:rPr>
              <w:t>6</w:t>
            </w:r>
          </w:p>
        </w:tc>
      </w:tr>
      <w:tr w:rsidR="008D3D01" w:rsidRPr="00153D54" w:rsidTr="00654D03">
        <w:trPr>
          <w:jc w:val="center"/>
        </w:trPr>
        <w:tc>
          <w:tcPr>
            <w:tcW w:w="357" w:type="pct"/>
            <w:vAlign w:val="center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309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 xml:space="preserve">Lapardha 2 – Lumas </w:t>
            </w:r>
          </w:p>
        </w:tc>
        <w:tc>
          <w:tcPr>
            <w:tcW w:w="1546" w:type="pct"/>
            <w:tcBorders>
              <w:bottom w:val="single" w:sz="4" w:space="0" w:color="auto"/>
            </w:tcBorders>
            <w:vAlign w:val="center"/>
          </w:tcPr>
          <w:p w:rsidR="008D3D01" w:rsidRPr="00153D54" w:rsidRDefault="008D3D01" w:rsidP="00654D03">
            <w:pPr>
              <w:widowControl w:val="0"/>
              <w:jc w:val="right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>6</w:t>
            </w:r>
          </w:p>
        </w:tc>
      </w:tr>
      <w:tr w:rsidR="008D3D01" w:rsidRPr="00153D54" w:rsidTr="00654D03">
        <w:trPr>
          <w:jc w:val="center"/>
        </w:trPr>
        <w:tc>
          <w:tcPr>
            <w:tcW w:w="357" w:type="pct"/>
            <w:vAlign w:val="center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309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</w:p>
        </w:tc>
        <w:tc>
          <w:tcPr>
            <w:tcW w:w="1546" w:type="pct"/>
            <w:vAlign w:val="center"/>
          </w:tcPr>
          <w:p w:rsidR="008D3D01" w:rsidRPr="00153D54" w:rsidRDefault="008D3D01" w:rsidP="00654D03">
            <w:pPr>
              <w:widowControl w:val="0"/>
              <w:jc w:val="right"/>
              <w:rPr>
                <w:rFonts w:ascii="Garamond" w:hAnsi="Garamond"/>
                <w:b/>
                <w:color w:val="FF0000"/>
                <w:lang w:val="sq-AL"/>
              </w:rPr>
            </w:pPr>
            <w:r w:rsidRPr="00153D54">
              <w:rPr>
                <w:rFonts w:ascii="Garamond" w:hAnsi="Garamond"/>
                <w:b/>
                <w:color w:val="FF0000"/>
                <w:lang w:val="sq-AL"/>
              </w:rPr>
              <w:t>22.5</w:t>
            </w:r>
          </w:p>
        </w:tc>
      </w:tr>
      <w:tr w:rsidR="008D3D01" w:rsidRPr="00153D54" w:rsidTr="00654D03">
        <w:trPr>
          <w:jc w:val="center"/>
        </w:trPr>
        <w:tc>
          <w:tcPr>
            <w:tcW w:w="357" w:type="pct"/>
            <w:vAlign w:val="center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  <w:tc>
          <w:tcPr>
            <w:tcW w:w="3098" w:type="pct"/>
          </w:tcPr>
          <w:p w:rsidR="008D3D01" w:rsidRPr="00153D54" w:rsidRDefault="008D3D01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153D54">
              <w:rPr>
                <w:rFonts w:ascii="Garamond" w:hAnsi="Garamond"/>
                <w:b/>
                <w:lang w:val="sq-AL"/>
              </w:rPr>
              <w:t>Bashkia Elbasan</w:t>
            </w:r>
          </w:p>
        </w:tc>
        <w:tc>
          <w:tcPr>
            <w:tcW w:w="1546" w:type="pct"/>
            <w:vAlign w:val="center"/>
          </w:tcPr>
          <w:p w:rsidR="008D3D01" w:rsidRPr="00153D54" w:rsidRDefault="008D3D01" w:rsidP="00654D03">
            <w:pPr>
              <w:widowControl w:val="0"/>
              <w:jc w:val="right"/>
              <w:rPr>
                <w:rFonts w:ascii="Garamond" w:hAnsi="Garamond"/>
                <w:b/>
                <w:lang w:val="sq-AL"/>
              </w:rPr>
            </w:pPr>
            <w:r w:rsidRPr="00153D54">
              <w:rPr>
                <w:rFonts w:ascii="Garamond" w:hAnsi="Garamond"/>
                <w:b/>
                <w:lang w:val="sq-AL"/>
              </w:rPr>
              <w:t>54</w:t>
            </w:r>
          </w:p>
        </w:tc>
      </w:tr>
      <w:tr w:rsidR="008D3D01" w:rsidRPr="00153D54" w:rsidTr="00654D03">
        <w:trPr>
          <w:jc w:val="center"/>
        </w:trPr>
        <w:tc>
          <w:tcPr>
            <w:tcW w:w="357" w:type="pct"/>
            <w:vAlign w:val="center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309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>K/Labinot Fushë - Bizë</w:t>
            </w:r>
          </w:p>
        </w:tc>
        <w:tc>
          <w:tcPr>
            <w:tcW w:w="1546" w:type="pct"/>
            <w:vAlign w:val="center"/>
          </w:tcPr>
          <w:p w:rsidR="008D3D01" w:rsidRPr="00153D54" w:rsidRDefault="008D3D01" w:rsidP="00654D03">
            <w:pPr>
              <w:widowControl w:val="0"/>
              <w:jc w:val="right"/>
              <w:rPr>
                <w:rFonts w:ascii="Garamond" w:hAnsi="Garamond"/>
                <w:lang w:val="sq-AL"/>
              </w:rPr>
            </w:pPr>
            <w:r w:rsidRPr="00153D54">
              <w:rPr>
                <w:rFonts w:ascii="Garamond" w:hAnsi="Garamond"/>
                <w:lang w:val="sq-AL"/>
              </w:rPr>
              <w:t>54</w:t>
            </w:r>
          </w:p>
        </w:tc>
      </w:tr>
      <w:tr w:rsidR="008D3D01" w:rsidRPr="00153D54" w:rsidTr="00654D03">
        <w:trPr>
          <w:jc w:val="center"/>
        </w:trPr>
        <w:tc>
          <w:tcPr>
            <w:tcW w:w="357" w:type="pct"/>
            <w:vAlign w:val="center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</w:p>
        </w:tc>
        <w:tc>
          <w:tcPr>
            <w:tcW w:w="3098" w:type="pct"/>
          </w:tcPr>
          <w:p w:rsidR="008D3D01" w:rsidRPr="00153D54" w:rsidRDefault="008D3D01" w:rsidP="00654D03">
            <w:pPr>
              <w:widowControl w:val="0"/>
              <w:rPr>
                <w:rFonts w:ascii="Garamond" w:hAnsi="Garamond"/>
                <w:lang w:val="sq-AL"/>
              </w:rPr>
            </w:pPr>
          </w:p>
        </w:tc>
        <w:tc>
          <w:tcPr>
            <w:tcW w:w="1546" w:type="pct"/>
            <w:vAlign w:val="center"/>
          </w:tcPr>
          <w:p w:rsidR="008D3D01" w:rsidRPr="00153D54" w:rsidRDefault="008D3D01" w:rsidP="00654D03">
            <w:pPr>
              <w:widowControl w:val="0"/>
              <w:jc w:val="right"/>
              <w:rPr>
                <w:rFonts w:ascii="Garamond" w:hAnsi="Garamond"/>
                <w:b/>
                <w:color w:val="FF0000"/>
                <w:lang w:val="sq-AL"/>
              </w:rPr>
            </w:pPr>
            <w:r w:rsidRPr="00153D54">
              <w:rPr>
                <w:rFonts w:ascii="Garamond" w:hAnsi="Garamond"/>
                <w:b/>
                <w:color w:val="FF0000"/>
                <w:lang w:val="sq-AL"/>
              </w:rPr>
              <w:t>54</w:t>
            </w:r>
          </w:p>
        </w:tc>
      </w:tr>
    </w:tbl>
    <w:p w:rsidR="008D3D01" w:rsidRDefault="008D3D01" w:rsidP="008D3D01">
      <w:pPr>
        <w:widowControl w:val="0"/>
        <w:spacing w:after="0" w:line="240" w:lineRule="auto"/>
        <w:ind w:firstLine="0"/>
        <w:rPr>
          <w:rFonts w:ascii="Garamond" w:hAnsi="Garamond"/>
          <w:b/>
          <w:spacing w:val="-4"/>
          <w:sz w:val="14"/>
          <w:lang w:val="sq-AL"/>
        </w:rPr>
      </w:pPr>
    </w:p>
    <w:p w:rsidR="00B03E96" w:rsidRDefault="00B03E96" w:rsidP="008D3D01">
      <w:pPr>
        <w:widowControl w:val="0"/>
        <w:spacing w:after="0" w:line="240" w:lineRule="auto"/>
        <w:ind w:firstLine="0"/>
        <w:rPr>
          <w:rFonts w:ascii="Garamond" w:hAnsi="Garamond"/>
          <w:b/>
          <w:spacing w:val="-4"/>
          <w:sz w:val="14"/>
          <w:lang w:val="sq-AL"/>
        </w:rPr>
      </w:pPr>
    </w:p>
    <w:p w:rsidR="00B03E96" w:rsidRDefault="00B03E96" w:rsidP="008D3D01">
      <w:pPr>
        <w:widowControl w:val="0"/>
        <w:spacing w:after="0" w:line="240" w:lineRule="auto"/>
        <w:ind w:firstLine="0"/>
        <w:rPr>
          <w:rFonts w:ascii="Garamond" w:hAnsi="Garamond"/>
          <w:b/>
          <w:spacing w:val="-4"/>
          <w:sz w:val="14"/>
          <w:lang w:val="sq-AL"/>
        </w:rPr>
      </w:pPr>
    </w:p>
    <w:p w:rsidR="00B03E96" w:rsidRDefault="00B03E96" w:rsidP="008D3D01">
      <w:pPr>
        <w:widowControl w:val="0"/>
        <w:spacing w:after="0" w:line="240" w:lineRule="auto"/>
        <w:ind w:firstLine="0"/>
        <w:rPr>
          <w:rFonts w:ascii="Garamond" w:hAnsi="Garamond"/>
          <w:b/>
          <w:spacing w:val="-4"/>
          <w:sz w:val="14"/>
          <w:lang w:val="sq-AL"/>
        </w:rPr>
      </w:pPr>
    </w:p>
    <w:p w:rsidR="00B03E96" w:rsidRDefault="00B03E96" w:rsidP="008D3D01">
      <w:pPr>
        <w:widowControl w:val="0"/>
        <w:spacing w:after="0" w:line="240" w:lineRule="auto"/>
        <w:ind w:firstLine="0"/>
        <w:rPr>
          <w:rFonts w:ascii="Garamond" w:hAnsi="Garamond"/>
          <w:b/>
          <w:spacing w:val="-4"/>
          <w:sz w:val="14"/>
          <w:lang w:val="sq-AL"/>
        </w:rPr>
      </w:pPr>
    </w:p>
    <w:p w:rsidR="00B03E96" w:rsidRPr="00FF235D" w:rsidRDefault="00B03E96" w:rsidP="008D3D01">
      <w:pPr>
        <w:widowControl w:val="0"/>
        <w:spacing w:after="0" w:line="240" w:lineRule="auto"/>
        <w:ind w:firstLine="0"/>
        <w:rPr>
          <w:rFonts w:ascii="Garamond" w:hAnsi="Garamond"/>
          <w:b/>
          <w:spacing w:val="-4"/>
          <w:sz w:val="14"/>
          <w:lang w:val="sq-AL"/>
        </w:rPr>
      </w:pPr>
      <w:bookmarkStart w:id="0" w:name="_GoBack"/>
      <w:bookmarkEnd w:id="0"/>
    </w:p>
    <w:p w:rsidR="008D3D01" w:rsidRPr="00FF235D" w:rsidRDefault="008D3D01" w:rsidP="008D3D01">
      <w:pPr>
        <w:widowControl w:val="0"/>
        <w:spacing w:after="0" w:line="240" w:lineRule="auto"/>
        <w:ind w:firstLine="0"/>
        <w:rPr>
          <w:rFonts w:ascii="Garamond" w:hAnsi="Garamond"/>
          <w:b/>
          <w:spacing w:val="-4"/>
          <w:lang w:val="sq-AL"/>
        </w:rPr>
      </w:pPr>
      <w:r>
        <w:rPr>
          <w:rFonts w:ascii="Garamond" w:hAnsi="Garamond"/>
          <w:b/>
          <w:spacing w:val="-4"/>
          <w:lang w:val="sq-AL"/>
        </w:rPr>
        <w:lastRenderedPageBreak/>
        <w:t xml:space="preserve">                           </w:t>
      </w:r>
      <w:r w:rsidRPr="00FF235D">
        <w:rPr>
          <w:rFonts w:ascii="Garamond" w:hAnsi="Garamond"/>
          <w:b/>
          <w:spacing w:val="-4"/>
          <w:lang w:val="sq-AL"/>
        </w:rPr>
        <w:t>Tabela 2</w:t>
      </w:r>
    </w:p>
    <w:tbl>
      <w:tblPr>
        <w:tblStyle w:val="TableGrid"/>
        <w:tblW w:w="3466" w:type="pct"/>
        <w:jc w:val="center"/>
        <w:tblLook w:val="04A0" w:firstRow="1" w:lastRow="0" w:firstColumn="1" w:lastColumn="0" w:noHBand="0" w:noVBand="1"/>
      </w:tblPr>
      <w:tblGrid>
        <w:gridCol w:w="494"/>
        <w:gridCol w:w="4131"/>
        <w:gridCol w:w="2013"/>
      </w:tblGrid>
      <w:tr w:rsidR="008D3D01" w:rsidRPr="00153D54" w:rsidTr="00654D03">
        <w:trPr>
          <w:trHeight w:val="278"/>
          <w:jc w:val="center"/>
        </w:trPr>
        <w:tc>
          <w:tcPr>
            <w:tcW w:w="340" w:type="pct"/>
          </w:tcPr>
          <w:p w:rsidR="008D3D01" w:rsidRPr="00153D54" w:rsidRDefault="008D3D01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153D54">
              <w:rPr>
                <w:rFonts w:ascii="Garamond" w:hAnsi="Garamond"/>
                <w:b/>
                <w:spacing w:val="-4"/>
                <w:lang w:val="sq-AL"/>
              </w:rPr>
              <w:t xml:space="preserve">Nr. </w:t>
            </w:r>
          </w:p>
        </w:tc>
        <w:tc>
          <w:tcPr>
            <w:tcW w:w="3128" w:type="pct"/>
          </w:tcPr>
          <w:p w:rsidR="008D3D01" w:rsidRPr="00153D54" w:rsidRDefault="008D3D01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153D54">
              <w:rPr>
                <w:rFonts w:ascii="Garamond" w:hAnsi="Garamond"/>
                <w:b/>
                <w:spacing w:val="-4"/>
                <w:lang w:val="sq-AL"/>
              </w:rPr>
              <w:t>Emërtimi i aksit rrugor</w:t>
            </w:r>
          </w:p>
        </w:tc>
        <w:tc>
          <w:tcPr>
            <w:tcW w:w="1532" w:type="pct"/>
          </w:tcPr>
          <w:p w:rsidR="008D3D01" w:rsidRPr="00153D54" w:rsidRDefault="008D3D01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153D54">
              <w:rPr>
                <w:rFonts w:ascii="Garamond" w:hAnsi="Garamond"/>
                <w:b/>
                <w:spacing w:val="-4"/>
                <w:lang w:val="sq-AL"/>
              </w:rPr>
              <w:t>Kilometra (km)</w:t>
            </w:r>
          </w:p>
        </w:tc>
      </w:tr>
      <w:tr w:rsidR="008D3D01" w:rsidRPr="00153D54" w:rsidTr="00654D03">
        <w:trPr>
          <w:jc w:val="center"/>
        </w:trPr>
        <w:tc>
          <w:tcPr>
            <w:tcW w:w="340" w:type="pct"/>
          </w:tcPr>
          <w:p w:rsidR="008D3D01" w:rsidRPr="00153D54" w:rsidRDefault="008D3D01" w:rsidP="00654D03">
            <w:pPr>
              <w:pStyle w:val="ListParagraph"/>
              <w:widowControl w:val="0"/>
              <w:ind w:left="0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3128" w:type="pct"/>
          </w:tcPr>
          <w:p w:rsidR="008D3D01" w:rsidRPr="00153D54" w:rsidRDefault="008D3D01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lang w:val="sq-AL"/>
              </w:rPr>
            </w:pPr>
            <w:r w:rsidRPr="00153D54">
              <w:rPr>
                <w:rFonts w:ascii="Garamond" w:hAnsi="Garamond"/>
                <w:b/>
                <w:spacing w:val="-4"/>
                <w:lang w:val="sq-AL"/>
              </w:rPr>
              <w:t>Bashkia Përrenjas</w:t>
            </w:r>
          </w:p>
        </w:tc>
        <w:tc>
          <w:tcPr>
            <w:tcW w:w="1532" w:type="pct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b/>
                <w:spacing w:val="-4"/>
                <w:lang w:val="sq-AL"/>
              </w:rPr>
            </w:pPr>
            <w:r w:rsidRPr="00153D54">
              <w:rPr>
                <w:rFonts w:ascii="Garamond" w:hAnsi="Garamond"/>
                <w:b/>
                <w:spacing w:val="-4"/>
                <w:lang w:val="sq-AL"/>
              </w:rPr>
              <w:t>112,5</w:t>
            </w:r>
          </w:p>
        </w:tc>
      </w:tr>
      <w:tr w:rsidR="008D3D01" w:rsidRPr="00153D54" w:rsidTr="00654D03">
        <w:trPr>
          <w:jc w:val="center"/>
        </w:trPr>
        <w:tc>
          <w:tcPr>
            <w:tcW w:w="340" w:type="pct"/>
          </w:tcPr>
          <w:p w:rsidR="008D3D01" w:rsidRPr="00153D54" w:rsidRDefault="008D3D01" w:rsidP="008D3D01">
            <w:pPr>
              <w:pStyle w:val="ListParagraph"/>
              <w:widowControl w:val="0"/>
              <w:numPr>
                <w:ilvl w:val="0"/>
                <w:numId w:val="1"/>
              </w:numPr>
              <w:ind w:left="0" w:firstLine="0"/>
              <w:jc w:val="righ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312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Rr. nacionale – Bushtricë</w:t>
            </w:r>
          </w:p>
        </w:tc>
        <w:tc>
          <w:tcPr>
            <w:tcW w:w="1532" w:type="pct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3</w:t>
            </w:r>
          </w:p>
        </w:tc>
      </w:tr>
      <w:tr w:rsidR="008D3D01" w:rsidRPr="00153D54" w:rsidTr="00654D03">
        <w:trPr>
          <w:jc w:val="center"/>
        </w:trPr>
        <w:tc>
          <w:tcPr>
            <w:tcW w:w="340" w:type="pct"/>
          </w:tcPr>
          <w:p w:rsidR="008D3D01" w:rsidRPr="00153D54" w:rsidRDefault="008D3D01" w:rsidP="008D3D01">
            <w:pPr>
              <w:pStyle w:val="ListParagraph"/>
              <w:widowControl w:val="0"/>
              <w:numPr>
                <w:ilvl w:val="0"/>
                <w:numId w:val="1"/>
              </w:numPr>
              <w:ind w:left="0" w:firstLine="0"/>
              <w:jc w:val="righ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312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Rr. nacionale – Qukës, Skënderbej</w:t>
            </w:r>
          </w:p>
        </w:tc>
        <w:tc>
          <w:tcPr>
            <w:tcW w:w="1532" w:type="pct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3</w:t>
            </w:r>
          </w:p>
        </w:tc>
      </w:tr>
      <w:tr w:rsidR="008D3D01" w:rsidRPr="00153D54" w:rsidTr="00654D03">
        <w:trPr>
          <w:jc w:val="center"/>
        </w:trPr>
        <w:tc>
          <w:tcPr>
            <w:tcW w:w="340" w:type="pct"/>
          </w:tcPr>
          <w:p w:rsidR="008D3D01" w:rsidRPr="00153D54" w:rsidRDefault="008D3D01" w:rsidP="008D3D01">
            <w:pPr>
              <w:pStyle w:val="ListParagraph"/>
              <w:widowControl w:val="0"/>
              <w:numPr>
                <w:ilvl w:val="0"/>
                <w:numId w:val="1"/>
              </w:numPr>
              <w:ind w:left="0" w:firstLine="0"/>
              <w:jc w:val="righ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312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Rr. nacionale /K. Pishkash–P. Veri/ Skroske</w:t>
            </w:r>
          </w:p>
        </w:tc>
        <w:tc>
          <w:tcPr>
            <w:tcW w:w="1532" w:type="pct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10</w:t>
            </w:r>
          </w:p>
        </w:tc>
      </w:tr>
      <w:tr w:rsidR="008D3D01" w:rsidRPr="00153D54" w:rsidTr="00654D03">
        <w:trPr>
          <w:jc w:val="center"/>
        </w:trPr>
        <w:tc>
          <w:tcPr>
            <w:tcW w:w="340" w:type="pct"/>
          </w:tcPr>
          <w:p w:rsidR="008D3D01" w:rsidRPr="00153D54" w:rsidRDefault="008D3D01" w:rsidP="008D3D01">
            <w:pPr>
              <w:pStyle w:val="ListParagraph"/>
              <w:widowControl w:val="0"/>
              <w:numPr>
                <w:ilvl w:val="0"/>
                <w:numId w:val="1"/>
              </w:numPr>
              <w:ind w:left="0" w:firstLine="0"/>
              <w:jc w:val="righ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312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Rr. nacionale/K. Pishkash–Min. Pishkash/ Lyqinje</w:t>
            </w:r>
          </w:p>
        </w:tc>
        <w:tc>
          <w:tcPr>
            <w:tcW w:w="1532" w:type="pct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7.5</w:t>
            </w:r>
          </w:p>
        </w:tc>
      </w:tr>
      <w:tr w:rsidR="008D3D01" w:rsidRPr="00153D54" w:rsidTr="00654D03">
        <w:trPr>
          <w:jc w:val="center"/>
        </w:trPr>
        <w:tc>
          <w:tcPr>
            <w:tcW w:w="340" w:type="pct"/>
          </w:tcPr>
          <w:p w:rsidR="008D3D01" w:rsidRPr="00153D54" w:rsidRDefault="008D3D01" w:rsidP="008D3D01">
            <w:pPr>
              <w:pStyle w:val="ListParagraph"/>
              <w:widowControl w:val="0"/>
              <w:numPr>
                <w:ilvl w:val="0"/>
                <w:numId w:val="1"/>
              </w:numPr>
              <w:ind w:left="0" w:firstLine="0"/>
              <w:jc w:val="righ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312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K/Qukës–Ura e Manastrecit/K. Katjel</w:t>
            </w:r>
          </w:p>
        </w:tc>
        <w:tc>
          <w:tcPr>
            <w:tcW w:w="1532" w:type="pct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21</w:t>
            </w:r>
          </w:p>
        </w:tc>
      </w:tr>
      <w:tr w:rsidR="008D3D01" w:rsidRPr="00153D54" w:rsidTr="00654D03">
        <w:trPr>
          <w:jc w:val="center"/>
        </w:trPr>
        <w:tc>
          <w:tcPr>
            <w:tcW w:w="340" w:type="pct"/>
          </w:tcPr>
          <w:p w:rsidR="008D3D01" w:rsidRPr="00153D54" w:rsidRDefault="008D3D01" w:rsidP="008D3D01">
            <w:pPr>
              <w:pStyle w:val="ListParagraph"/>
              <w:widowControl w:val="0"/>
              <w:numPr>
                <w:ilvl w:val="0"/>
                <w:numId w:val="1"/>
              </w:numPr>
              <w:ind w:left="0" w:firstLine="0"/>
              <w:jc w:val="righ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312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Ura e Manastrecit–Ura e Hakes</w:t>
            </w:r>
          </w:p>
        </w:tc>
        <w:tc>
          <w:tcPr>
            <w:tcW w:w="1532" w:type="pct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16</w:t>
            </w:r>
          </w:p>
        </w:tc>
      </w:tr>
      <w:tr w:rsidR="008D3D01" w:rsidRPr="00153D54" w:rsidTr="00654D03">
        <w:trPr>
          <w:jc w:val="center"/>
        </w:trPr>
        <w:tc>
          <w:tcPr>
            <w:tcW w:w="340" w:type="pct"/>
          </w:tcPr>
          <w:p w:rsidR="008D3D01" w:rsidRPr="00153D54" w:rsidRDefault="008D3D01" w:rsidP="008D3D01">
            <w:pPr>
              <w:pStyle w:val="ListParagraph"/>
              <w:widowControl w:val="0"/>
              <w:numPr>
                <w:ilvl w:val="0"/>
                <w:numId w:val="1"/>
              </w:numPr>
              <w:ind w:left="0" w:firstLine="0"/>
              <w:jc w:val="righ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312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Ura e Hakes–Qafë-Mali</w:t>
            </w:r>
          </w:p>
        </w:tc>
        <w:tc>
          <w:tcPr>
            <w:tcW w:w="1532" w:type="pct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10</w:t>
            </w:r>
          </w:p>
        </w:tc>
      </w:tr>
      <w:tr w:rsidR="008D3D01" w:rsidRPr="00153D54" w:rsidTr="00654D03">
        <w:trPr>
          <w:jc w:val="center"/>
        </w:trPr>
        <w:tc>
          <w:tcPr>
            <w:tcW w:w="340" w:type="pct"/>
          </w:tcPr>
          <w:p w:rsidR="008D3D01" w:rsidRPr="00153D54" w:rsidRDefault="008D3D01" w:rsidP="008D3D01">
            <w:pPr>
              <w:pStyle w:val="ListParagraph"/>
              <w:widowControl w:val="0"/>
              <w:numPr>
                <w:ilvl w:val="0"/>
                <w:numId w:val="1"/>
              </w:numPr>
              <w:ind w:left="0" w:firstLine="0"/>
              <w:jc w:val="righ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312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Rr. nacionale–Sutaj/Bardhaj</w:t>
            </w:r>
          </w:p>
        </w:tc>
        <w:tc>
          <w:tcPr>
            <w:tcW w:w="1532" w:type="pct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17</w:t>
            </w:r>
          </w:p>
        </w:tc>
      </w:tr>
      <w:tr w:rsidR="008D3D01" w:rsidRPr="00153D54" w:rsidTr="00654D03">
        <w:trPr>
          <w:jc w:val="center"/>
        </w:trPr>
        <w:tc>
          <w:tcPr>
            <w:tcW w:w="340" w:type="pct"/>
          </w:tcPr>
          <w:p w:rsidR="008D3D01" w:rsidRPr="00153D54" w:rsidRDefault="008D3D01" w:rsidP="008D3D01">
            <w:pPr>
              <w:pStyle w:val="ListParagraph"/>
              <w:widowControl w:val="0"/>
              <w:numPr>
                <w:ilvl w:val="0"/>
                <w:numId w:val="1"/>
              </w:numPr>
              <w:ind w:left="0" w:firstLine="0"/>
              <w:jc w:val="righ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312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Rr. nac./Pocivell–Kotodesh</w:t>
            </w:r>
          </w:p>
        </w:tc>
        <w:tc>
          <w:tcPr>
            <w:tcW w:w="1532" w:type="pct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4</w:t>
            </w:r>
          </w:p>
        </w:tc>
      </w:tr>
      <w:tr w:rsidR="008D3D01" w:rsidRPr="00153D54" w:rsidTr="00654D03">
        <w:trPr>
          <w:jc w:val="center"/>
        </w:trPr>
        <w:tc>
          <w:tcPr>
            <w:tcW w:w="340" w:type="pct"/>
          </w:tcPr>
          <w:p w:rsidR="008D3D01" w:rsidRPr="00153D54" w:rsidRDefault="008D3D01" w:rsidP="008D3D01">
            <w:pPr>
              <w:pStyle w:val="ListParagraph"/>
              <w:widowControl w:val="0"/>
              <w:numPr>
                <w:ilvl w:val="0"/>
                <w:numId w:val="1"/>
              </w:numPr>
              <w:ind w:left="0" w:firstLine="0"/>
              <w:jc w:val="right"/>
              <w:rPr>
                <w:rFonts w:ascii="Garamond" w:hAnsi="Garamond"/>
                <w:spacing w:val="-4"/>
                <w:lang w:val="sq-AL"/>
              </w:rPr>
            </w:pPr>
          </w:p>
        </w:tc>
        <w:tc>
          <w:tcPr>
            <w:tcW w:w="3128" w:type="pct"/>
          </w:tcPr>
          <w:p w:rsidR="008D3D01" w:rsidRPr="00153D54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Golik–Homezh</w:t>
            </w:r>
          </w:p>
        </w:tc>
        <w:tc>
          <w:tcPr>
            <w:tcW w:w="1532" w:type="pct"/>
          </w:tcPr>
          <w:p w:rsidR="008D3D01" w:rsidRPr="00153D54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lang w:val="sq-AL"/>
              </w:rPr>
            </w:pPr>
            <w:r w:rsidRPr="00153D54">
              <w:rPr>
                <w:rFonts w:ascii="Garamond" w:hAnsi="Garamond"/>
                <w:spacing w:val="-4"/>
                <w:lang w:val="sq-AL"/>
              </w:rPr>
              <w:t>21</w:t>
            </w:r>
          </w:p>
        </w:tc>
      </w:tr>
    </w:tbl>
    <w:p w:rsidR="008D3D01" w:rsidRPr="00FF235D" w:rsidRDefault="008D3D01" w:rsidP="008D3D01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16"/>
          <w:lang w:val="sq-AL"/>
        </w:rPr>
      </w:pPr>
    </w:p>
    <w:tbl>
      <w:tblPr>
        <w:tblStyle w:val="TableGrid"/>
        <w:tblW w:w="3459" w:type="pct"/>
        <w:jc w:val="center"/>
        <w:tblLook w:val="04A0" w:firstRow="1" w:lastRow="0" w:firstColumn="1" w:lastColumn="0" w:noHBand="0" w:noVBand="1"/>
      </w:tblPr>
      <w:tblGrid>
        <w:gridCol w:w="465"/>
        <w:gridCol w:w="4144"/>
        <w:gridCol w:w="2016"/>
      </w:tblGrid>
      <w:tr w:rsidR="008D3D01" w:rsidRPr="00FF235D" w:rsidTr="00654D03">
        <w:trPr>
          <w:jc w:val="center"/>
        </w:trPr>
        <w:tc>
          <w:tcPr>
            <w:tcW w:w="341" w:type="pct"/>
          </w:tcPr>
          <w:p w:rsidR="008D3D01" w:rsidRPr="00FF235D" w:rsidRDefault="008D3D01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b/>
                <w:spacing w:val="-4"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3133" w:type="pct"/>
          </w:tcPr>
          <w:p w:rsidR="008D3D01" w:rsidRPr="00FF235D" w:rsidRDefault="008D3D01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b/>
                <w:spacing w:val="-4"/>
                <w:sz w:val="18"/>
                <w:szCs w:val="18"/>
                <w:lang w:val="sq-AL"/>
              </w:rPr>
              <w:t>Emërtimi i aksit rrugor</w:t>
            </w:r>
          </w:p>
        </w:tc>
        <w:tc>
          <w:tcPr>
            <w:tcW w:w="1526" w:type="pct"/>
          </w:tcPr>
          <w:p w:rsidR="008D3D01" w:rsidRPr="00FF235D" w:rsidRDefault="008D3D01" w:rsidP="00654D03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b/>
                <w:spacing w:val="-4"/>
                <w:sz w:val="18"/>
                <w:szCs w:val="18"/>
                <w:lang w:val="sq-AL"/>
              </w:rPr>
              <w:t>Kilometra (km)</w:t>
            </w:r>
          </w:p>
        </w:tc>
      </w:tr>
      <w:tr w:rsidR="008D3D01" w:rsidRPr="00FF235D" w:rsidTr="00654D03">
        <w:trPr>
          <w:jc w:val="center"/>
        </w:trPr>
        <w:tc>
          <w:tcPr>
            <w:tcW w:w="341" w:type="pct"/>
          </w:tcPr>
          <w:p w:rsidR="008D3D01" w:rsidRPr="00FF235D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133" w:type="pct"/>
          </w:tcPr>
          <w:p w:rsidR="008D3D01" w:rsidRPr="00FF235D" w:rsidRDefault="008D3D01" w:rsidP="00654D03">
            <w:pPr>
              <w:widowControl w:val="0"/>
              <w:ind w:firstLine="0"/>
              <w:jc w:val="center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b/>
                <w:spacing w:val="-4"/>
                <w:sz w:val="18"/>
                <w:szCs w:val="18"/>
                <w:lang w:val="sq-AL"/>
              </w:rPr>
              <w:t>Bashkia Librazhd</w:t>
            </w:r>
          </w:p>
        </w:tc>
        <w:tc>
          <w:tcPr>
            <w:tcW w:w="1526" w:type="pct"/>
          </w:tcPr>
          <w:p w:rsidR="008D3D01" w:rsidRPr="00FF235D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b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b/>
                <w:spacing w:val="-4"/>
                <w:sz w:val="18"/>
                <w:szCs w:val="18"/>
                <w:lang w:val="sq-AL"/>
              </w:rPr>
              <w:t>119</w:t>
            </w:r>
          </w:p>
        </w:tc>
      </w:tr>
      <w:tr w:rsidR="008D3D01" w:rsidRPr="00FF235D" w:rsidTr="00654D03">
        <w:trPr>
          <w:jc w:val="center"/>
        </w:trPr>
        <w:tc>
          <w:tcPr>
            <w:tcW w:w="341" w:type="pct"/>
          </w:tcPr>
          <w:p w:rsidR="008D3D01" w:rsidRPr="00FF235D" w:rsidRDefault="008D3D01" w:rsidP="008D3D01">
            <w:pPr>
              <w:pStyle w:val="ListParagraph"/>
              <w:widowControl w:val="0"/>
              <w:numPr>
                <w:ilvl w:val="0"/>
                <w:numId w:val="2"/>
              </w:numPr>
              <w:ind w:left="0"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133" w:type="pct"/>
          </w:tcPr>
          <w:p w:rsidR="008D3D01" w:rsidRPr="00FF235D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 xml:space="preserve">Rr. nac./Ura </w:t>
            </w:r>
          </w:p>
          <w:p w:rsidR="008D3D01" w:rsidRPr="00FF235D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Mirake–Gureshpat–Vilan</w:t>
            </w:r>
          </w:p>
        </w:tc>
        <w:tc>
          <w:tcPr>
            <w:tcW w:w="1526" w:type="pct"/>
          </w:tcPr>
          <w:p w:rsidR="008D3D01" w:rsidRPr="00FF235D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25</w:t>
            </w:r>
          </w:p>
        </w:tc>
      </w:tr>
      <w:tr w:rsidR="008D3D01" w:rsidRPr="00FF235D" w:rsidTr="00654D03">
        <w:trPr>
          <w:jc w:val="center"/>
        </w:trPr>
        <w:tc>
          <w:tcPr>
            <w:tcW w:w="341" w:type="pct"/>
          </w:tcPr>
          <w:p w:rsidR="008D3D01" w:rsidRPr="00FF235D" w:rsidRDefault="008D3D01" w:rsidP="008D3D01">
            <w:pPr>
              <w:pStyle w:val="ListParagraph"/>
              <w:widowControl w:val="0"/>
              <w:numPr>
                <w:ilvl w:val="0"/>
                <w:numId w:val="2"/>
              </w:numPr>
              <w:ind w:left="0"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133" w:type="pct"/>
          </w:tcPr>
          <w:p w:rsidR="008D3D01" w:rsidRPr="00FF235D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Rr. nacionale–Dragostunje</w:t>
            </w:r>
          </w:p>
        </w:tc>
        <w:tc>
          <w:tcPr>
            <w:tcW w:w="1526" w:type="pct"/>
          </w:tcPr>
          <w:p w:rsidR="008D3D01" w:rsidRPr="00FF235D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7</w:t>
            </w:r>
          </w:p>
        </w:tc>
      </w:tr>
      <w:tr w:rsidR="008D3D01" w:rsidRPr="00FF235D" w:rsidTr="00654D03">
        <w:trPr>
          <w:jc w:val="center"/>
        </w:trPr>
        <w:tc>
          <w:tcPr>
            <w:tcW w:w="341" w:type="pct"/>
          </w:tcPr>
          <w:p w:rsidR="008D3D01" w:rsidRPr="00FF235D" w:rsidRDefault="008D3D01" w:rsidP="008D3D01">
            <w:pPr>
              <w:pStyle w:val="ListParagraph"/>
              <w:widowControl w:val="0"/>
              <w:numPr>
                <w:ilvl w:val="0"/>
                <w:numId w:val="2"/>
              </w:numPr>
              <w:ind w:left="0"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133" w:type="pct"/>
          </w:tcPr>
          <w:p w:rsidR="008D3D01" w:rsidRPr="00FF235D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Rr. nac./</w:t>
            </w:r>
          </w:p>
          <w:p w:rsidR="008D3D01" w:rsidRPr="00FF235D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Librazhd–Babje/Dardhë</w:t>
            </w:r>
          </w:p>
        </w:tc>
        <w:tc>
          <w:tcPr>
            <w:tcW w:w="1526" w:type="pct"/>
          </w:tcPr>
          <w:p w:rsidR="008D3D01" w:rsidRPr="00FF235D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17</w:t>
            </w:r>
          </w:p>
        </w:tc>
      </w:tr>
      <w:tr w:rsidR="008D3D01" w:rsidRPr="00FF235D" w:rsidTr="00654D03">
        <w:trPr>
          <w:jc w:val="center"/>
        </w:trPr>
        <w:tc>
          <w:tcPr>
            <w:tcW w:w="341" w:type="pct"/>
          </w:tcPr>
          <w:p w:rsidR="008D3D01" w:rsidRPr="00FF235D" w:rsidRDefault="008D3D01" w:rsidP="008D3D01">
            <w:pPr>
              <w:pStyle w:val="ListParagraph"/>
              <w:widowControl w:val="0"/>
              <w:numPr>
                <w:ilvl w:val="0"/>
                <w:numId w:val="2"/>
              </w:numPr>
              <w:ind w:left="0"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133" w:type="pct"/>
          </w:tcPr>
          <w:p w:rsidR="008D3D01" w:rsidRPr="00FF235D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K/Qarrishte–Qarrishte</w:t>
            </w:r>
          </w:p>
        </w:tc>
        <w:tc>
          <w:tcPr>
            <w:tcW w:w="1526" w:type="pct"/>
          </w:tcPr>
          <w:p w:rsidR="008D3D01" w:rsidRPr="00FF235D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28</w:t>
            </w:r>
          </w:p>
        </w:tc>
      </w:tr>
      <w:tr w:rsidR="008D3D01" w:rsidRPr="00FF235D" w:rsidTr="00654D03">
        <w:trPr>
          <w:jc w:val="center"/>
        </w:trPr>
        <w:tc>
          <w:tcPr>
            <w:tcW w:w="341" w:type="pct"/>
          </w:tcPr>
          <w:p w:rsidR="008D3D01" w:rsidRPr="00FF235D" w:rsidRDefault="008D3D01" w:rsidP="008D3D01">
            <w:pPr>
              <w:pStyle w:val="ListParagraph"/>
              <w:widowControl w:val="0"/>
              <w:numPr>
                <w:ilvl w:val="0"/>
                <w:numId w:val="2"/>
              </w:numPr>
              <w:ind w:left="0"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133" w:type="pct"/>
          </w:tcPr>
          <w:p w:rsidR="008D3D01" w:rsidRPr="00FF235D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Rrapun–Kuturman</w:t>
            </w:r>
          </w:p>
        </w:tc>
        <w:tc>
          <w:tcPr>
            <w:tcW w:w="1526" w:type="pct"/>
          </w:tcPr>
          <w:p w:rsidR="008D3D01" w:rsidRPr="00FF235D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5</w:t>
            </w:r>
          </w:p>
        </w:tc>
      </w:tr>
      <w:tr w:rsidR="008D3D01" w:rsidRPr="00FF235D" w:rsidTr="00654D03">
        <w:trPr>
          <w:jc w:val="center"/>
        </w:trPr>
        <w:tc>
          <w:tcPr>
            <w:tcW w:w="341" w:type="pct"/>
          </w:tcPr>
          <w:p w:rsidR="008D3D01" w:rsidRPr="00FF235D" w:rsidRDefault="008D3D01" w:rsidP="008D3D01">
            <w:pPr>
              <w:pStyle w:val="ListParagraph"/>
              <w:widowControl w:val="0"/>
              <w:numPr>
                <w:ilvl w:val="0"/>
                <w:numId w:val="2"/>
              </w:numPr>
              <w:ind w:left="0"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133" w:type="pct"/>
          </w:tcPr>
          <w:p w:rsidR="008D3D01" w:rsidRPr="00FF235D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Rr. nac./Hotolisht–Kokreve Verri/ Kokr. Katund</w:t>
            </w:r>
          </w:p>
        </w:tc>
        <w:tc>
          <w:tcPr>
            <w:tcW w:w="1526" w:type="pct"/>
          </w:tcPr>
          <w:p w:rsidR="008D3D01" w:rsidRPr="00FF235D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4</w:t>
            </w:r>
          </w:p>
        </w:tc>
      </w:tr>
      <w:tr w:rsidR="008D3D01" w:rsidRPr="00FF235D" w:rsidTr="00654D03">
        <w:trPr>
          <w:jc w:val="center"/>
        </w:trPr>
        <w:tc>
          <w:tcPr>
            <w:tcW w:w="341" w:type="pct"/>
          </w:tcPr>
          <w:p w:rsidR="008D3D01" w:rsidRPr="00FF235D" w:rsidRDefault="008D3D01" w:rsidP="008D3D01">
            <w:pPr>
              <w:pStyle w:val="ListParagraph"/>
              <w:widowControl w:val="0"/>
              <w:numPr>
                <w:ilvl w:val="0"/>
                <w:numId w:val="2"/>
              </w:numPr>
              <w:ind w:left="0"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133" w:type="pct"/>
          </w:tcPr>
          <w:p w:rsidR="008D3D01" w:rsidRPr="00FF235D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K/Borove–Borove</w:t>
            </w:r>
          </w:p>
        </w:tc>
        <w:tc>
          <w:tcPr>
            <w:tcW w:w="1526" w:type="pct"/>
          </w:tcPr>
          <w:p w:rsidR="008D3D01" w:rsidRPr="00FF235D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4</w:t>
            </w:r>
          </w:p>
        </w:tc>
      </w:tr>
      <w:tr w:rsidR="008D3D01" w:rsidRPr="00FF235D" w:rsidTr="00654D03">
        <w:trPr>
          <w:jc w:val="center"/>
        </w:trPr>
        <w:tc>
          <w:tcPr>
            <w:tcW w:w="341" w:type="pct"/>
          </w:tcPr>
          <w:p w:rsidR="008D3D01" w:rsidRPr="00FF235D" w:rsidRDefault="008D3D01" w:rsidP="008D3D01">
            <w:pPr>
              <w:pStyle w:val="ListParagraph"/>
              <w:widowControl w:val="0"/>
              <w:numPr>
                <w:ilvl w:val="0"/>
                <w:numId w:val="2"/>
              </w:numPr>
              <w:ind w:left="0"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133" w:type="pct"/>
          </w:tcPr>
          <w:p w:rsidR="008D3D01" w:rsidRPr="00FF235D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K/Zabzun–Zabzun</w:t>
            </w:r>
          </w:p>
        </w:tc>
        <w:tc>
          <w:tcPr>
            <w:tcW w:w="1526" w:type="pct"/>
          </w:tcPr>
          <w:p w:rsidR="008D3D01" w:rsidRPr="00FF235D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4</w:t>
            </w:r>
          </w:p>
        </w:tc>
      </w:tr>
      <w:tr w:rsidR="008D3D01" w:rsidRPr="00FF235D" w:rsidTr="00654D03">
        <w:trPr>
          <w:jc w:val="center"/>
        </w:trPr>
        <w:tc>
          <w:tcPr>
            <w:tcW w:w="341" w:type="pct"/>
          </w:tcPr>
          <w:p w:rsidR="008D3D01" w:rsidRPr="00FF235D" w:rsidRDefault="008D3D01" w:rsidP="008D3D01">
            <w:pPr>
              <w:pStyle w:val="ListParagraph"/>
              <w:widowControl w:val="0"/>
              <w:numPr>
                <w:ilvl w:val="0"/>
                <w:numId w:val="2"/>
              </w:numPr>
              <w:ind w:left="0"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133" w:type="pct"/>
          </w:tcPr>
          <w:p w:rsidR="008D3D01" w:rsidRPr="00FF235D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K/Lunik–Lunik Fshat</w:t>
            </w:r>
          </w:p>
        </w:tc>
        <w:tc>
          <w:tcPr>
            <w:tcW w:w="1526" w:type="pct"/>
          </w:tcPr>
          <w:p w:rsidR="008D3D01" w:rsidRPr="00FF235D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4</w:t>
            </w:r>
          </w:p>
        </w:tc>
      </w:tr>
      <w:tr w:rsidR="008D3D01" w:rsidRPr="00FF235D" w:rsidTr="00654D03">
        <w:trPr>
          <w:jc w:val="center"/>
        </w:trPr>
        <w:tc>
          <w:tcPr>
            <w:tcW w:w="341" w:type="pct"/>
          </w:tcPr>
          <w:p w:rsidR="008D3D01" w:rsidRPr="00FF235D" w:rsidRDefault="008D3D01" w:rsidP="008D3D01">
            <w:pPr>
              <w:pStyle w:val="ListParagraph"/>
              <w:widowControl w:val="0"/>
              <w:numPr>
                <w:ilvl w:val="0"/>
                <w:numId w:val="2"/>
              </w:numPr>
              <w:ind w:left="0"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3133" w:type="pct"/>
          </w:tcPr>
          <w:p w:rsidR="008D3D01" w:rsidRPr="00FF235D" w:rsidRDefault="008D3D01" w:rsidP="00654D03">
            <w:pPr>
              <w:widowControl w:val="0"/>
              <w:ind w:firstLine="0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Qafë-Drize–Zdrajsh–Orenje</w:t>
            </w:r>
          </w:p>
        </w:tc>
        <w:tc>
          <w:tcPr>
            <w:tcW w:w="1526" w:type="pct"/>
          </w:tcPr>
          <w:p w:rsidR="008D3D01" w:rsidRPr="00FF235D" w:rsidRDefault="008D3D01" w:rsidP="00654D03">
            <w:pPr>
              <w:widowControl w:val="0"/>
              <w:ind w:firstLine="0"/>
              <w:jc w:val="right"/>
              <w:rPr>
                <w:rFonts w:ascii="Garamond" w:hAnsi="Garamond"/>
                <w:spacing w:val="-4"/>
                <w:sz w:val="18"/>
                <w:szCs w:val="18"/>
                <w:lang w:val="sq-AL"/>
              </w:rPr>
            </w:pPr>
            <w:r w:rsidRPr="00FF235D">
              <w:rPr>
                <w:rFonts w:ascii="Garamond" w:hAnsi="Garamond"/>
                <w:spacing w:val="-4"/>
                <w:sz w:val="18"/>
                <w:szCs w:val="18"/>
                <w:lang w:val="sq-AL"/>
              </w:rPr>
              <w:t>21</w:t>
            </w:r>
          </w:p>
        </w:tc>
      </w:tr>
    </w:tbl>
    <w:p w:rsidR="008D3D01" w:rsidRPr="00FF235D" w:rsidRDefault="008D3D01" w:rsidP="008D3D01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</w:p>
    <w:p w:rsidR="008D3D01" w:rsidRPr="00FF235D" w:rsidRDefault="008D3D01" w:rsidP="008D3D01">
      <w:pPr>
        <w:pStyle w:val="Paragrafi"/>
        <w:rPr>
          <w:rFonts w:eastAsia="Times New Roman"/>
          <w:spacing w:val="-4"/>
          <w:szCs w:val="24"/>
          <w:lang w:val="sq-AL" w:eastAsia="en-GB"/>
        </w:rPr>
      </w:pPr>
      <w:r w:rsidRPr="00FF235D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054F0ABA" wp14:editId="445B3A71">
            <wp:extent cx="6121284" cy="6745857"/>
            <wp:effectExtent l="19050" t="0" r="0" b="0"/>
            <wp:docPr id="1" name="Picture 2" descr="C:\Users\Gladiola.Cicako\AppData\Local\Microsoft\Windows\Temporary Internet Files\Content.Outlook\FHLW8R7P\harta 1 vkm 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diola.Cicako\AppData\Local\Microsoft\Windows\Temporary Internet Files\Content.Outlook\FHLW8R7P\harta 1 vkm 9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745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D01" w:rsidRPr="00FF235D" w:rsidRDefault="008D3D01" w:rsidP="008D3D01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8D3D01" w:rsidRPr="00FF235D" w:rsidRDefault="008D3D01" w:rsidP="008D3D01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8D3D01" w:rsidRPr="00FF235D" w:rsidRDefault="008D3D01" w:rsidP="008D3D01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8D3D01" w:rsidRPr="00FF235D" w:rsidRDefault="008D3D01" w:rsidP="008D3D01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8D3D01" w:rsidRPr="00FF235D" w:rsidRDefault="008D3D01" w:rsidP="008D3D01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8D3D01" w:rsidRPr="00FF235D" w:rsidRDefault="008D3D01" w:rsidP="008D3D01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  <w:r w:rsidRPr="00FF235D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7ADDD5B7" wp14:editId="2B5CD76D">
            <wp:extent cx="6321257" cy="7178722"/>
            <wp:effectExtent l="19050" t="0" r="3343" b="0"/>
            <wp:docPr id="9" name="Picture 7" descr="C:\Users\Gladiola.Cicako\AppData\Local\Microsoft\Windows\Temporary Internet Files\Content.Outlook\FHLW8R7P\harta 2 vkm 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ladiola.Cicako\AppData\Local\Microsoft\Windows\Temporary Internet Files\Content.Outlook\FHLW8R7P\harta 2 vkm 9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257" cy="7178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D01" w:rsidRPr="00FF235D" w:rsidRDefault="008D3D01" w:rsidP="008D3D01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8D3D01" w:rsidRPr="00FF235D" w:rsidRDefault="008D3D01" w:rsidP="008D3D01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8D3D01" w:rsidRPr="00FF235D" w:rsidRDefault="008D3D01" w:rsidP="008D3D01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  <w:r w:rsidRPr="00FF235D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23C13383" wp14:editId="45E1E3EF">
            <wp:extent cx="6122443" cy="7001301"/>
            <wp:effectExtent l="19050" t="0" r="0" b="0"/>
            <wp:docPr id="10" name="Picture 3" descr="C:\Users\Gladiola.Cicako\AppData\Local\Microsoft\Windows\Temporary Internet Files\Content.Outlook\FHLW8R7P\harta 3 vkm 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diola.Cicako\AppData\Local\Microsoft\Windows\Temporary Internet Files\Content.Outlook\FHLW8R7P\harta 3 vkm 9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999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D01" w:rsidRPr="00FF235D" w:rsidRDefault="008D3D01" w:rsidP="008D3D01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8D3D01" w:rsidRPr="00FF235D" w:rsidRDefault="008D3D01" w:rsidP="008D3D01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8D3D01" w:rsidRPr="00FF235D" w:rsidRDefault="008D3D01" w:rsidP="008D3D01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  <w:r w:rsidRPr="00FF235D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05F21C46" wp14:editId="343351BE">
            <wp:extent cx="6320143" cy="6943725"/>
            <wp:effectExtent l="19050" t="0" r="4457" b="0"/>
            <wp:docPr id="11" name="Picture 4" descr="C:\Users\Gladiola.Cicako\AppData\Local\Microsoft\Windows\Temporary Internet Files\Content.Outlook\FHLW8R7P\harta 4 vkm 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diola.Cicako\AppData\Local\Microsoft\Windows\Temporary Internet Files\Content.Outlook\FHLW8R7P\harta 4 vkm 9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563" cy="6947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D01" w:rsidRPr="00FF235D" w:rsidRDefault="008D3D01" w:rsidP="008D3D01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8D3D01" w:rsidRPr="00FF235D" w:rsidRDefault="008D3D01" w:rsidP="008D3D01">
      <w:pPr>
        <w:pStyle w:val="Paragrafi"/>
        <w:rPr>
          <w:rFonts w:eastAsia="Times New Roman"/>
          <w:spacing w:val="-4"/>
          <w:szCs w:val="24"/>
          <w:lang w:val="sq-AL" w:eastAsia="en-GB"/>
        </w:rPr>
      </w:pPr>
    </w:p>
    <w:p w:rsidR="008D3D01" w:rsidRPr="00FF235D" w:rsidRDefault="008D3D01" w:rsidP="008D3D01">
      <w:pPr>
        <w:pStyle w:val="Paragrafi"/>
        <w:ind w:firstLine="0"/>
        <w:rPr>
          <w:rFonts w:eastAsia="Times New Roman"/>
          <w:spacing w:val="-4"/>
          <w:szCs w:val="24"/>
          <w:lang w:val="sq-AL" w:eastAsia="en-GB"/>
        </w:rPr>
      </w:pPr>
      <w:r w:rsidRPr="00FF235D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2FD3B539" wp14:editId="67DC2552">
            <wp:extent cx="6323316" cy="6591300"/>
            <wp:effectExtent l="19050" t="0" r="1284" b="0"/>
            <wp:docPr id="12" name="Picture 5" descr="C:\Users\Gladiola.Cicako\AppData\Local\Microsoft\Windows\Temporary Internet Files\Content.Outlook\FHLW8R7P\harta 5 vkm 9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ladiola.Cicako\AppData\Local\Microsoft\Windows\Temporary Internet Files\Content.Outlook\FHLW8R7P\harta 5 vkm 91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425" cy="6593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FBD" w:rsidRDefault="00F60FBD"/>
    <w:sectPr w:rsidR="00F60FBD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D01" w:rsidRDefault="008D3D01" w:rsidP="008D3D01">
      <w:pPr>
        <w:spacing w:after="0" w:line="240" w:lineRule="auto"/>
      </w:pPr>
      <w:r>
        <w:separator/>
      </w:r>
    </w:p>
  </w:endnote>
  <w:endnote w:type="continuationSeparator" w:id="0">
    <w:p w:rsidR="008D3D01" w:rsidRDefault="008D3D01" w:rsidP="008D3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5915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9703B" w:rsidRPr="00B4283E" w:rsidRDefault="008D3D0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20794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03B" w:rsidRPr="005B4361" w:rsidRDefault="00B03E96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635915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9703B" w:rsidRPr="00833610" w:rsidRDefault="008D3D0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9703B" w:rsidRDefault="00B03E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D01" w:rsidRDefault="008D3D01" w:rsidP="008D3D01">
      <w:pPr>
        <w:spacing w:after="0" w:line="240" w:lineRule="auto"/>
      </w:pPr>
      <w:r>
        <w:separator/>
      </w:r>
    </w:p>
  </w:footnote>
  <w:footnote w:type="continuationSeparator" w:id="0">
    <w:p w:rsidR="008D3D01" w:rsidRDefault="008D3D01" w:rsidP="008D3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F9703B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9703B" w:rsidRPr="00EB260B" w:rsidRDefault="008D3D01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9703B" w:rsidRPr="00EB260B" w:rsidRDefault="008D3D01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2383B86" wp14:editId="725087ED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F9703B" w:rsidRPr="00EB260B" w:rsidRDefault="008D3D01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181</w:t>
          </w:r>
        </w:p>
      </w:tc>
    </w:tr>
  </w:tbl>
  <w:p w:rsidR="00F9703B" w:rsidRPr="00385E2C" w:rsidRDefault="00B03E96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03B" w:rsidRDefault="00B03E96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950"/>
    <w:multiLevelType w:val="hybridMultilevel"/>
    <w:tmpl w:val="C0D0A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37A60"/>
    <w:multiLevelType w:val="hybridMultilevel"/>
    <w:tmpl w:val="8BC45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D01"/>
    <w:rsid w:val="008D3D01"/>
    <w:rsid w:val="00B03E96"/>
    <w:rsid w:val="00BF3DA8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D0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D3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D3D0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D3D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D0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3D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D0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8D3D0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D3D0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D3D0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D3D0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D3D0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D3D0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D3D01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D3D0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D3D01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D3D0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0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D0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D3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D3D0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D3D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D0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D3D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D0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8D3D0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D3D0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D3D0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D3D0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D3D0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D3D0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D3D01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D3D0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D3D01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D3D0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0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3</cp:revision>
  <cp:lastPrinted>2019-02-05T08:30:00Z</cp:lastPrinted>
  <dcterms:created xsi:type="dcterms:W3CDTF">2016-09-29T12:41:00Z</dcterms:created>
  <dcterms:modified xsi:type="dcterms:W3CDTF">2019-02-05T08:30:00Z</dcterms:modified>
</cp:coreProperties>
</file>