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011F" w:rsidRPr="00810E5C" w:rsidRDefault="004A011F" w:rsidP="004A011F">
      <w:pPr>
        <w:pStyle w:val="Paragrafi"/>
        <w:jc w:val="center"/>
        <w:rPr>
          <w:b/>
          <w:spacing w:val="-4"/>
          <w:lang w:val="sq-AL"/>
        </w:rPr>
      </w:pPr>
      <w:bookmarkStart w:id="0" w:name="_GoBack"/>
      <w:bookmarkEnd w:id="0"/>
      <w:r w:rsidRPr="00810E5C">
        <w:rPr>
          <w:b/>
          <w:spacing w:val="-4"/>
          <w:lang w:val="sq-AL"/>
        </w:rPr>
        <w:t>VENDIM</w:t>
      </w:r>
    </w:p>
    <w:p w:rsidR="004A011F" w:rsidRPr="00810E5C" w:rsidRDefault="004A011F" w:rsidP="004A011F">
      <w:pPr>
        <w:pStyle w:val="Paragrafi"/>
        <w:jc w:val="center"/>
        <w:rPr>
          <w:b/>
          <w:spacing w:val="-4"/>
          <w:lang w:val="sq-AL"/>
        </w:rPr>
      </w:pPr>
      <w:r w:rsidRPr="00810E5C">
        <w:rPr>
          <w:b/>
          <w:spacing w:val="-4"/>
          <w:lang w:val="sq-AL"/>
        </w:rPr>
        <w:t>Nr. 680, datë 28.9.2016</w:t>
      </w:r>
    </w:p>
    <w:p w:rsidR="004A011F" w:rsidRPr="00810E5C" w:rsidRDefault="004A011F" w:rsidP="004A011F">
      <w:pPr>
        <w:pStyle w:val="Hapesira7"/>
        <w:rPr>
          <w:spacing w:val="-4"/>
          <w:lang w:val="sq-AL"/>
        </w:rPr>
      </w:pPr>
    </w:p>
    <w:p w:rsidR="004A011F" w:rsidRPr="00810E5C" w:rsidRDefault="004A011F" w:rsidP="004A011F">
      <w:pPr>
        <w:pStyle w:val="Paragrafi"/>
        <w:jc w:val="center"/>
        <w:rPr>
          <w:b/>
          <w:spacing w:val="-4"/>
          <w:lang w:val="sq-AL"/>
        </w:rPr>
      </w:pPr>
      <w:r w:rsidRPr="00810E5C">
        <w:rPr>
          <w:b/>
          <w:spacing w:val="-4"/>
          <w:lang w:val="sq-AL"/>
        </w:rPr>
        <w:t>PËR KALIMIN NË PËRGJEGJËSI ADMINISTRIMI, NGA MINISTRIA E ARSIMIT DHE SPORTIT TEK AGJENCIA E OFRIMIT TË SHËRBIMEVE PUBLIKE TË INTEGRUARA (ADISA), TË MJEDISEVE TË NDËRTESËS ME EMËRTIMIN “SHTËPIA E USHTARAKËVE”, GJIROKASTËR, PËR NJË NDRYSHIM NË VENDIMIN NR. 435, DATË 16.6.2011, TË KËSHILLIT TË MINISTRAVE, “PËR KALIMIN NË PËRGJEGJËSI ADMINISTRIMI, NGA MINISTRIA E MBROJTJES TE MINISTRIA E ARSIMIT DHE SHKENCËS, PËR UNIVERSITETIN “EQREM ÇABEJ”, NË GJIROKASTËR , TË PRONËS NR. 600, ME EMËRTIMIN “SHTËPIA E USHTARAKËVE”, GJIROKASTËR, DHE PËR NJË NDRYSHIM NË VENDIMIN NR. 515, DATË 18.7.2003, TË KËSHILLIT TË MINISTRAVE, “PËR MIRATIMIN E LISTËS SË INVENTARIT TË PRONAVE TË PALUAJTSHME SHTETËRORE, TË CILAT I KALOJNË NË PËRGJEGJËSI ADMINISTRIMI MINISTRISË SË MBROJTJES”, TË NDRYSHUAR”</w:t>
      </w:r>
    </w:p>
    <w:p w:rsidR="004A011F" w:rsidRPr="00420025" w:rsidRDefault="004A011F" w:rsidP="004A011F">
      <w:pPr>
        <w:pStyle w:val="Hapesira7"/>
        <w:rPr>
          <w:spacing w:val="-4"/>
          <w:sz w:val="8"/>
          <w:lang w:val="sq-AL"/>
        </w:rPr>
      </w:pPr>
    </w:p>
    <w:p w:rsidR="004A011F" w:rsidRPr="00810E5C" w:rsidRDefault="004A011F" w:rsidP="004A011F">
      <w:pPr>
        <w:pStyle w:val="Paragrafi"/>
        <w:rPr>
          <w:spacing w:val="-4"/>
          <w:lang w:val="sq-AL"/>
        </w:rPr>
      </w:pPr>
      <w:r w:rsidRPr="00810E5C">
        <w:rPr>
          <w:spacing w:val="-4"/>
          <w:lang w:val="sq-AL"/>
        </w:rPr>
        <w:t>Në mbështetje të nenit 100 të Kushtetutës dhe të neneve 13, 15 e 16, të ligjit nr. 8743, datë 22.2.2001, “Për pronat e paluajtshme të shtetit”, të ndryshuar, me propozimin e ministrit të Shtetit për Inovacionin dhe Administratën Publike, Këshilli i Ministrave</w:t>
      </w:r>
    </w:p>
    <w:p w:rsidR="004A011F" w:rsidRPr="00810E5C" w:rsidRDefault="004A011F" w:rsidP="004A011F">
      <w:pPr>
        <w:pStyle w:val="Paragrafi"/>
        <w:jc w:val="center"/>
        <w:rPr>
          <w:spacing w:val="-4"/>
          <w:lang w:val="sq-AL"/>
        </w:rPr>
      </w:pPr>
      <w:r w:rsidRPr="00810E5C">
        <w:rPr>
          <w:spacing w:val="-4"/>
          <w:lang w:val="sq-AL"/>
        </w:rPr>
        <w:t>VENDOSI:</w:t>
      </w:r>
    </w:p>
    <w:p w:rsidR="004A011F" w:rsidRPr="00420025" w:rsidRDefault="004A011F" w:rsidP="004A011F">
      <w:pPr>
        <w:pStyle w:val="Hapesira7"/>
        <w:rPr>
          <w:spacing w:val="-4"/>
          <w:sz w:val="6"/>
          <w:lang w:val="sq-AL"/>
        </w:rPr>
      </w:pPr>
    </w:p>
    <w:p w:rsidR="004A011F" w:rsidRPr="00810E5C" w:rsidRDefault="004A011F" w:rsidP="004A011F">
      <w:pPr>
        <w:pStyle w:val="Paragrafi"/>
        <w:ind w:firstLine="288"/>
        <w:rPr>
          <w:spacing w:val="-4"/>
          <w:lang w:val="sq-AL"/>
        </w:rPr>
      </w:pPr>
      <w:r w:rsidRPr="00810E5C">
        <w:rPr>
          <w:spacing w:val="-4"/>
          <w:lang w:val="sq-AL"/>
        </w:rPr>
        <w:t>1. Kalimin në përgjegjësi administrimi, nga Ministria e Arsimit dhe Sportit tek Agjencia e Ofrimit të Shërbimeve Publike të Integruara (ADISA), të mjediseve të katit të parë të ndërtesës me emërtimin “Shtëpia e Ushtarakëve”, Gjiro</w:t>
      </w:r>
      <w:r>
        <w:rPr>
          <w:spacing w:val="-4"/>
          <w:lang w:val="sq-AL"/>
        </w:rPr>
        <w:t>-</w:t>
      </w:r>
      <w:r w:rsidRPr="00810E5C">
        <w:rPr>
          <w:spacing w:val="-4"/>
          <w:lang w:val="sq-AL"/>
        </w:rPr>
        <w:t>kastër, me sipërfaqe 412 (katërqind e dymbëdhjetë) m², sipas formularit bashkëlidhur këtij vendimi, për t’u përdorur si mjedise pune për ushtrimin e veprimtarisë administrative të ADISA-s.</w:t>
      </w:r>
    </w:p>
    <w:p w:rsidR="004A011F" w:rsidRPr="00810E5C" w:rsidRDefault="004A011F" w:rsidP="004A011F">
      <w:pPr>
        <w:pStyle w:val="Paragrafi"/>
        <w:rPr>
          <w:spacing w:val="-4"/>
          <w:lang w:val="sq-AL"/>
        </w:rPr>
      </w:pPr>
      <w:r w:rsidRPr="00810E5C">
        <w:rPr>
          <w:spacing w:val="-4"/>
          <w:lang w:val="sq-AL"/>
        </w:rPr>
        <w:t>2. Agjencisë së Ofrimit të Shërbimeve Publike të Integruara (ADISA) i ndalohet ta ndryshojë destinacionin e pronës së përcaktuar në pikën 1, të këtij vendimi, ta tjetërsojë atë ose t’ua japë në përdorim të tretëve.</w:t>
      </w:r>
    </w:p>
    <w:p w:rsidR="004A011F" w:rsidRPr="00810E5C" w:rsidRDefault="004A011F" w:rsidP="004A011F">
      <w:pPr>
        <w:pStyle w:val="Paragrafi"/>
        <w:rPr>
          <w:spacing w:val="-4"/>
          <w:lang w:val="sq-AL"/>
        </w:rPr>
      </w:pPr>
      <w:r w:rsidRPr="00810E5C">
        <w:rPr>
          <w:spacing w:val="-4"/>
          <w:lang w:val="sq-AL"/>
        </w:rPr>
        <w:t>3. Ngarkohen Ministria e Arsimit dhe Sportit, Agjencia e Ofrimit të Shërbimeve Publike të Integruara (ADISA) dhe kryeregjistruesi i Pasurive të Paluajtshme të Republikës së Shqipërisë për zbatimin e këtij vendimi.</w:t>
      </w:r>
    </w:p>
    <w:p w:rsidR="004A011F" w:rsidRPr="00810E5C" w:rsidRDefault="004A011F" w:rsidP="004A011F">
      <w:pPr>
        <w:pStyle w:val="Paragrafi"/>
        <w:rPr>
          <w:spacing w:val="-4"/>
          <w:lang w:val="sq-AL"/>
        </w:rPr>
      </w:pPr>
      <w:r w:rsidRPr="00810E5C">
        <w:rPr>
          <w:spacing w:val="-4"/>
          <w:lang w:val="sq-AL"/>
        </w:rPr>
        <w:t>Ky vendim hyn në fuqi menjëherë dhe botohet në Fletoren Zyrtare.</w:t>
      </w:r>
    </w:p>
    <w:p w:rsidR="004A011F" w:rsidRPr="00810E5C" w:rsidRDefault="004A011F" w:rsidP="004A011F">
      <w:pPr>
        <w:pStyle w:val="Autoriteti"/>
        <w:keepNext w:val="0"/>
        <w:rPr>
          <w:spacing w:val="-4"/>
          <w:sz w:val="14"/>
          <w:lang w:val="sq-AL"/>
        </w:rPr>
      </w:pPr>
    </w:p>
    <w:p w:rsidR="004A011F" w:rsidRPr="00810E5C" w:rsidRDefault="004A011F" w:rsidP="004A011F">
      <w:pPr>
        <w:pStyle w:val="Autoriteti"/>
        <w:keepNext w:val="0"/>
        <w:rPr>
          <w:spacing w:val="-4"/>
          <w:lang w:val="sq-AL"/>
        </w:rPr>
      </w:pPr>
      <w:r w:rsidRPr="00810E5C">
        <w:rPr>
          <w:spacing w:val="-4"/>
          <w:lang w:val="sq-AL"/>
        </w:rPr>
        <w:t>ZËVENDËSKRYEMINISTRI</w:t>
      </w:r>
    </w:p>
    <w:p w:rsidR="004A011F" w:rsidRPr="00810E5C" w:rsidRDefault="004A011F" w:rsidP="004A011F">
      <w:pPr>
        <w:pStyle w:val="AutoritetiEmer"/>
        <w:rPr>
          <w:spacing w:val="-4"/>
          <w:lang w:val="sq-AL"/>
        </w:rPr>
      </w:pPr>
      <w:r w:rsidRPr="00810E5C">
        <w:rPr>
          <w:spacing w:val="-4"/>
          <w:lang w:val="sq-AL"/>
        </w:rPr>
        <w:t>Niko Peleshi</w:t>
      </w:r>
    </w:p>
    <w:p w:rsidR="00A86A15" w:rsidRDefault="00A86A15" w:rsidP="004A011F">
      <w:pPr>
        <w:rPr>
          <w:lang w:val="sq-AL"/>
        </w:rPr>
        <w:sectPr w:rsidR="00A86A15" w:rsidSect="00A86A15">
          <w:pgSz w:w="11907" w:h="16840" w:code="9"/>
          <w:pgMar w:top="720" w:right="1134" w:bottom="720" w:left="1134" w:header="851" w:footer="851" w:gutter="0"/>
          <w:cols w:space="454"/>
          <w:docGrid w:linePitch="360"/>
        </w:sectPr>
      </w:pPr>
    </w:p>
    <w:p w:rsidR="004A011F" w:rsidRDefault="004A011F" w:rsidP="004A011F">
      <w:pPr>
        <w:rPr>
          <w:lang w:val="sq-AL"/>
        </w:rPr>
      </w:pPr>
    </w:p>
    <w:p w:rsidR="004A011F" w:rsidRDefault="004A011F" w:rsidP="004A011F">
      <w:pPr>
        <w:widowControl w:val="0"/>
        <w:ind w:firstLine="0"/>
        <w:rPr>
          <w:lang w:val="sq-AL"/>
        </w:rPr>
        <w:sectPr w:rsidR="004A011F" w:rsidSect="00A86A15">
          <w:type w:val="continuous"/>
          <w:pgSz w:w="11907" w:h="16840" w:code="9"/>
          <w:pgMar w:top="720" w:right="1134" w:bottom="720" w:left="1134" w:header="851" w:footer="851" w:gutter="0"/>
          <w:cols w:num="2" w:space="454"/>
          <w:docGrid w:linePitch="360"/>
        </w:sectPr>
      </w:pPr>
    </w:p>
    <w:p w:rsidR="004A011F" w:rsidRPr="0063643F" w:rsidRDefault="004A011F" w:rsidP="004A011F">
      <w:pPr>
        <w:widowControl w:val="0"/>
        <w:spacing w:after="0" w:line="240" w:lineRule="auto"/>
        <w:ind w:firstLine="0"/>
        <w:jc w:val="center"/>
        <w:rPr>
          <w:lang w:val="sq-AL"/>
        </w:rPr>
      </w:pPr>
      <w:r>
        <w:rPr>
          <w:noProof/>
        </w:rPr>
        <w:lastRenderedPageBreak/>
        <w:drawing>
          <wp:inline distT="0" distB="0" distL="0" distR="0" wp14:anchorId="404C2D13" wp14:editId="456A0419">
            <wp:extent cx="4511617" cy="5865963"/>
            <wp:effectExtent l="19050" t="0" r="3233" b="0"/>
            <wp:docPr id="13" name="Picture 12" descr="Formulari i inventarizimi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ulari i inventarizimit.jpg"/>
                    <pic:cNvPicPr/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</a:extLst>
                    </a:blip>
                    <a:srcRect l="8808" t="6977" r="17466" b="2537"/>
                    <a:stretch>
                      <a:fillRect/>
                    </a:stretch>
                  </pic:blipFill>
                  <pic:spPr>
                    <a:xfrm>
                      <a:off x="0" y="0"/>
                      <a:ext cx="4514149" cy="5869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7AF3" w:rsidRDefault="00DC7AF3"/>
    <w:sectPr w:rsidR="00DC7AF3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011F"/>
    <w:rsid w:val="004A011F"/>
    <w:rsid w:val="00A86A15"/>
    <w:rsid w:val="00CB25E7"/>
    <w:rsid w:val="00DC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011F"/>
    <w:pPr>
      <w:ind w:firstLine="284"/>
      <w:jc w:val="both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4A011F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4A011F"/>
    <w:rPr>
      <w:rFonts w:ascii="Garamond" w:eastAsia="MS Mincho" w:hAnsi="Garamond" w:cs="CG Times"/>
      <w:sz w:val="24"/>
      <w:lang w:val="en-US"/>
    </w:rPr>
  </w:style>
  <w:style w:type="paragraph" w:customStyle="1" w:styleId="Autoriteti">
    <w:name w:val="Autoriteti"/>
    <w:next w:val="Normal"/>
    <w:link w:val="AutoritetiChar"/>
    <w:rsid w:val="004A011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4A011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4A011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4A011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Hapesira7">
    <w:name w:val="Hapesira 7"/>
    <w:basedOn w:val="Paragrafi"/>
    <w:qFormat/>
    <w:rsid w:val="004A011F"/>
    <w:rPr>
      <w:sz w:val="1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01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011F"/>
    <w:rPr>
      <w:rFonts w:ascii="Tahoma" w:eastAsia="Calibri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011F"/>
    <w:pPr>
      <w:ind w:firstLine="284"/>
      <w:jc w:val="both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4A011F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4A011F"/>
    <w:rPr>
      <w:rFonts w:ascii="Garamond" w:eastAsia="MS Mincho" w:hAnsi="Garamond" w:cs="CG Times"/>
      <w:sz w:val="24"/>
      <w:lang w:val="en-US"/>
    </w:rPr>
  </w:style>
  <w:style w:type="paragraph" w:customStyle="1" w:styleId="Autoriteti">
    <w:name w:val="Autoriteti"/>
    <w:next w:val="Normal"/>
    <w:link w:val="AutoritetiChar"/>
    <w:rsid w:val="004A011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4A011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4A011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4A011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Hapesira7">
    <w:name w:val="Hapesira 7"/>
    <w:basedOn w:val="Paragrafi"/>
    <w:qFormat/>
    <w:rsid w:val="004A011F"/>
    <w:rPr>
      <w:sz w:val="1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01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011F"/>
    <w:rPr>
      <w:rFonts w:ascii="Tahoma" w:eastAsia="Calibri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303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Vjollca Pacrami</dc:creator>
  <cp:lastModifiedBy>Vjollca Pacrami</cp:lastModifiedBy>
  <cp:revision>3</cp:revision>
  <cp:lastPrinted>2019-02-05T08:59:00Z</cp:lastPrinted>
  <dcterms:created xsi:type="dcterms:W3CDTF">2016-10-11T11:10:00Z</dcterms:created>
  <dcterms:modified xsi:type="dcterms:W3CDTF">2019-02-05T08:59:00Z</dcterms:modified>
</cp:coreProperties>
</file>