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CC5" w:rsidRPr="001A019B" w:rsidRDefault="00684CC5" w:rsidP="00684CC5">
      <w:pPr>
        <w:pStyle w:val="Paragrafi"/>
        <w:jc w:val="center"/>
        <w:rPr>
          <w:b/>
          <w:spacing w:val="-4"/>
          <w:lang w:val="sq-AL"/>
        </w:rPr>
      </w:pPr>
      <w:bookmarkStart w:id="0" w:name="_GoBack"/>
      <w:bookmarkEnd w:id="0"/>
      <w:r w:rsidRPr="001A019B">
        <w:rPr>
          <w:b/>
          <w:spacing w:val="-4"/>
          <w:lang w:val="sq-AL"/>
        </w:rPr>
        <w:t>VENDIM</w:t>
      </w:r>
    </w:p>
    <w:p w:rsidR="00684CC5" w:rsidRPr="001A019B" w:rsidRDefault="00684CC5" w:rsidP="00684CC5">
      <w:pPr>
        <w:pStyle w:val="Paragrafi"/>
        <w:jc w:val="center"/>
        <w:rPr>
          <w:b/>
          <w:spacing w:val="-4"/>
          <w:lang w:val="sq-AL"/>
        </w:rPr>
      </w:pPr>
      <w:r w:rsidRPr="001A019B">
        <w:rPr>
          <w:b/>
          <w:spacing w:val="-4"/>
          <w:lang w:val="sq-AL"/>
        </w:rPr>
        <w:t>Nr. 681, datë 28.9.2016</w:t>
      </w:r>
    </w:p>
    <w:p w:rsidR="00684CC5" w:rsidRPr="001A019B" w:rsidRDefault="00684CC5" w:rsidP="00684CC5">
      <w:pPr>
        <w:pStyle w:val="Hapesira7"/>
        <w:rPr>
          <w:spacing w:val="-4"/>
          <w:lang w:val="sq-AL"/>
        </w:rPr>
      </w:pPr>
    </w:p>
    <w:p w:rsidR="00684CC5" w:rsidRPr="001A019B" w:rsidRDefault="00684CC5" w:rsidP="00684CC5">
      <w:pPr>
        <w:pStyle w:val="Paragrafi"/>
        <w:jc w:val="center"/>
        <w:rPr>
          <w:b/>
          <w:spacing w:val="-4"/>
          <w:lang w:val="sq-AL"/>
        </w:rPr>
      </w:pPr>
      <w:r w:rsidRPr="001A019B">
        <w:rPr>
          <w:b/>
          <w:spacing w:val="-4"/>
          <w:lang w:val="sq-AL"/>
        </w:rPr>
        <w:t xml:space="preserve">PËR SHPRONËSIMIN, PËR INTERES PUBLIK, TË PRONARËVE TË PASURIVE TË PALUAJTSHME, PRONË PRIVATE, QË PREKEN NGA NDËRTIMI I SEGMENTIT RRUGOR “TIRANË–ELBASAN (RRËSHQITJA NË </w:t>
      </w:r>
    </w:p>
    <w:p w:rsidR="00684CC5" w:rsidRPr="001A019B" w:rsidRDefault="00684CC5" w:rsidP="00684CC5">
      <w:pPr>
        <w:pStyle w:val="Paragrafi"/>
        <w:jc w:val="center"/>
        <w:rPr>
          <w:b/>
          <w:spacing w:val="-4"/>
          <w:lang w:val="sq-AL"/>
        </w:rPr>
      </w:pPr>
      <w:r w:rsidRPr="001A019B">
        <w:rPr>
          <w:b/>
          <w:spacing w:val="-4"/>
          <w:lang w:val="sq-AL"/>
        </w:rPr>
        <w:t>FSHATIN IBË)”</w:t>
      </w:r>
    </w:p>
    <w:p w:rsidR="00684CC5" w:rsidRPr="001A019B" w:rsidRDefault="00684CC5" w:rsidP="00684CC5">
      <w:pPr>
        <w:pStyle w:val="Hapesira7"/>
        <w:rPr>
          <w:spacing w:val="-4"/>
          <w:lang w:val="sq-AL"/>
        </w:rPr>
      </w:pPr>
    </w:p>
    <w:p w:rsidR="00684CC5" w:rsidRPr="001A019B" w:rsidRDefault="00684CC5" w:rsidP="00684CC5">
      <w:pPr>
        <w:pStyle w:val="Paragrafi"/>
        <w:rPr>
          <w:spacing w:val="-4"/>
          <w:lang w:val="sq-AL"/>
        </w:rPr>
      </w:pPr>
      <w:r w:rsidRPr="001A019B">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684CC5" w:rsidRPr="001A019B" w:rsidRDefault="00684CC5" w:rsidP="00684CC5">
      <w:pPr>
        <w:pStyle w:val="Paragrafi"/>
        <w:jc w:val="center"/>
        <w:rPr>
          <w:spacing w:val="-4"/>
          <w:lang w:val="sq-AL"/>
        </w:rPr>
      </w:pPr>
      <w:r w:rsidRPr="001A019B">
        <w:rPr>
          <w:spacing w:val="-4"/>
          <w:lang w:val="sq-AL"/>
        </w:rPr>
        <w:t>VENDOSI:</w:t>
      </w:r>
    </w:p>
    <w:p w:rsidR="00684CC5" w:rsidRPr="001A019B" w:rsidRDefault="00684CC5" w:rsidP="00684CC5">
      <w:pPr>
        <w:pStyle w:val="Hapesira7"/>
        <w:rPr>
          <w:spacing w:val="-4"/>
          <w:lang w:val="sq-AL"/>
        </w:rPr>
      </w:pPr>
    </w:p>
    <w:p w:rsidR="00684CC5" w:rsidRPr="001A019B" w:rsidRDefault="00684CC5" w:rsidP="00684CC5">
      <w:pPr>
        <w:pStyle w:val="Paragrafi"/>
        <w:rPr>
          <w:spacing w:val="-4"/>
          <w:lang w:val="sq-AL"/>
        </w:rPr>
      </w:pPr>
      <w:r w:rsidRPr="001A019B">
        <w:rPr>
          <w:spacing w:val="-4"/>
          <w:lang w:val="sq-AL"/>
        </w:rPr>
        <w:t>1. Shpronësimin, për interes publik, të pronarëve të pasurive të paluajtshme, pronë private, që preken nga ndërtimi i segmentit rrugor “Tiranë – Elbasan (rrëshqitja në fshatin Ibë)”.</w:t>
      </w:r>
    </w:p>
    <w:p w:rsidR="00684CC5" w:rsidRPr="001A019B" w:rsidRDefault="00684CC5" w:rsidP="00684CC5">
      <w:pPr>
        <w:pStyle w:val="Paragrafi"/>
        <w:rPr>
          <w:spacing w:val="-4"/>
          <w:lang w:val="sq-AL"/>
        </w:rPr>
      </w:pPr>
      <w:r w:rsidRPr="001A019B">
        <w:rPr>
          <w:spacing w:val="-4"/>
          <w:lang w:val="sq-AL"/>
        </w:rPr>
        <w:t>2. Shpronësimi të bëhet në favor të Autoritetit Rrugor Shqiptar.</w:t>
      </w:r>
    </w:p>
    <w:p w:rsidR="00684CC5" w:rsidRPr="001A019B" w:rsidRDefault="00684CC5" w:rsidP="00684CC5">
      <w:pPr>
        <w:pStyle w:val="Paragrafi"/>
        <w:rPr>
          <w:spacing w:val="-4"/>
          <w:lang w:val="sq-AL"/>
        </w:rPr>
      </w:pPr>
      <w:r w:rsidRPr="001A019B">
        <w:rPr>
          <w:spacing w:val="-4"/>
          <w:lang w:val="sq-AL"/>
        </w:rPr>
        <w:t>3. Pronarët e pasurive të paluajtshme, që shpronësohen, të kompensohen në vlerë të plotë, sipas masës së kompensimit përkatës që paraqitet në tabelën bashkëlidhur këtij vendimi, për pasuritë “arë”, “kullotë”, “truall”, “drufrutorë” dhe “objekte”, me vlerë të përgjithshme 23 611 897 (njëzet e tre milionë e gjashtëqind e njëmbëdhjetë mijë e tetëqind e nëntëdhjetë e shtatë) lekë, nga të cilat:</w:t>
      </w:r>
    </w:p>
    <w:p w:rsidR="00684CC5" w:rsidRPr="001A019B" w:rsidRDefault="00684CC5" w:rsidP="00684CC5">
      <w:pPr>
        <w:pStyle w:val="Paragrafi"/>
        <w:rPr>
          <w:spacing w:val="-4"/>
          <w:lang w:val="sq-AL"/>
        </w:rPr>
      </w:pPr>
      <w:r w:rsidRPr="001A019B">
        <w:rPr>
          <w:spacing w:val="-4"/>
          <w:lang w:val="sq-AL"/>
        </w:rPr>
        <w:t>- tokë “arë” dhe “kullotë”, me sipërfaqe 43 151 m</w:t>
      </w:r>
      <w:r w:rsidRPr="001A019B">
        <w:rPr>
          <w:spacing w:val="-4"/>
          <w:vertAlign w:val="superscript"/>
          <w:lang w:val="sq-AL"/>
        </w:rPr>
        <w:t>2</w:t>
      </w:r>
      <w:r w:rsidRPr="001A019B">
        <w:rPr>
          <w:spacing w:val="-4"/>
          <w:lang w:val="sq-AL"/>
        </w:rPr>
        <w:t xml:space="preserve">, me vlerë 19 356 532 (nëntëmbëdhjetë milionë e treqind e pesëdhjetë e gjashtë mijë e pesëqind e tridhjetë e dy) lekë; </w:t>
      </w:r>
    </w:p>
    <w:p w:rsidR="00684CC5" w:rsidRPr="001A019B" w:rsidRDefault="00684CC5" w:rsidP="00684CC5">
      <w:pPr>
        <w:pStyle w:val="Paragrafi"/>
        <w:rPr>
          <w:spacing w:val="-4"/>
          <w:lang w:val="sq-AL"/>
        </w:rPr>
      </w:pPr>
      <w:r w:rsidRPr="001A019B">
        <w:rPr>
          <w:spacing w:val="-4"/>
          <w:lang w:val="sq-AL"/>
        </w:rPr>
        <w:t>- tokë “truall”, me sipërfaqe 150 m</w:t>
      </w:r>
      <w:r w:rsidRPr="001A019B">
        <w:rPr>
          <w:spacing w:val="-4"/>
          <w:vertAlign w:val="superscript"/>
          <w:lang w:val="sq-AL"/>
        </w:rPr>
        <w:t>2</w:t>
      </w:r>
      <w:r w:rsidRPr="001A019B">
        <w:rPr>
          <w:spacing w:val="-4"/>
          <w:lang w:val="sq-AL"/>
        </w:rPr>
        <w:t xml:space="preserve">, me vlerë 62 850 (gjashtëdhjetë e dy mijë e tetëqind e pesëdhjetë) lekë; </w:t>
      </w:r>
    </w:p>
    <w:p w:rsidR="00684CC5" w:rsidRPr="001A019B" w:rsidRDefault="00684CC5" w:rsidP="00684CC5">
      <w:pPr>
        <w:pStyle w:val="Paragrafi"/>
        <w:rPr>
          <w:spacing w:val="-4"/>
          <w:lang w:val="sq-AL"/>
        </w:rPr>
      </w:pPr>
      <w:r w:rsidRPr="001A019B">
        <w:rPr>
          <w:spacing w:val="-4"/>
          <w:lang w:val="sq-AL"/>
        </w:rPr>
        <w:t>- “objekte”, me sipërfaqe 198 m</w:t>
      </w:r>
      <w:r w:rsidRPr="001A019B">
        <w:rPr>
          <w:spacing w:val="-4"/>
          <w:vertAlign w:val="superscript"/>
          <w:lang w:val="sq-AL"/>
        </w:rPr>
        <w:t>2</w:t>
      </w:r>
      <w:r w:rsidRPr="001A019B">
        <w:rPr>
          <w:spacing w:val="-4"/>
          <w:lang w:val="sq-AL"/>
        </w:rPr>
        <w:t xml:space="preserve">, me vlerë 3 278 943 (tre milionë e dyqind e shtatëdhjetë e tetë mijë e nëntëqind e dyzet e tre) lekë; </w:t>
      </w:r>
    </w:p>
    <w:p w:rsidR="00684CC5" w:rsidRPr="001A019B" w:rsidRDefault="00684CC5" w:rsidP="00684CC5">
      <w:pPr>
        <w:pStyle w:val="Paragrafi"/>
        <w:rPr>
          <w:spacing w:val="-4"/>
          <w:lang w:val="sq-AL"/>
        </w:rPr>
      </w:pPr>
      <w:r w:rsidRPr="001A019B">
        <w:rPr>
          <w:spacing w:val="-4"/>
          <w:lang w:val="sq-AL"/>
        </w:rPr>
        <w:t>- “drufrutorë”, me vlerë 913 572 (nëntëqind e trembëdhjetë mijë e pesëqind e shtatëdhjetë e dy) lekë.</w:t>
      </w:r>
    </w:p>
    <w:p w:rsidR="00684CC5" w:rsidRPr="001A019B" w:rsidRDefault="00684CC5" w:rsidP="00684CC5">
      <w:pPr>
        <w:pStyle w:val="Paragrafi"/>
        <w:rPr>
          <w:spacing w:val="-4"/>
          <w:lang w:val="sq-AL"/>
        </w:rPr>
      </w:pPr>
      <w:r w:rsidRPr="001A019B">
        <w:rPr>
          <w:spacing w:val="-4"/>
          <w:lang w:val="sq-AL"/>
        </w:rPr>
        <w:t>4. Vlera e përgjithshme e shpronësimit, për pasuritë “arë”, “kullotë”, “truall”, “drufrutorë” dhe “objekte”, prej 23 611 897 (njëzet e tre milionë e gjashtëqind e njëmbëdhjetë mijë e tetëqind e nëntëdhjetë e shtatë) lekësh, të përballohet nga buxheti i vitit 2016, miratuar për Ministrinë e Transportit dhe Infrastrukturës, zëri “Shpronë</w:t>
      </w:r>
      <w:r>
        <w:rPr>
          <w:spacing w:val="-4"/>
          <w:lang w:val="sq-AL"/>
        </w:rPr>
        <w:t>-</w:t>
      </w:r>
      <w:r w:rsidRPr="001A019B">
        <w:rPr>
          <w:spacing w:val="-4"/>
          <w:lang w:val="sq-AL"/>
        </w:rPr>
        <w:t>sime”, planifikuar për Autoritetin Rrugor Shqiptar.</w:t>
      </w:r>
    </w:p>
    <w:p w:rsidR="00684CC5" w:rsidRPr="001A019B" w:rsidRDefault="00684CC5" w:rsidP="00684CC5">
      <w:pPr>
        <w:pStyle w:val="Paragrafi"/>
        <w:rPr>
          <w:spacing w:val="-4"/>
          <w:lang w:val="sq-AL"/>
        </w:rPr>
      </w:pPr>
      <w:r w:rsidRPr="001A019B">
        <w:rPr>
          <w:spacing w:val="-4"/>
          <w:lang w:val="sq-AL"/>
        </w:rPr>
        <w:t>5. Shpenzimet procedurale, në vlerën 80 000 (tetëdhjetë mijë) lekë, të përballohen nga Autoriteti Rrugor Shqiptar.</w:t>
      </w:r>
    </w:p>
    <w:p w:rsidR="00684CC5" w:rsidRPr="001A019B" w:rsidRDefault="00684CC5" w:rsidP="00684CC5">
      <w:pPr>
        <w:pStyle w:val="Paragrafi"/>
        <w:rPr>
          <w:spacing w:val="-4"/>
          <w:lang w:val="sq-AL"/>
        </w:rPr>
      </w:pPr>
      <w:r w:rsidRPr="001A019B">
        <w:rPr>
          <w:spacing w:val="-4"/>
          <w:lang w:val="sq-AL"/>
        </w:rPr>
        <w:t>6. Likuidimi i pronarëve të fillojë pas çeljes së fondit të përcaktuar në pikën 4, të këtij vendimi.</w:t>
      </w:r>
    </w:p>
    <w:p w:rsidR="00684CC5" w:rsidRPr="001A019B" w:rsidRDefault="00684CC5" w:rsidP="00684CC5">
      <w:pPr>
        <w:pStyle w:val="Paragrafi"/>
        <w:rPr>
          <w:spacing w:val="-4"/>
          <w:lang w:val="sq-AL"/>
        </w:rPr>
      </w:pPr>
      <w:r w:rsidRPr="001A019B">
        <w:rPr>
          <w:spacing w:val="-4"/>
          <w:lang w:val="sq-AL"/>
        </w:rPr>
        <w:t>7. Pronarët e pasurive të listës që i bashkëlidhet këtij vendimi, për të cilat është bërë shënimi “Konfirmuar nga ZVRPP-ja”, “Vërtetim hipo</w:t>
      </w:r>
      <w:r>
        <w:rPr>
          <w:spacing w:val="-4"/>
          <w:lang w:val="sq-AL"/>
        </w:rPr>
        <w:t>-</w:t>
      </w:r>
      <w:r w:rsidRPr="001A019B">
        <w:rPr>
          <w:spacing w:val="-4"/>
          <w:lang w:val="sq-AL"/>
        </w:rPr>
        <w:t xml:space="preserve">tekor”, “Certifikatë pronësie”, të likuidohen, për efekt shpronësimi, në bazë të dokumentacionit të plotë të pronësisë, që do të dorëzojnë pranë Autoritetit Rrugor Shqiptar. </w:t>
      </w:r>
    </w:p>
    <w:p w:rsidR="00684CC5" w:rsidRPr="001A019B" w:rsidRDefault="00684CC5" w:rsidP="00684CC5">
      <w:pPr>
        <w:pStyle w:val="Paragrafi"/>
        <w:rPr>
          <w:spacing w:val="-4"/>
          <w:lang w:val="sq-AL"/>
        </w:rPr>
      </w:pPr>
      <w:r w:rsidRPr="001A019B">
        <w:rPr>
          <w:spacing w:val="-4"/>
          <w:lang w:val="sq-AL"/>
        </w:rPr>
        <w:t>8. Autoriteti Rrugor Shqiptar të kryejë likui</w:t>
      </w:r>
      <w:r>
        <w:rPr>
          <w:spacing w:val="-4"/>
          <w:lang w:val="sq-AL"/>
        </w:rPr>
        <w:t>-</w:t>
      </w:r>
      <w:r w:rsidRPr="001A019B">
        <w:rPr>
          <w:spacing w:val="-4"/>
          <w:lang w:val="sq-AL"/>
        </w:rPr>
        <w:t>dimet, për efekt shpronësimi, në bazë të pikave 4, 5, 6 e 7, të këtij vendimi.</w:t>
      </w:r>
    </w:p>
    <w:p w:rsidR="00684CC5" w:rsidRPr="001A019B" w:rsidRDefault="00684CC5" w:rsidP="00684CC5">
      <w:pPr>
        <w:pStyle w:val="Paragrafi"/>
        <w:rPr>
          <w:spacing w:val="-4"/>
          <w:lang w:val="sq-AL"/>
        </w:rPr>
      </w:pPr>
      <w:r w:rsidRPr="001A019B">
        <w:rPr>
          <w:spacing w:val="-4"/>
          <w:lang w:val="sq-AL"/>
        </w:rPr>
        <w:t>9. Brenda 30 ditëve, nga data e miratimit të këtij vendimi, Zyra Qendrore e Regjistrimit të Pasurive të Paluajtshme dhe Zyra Vendore e Regjistrimit të Pasurive të Paluajtshme Tiranë, në bashkëpunim me Autoritetin Rrugor Shqiptar, të fillojnë proce</w:t>
      </w:r>
      <w:r>
        <w:rPr>
          <w:spacing w:val="-4"/>
          <w:lang w:val="sq-AL"/>
        </w:rPr>
        <w:t>-</w:t>
      </w:r>
      <w:r w:rsidRPr="001A019B">
        <w:rPr>
          <w:spacing w:val="-4"/>
          <w:lang w:val="sq-AL"/>
        </w:rPr>
        <w:t>durat për hedhjen e gjurmës së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684CC5" w:rsidRPr="001A019B" w:rsidRDefault="00684CC5" w:rsidP="00684CC5">
      <w:pPr>
        <w:pStyle w:val="Paragrafi"/>
        <w:rPr>
          <w:spacing w:val="-4"/>
          <w:lang w:val="sq-AL"/>
        </w:rPr>
      </w:pPr>
      <w:r w:rsidRPr="001A019B">
        <w:rPr>
          <w:spacing w:val="-4"/>
          <w:lang w:val="sq-AL"/>
        </w:rPr>
        <w:t>10. Zyra Qendrore e Regjistrimit të Pasurive të Paluajtshme dhe Zyra Vendore e Regjistrimit të Pasurive të Paluajtshme Tiranë të pezullojnë të gjitha transaksionet me pasuritë e shpronësuara, deri në momentin që do të realizohet procesi i hedhjes së gjurmës së trupit të rrugës në hartat kadastrale, si dhe kalimi i pronësisë, për pasuritë e shpronësuara.</w:t>
      </w:r>
    </w:p>
    <w:p w:rsidR="00684CC5" w:rsidRPr="001A019B" w:rsidRDefault="00684CC5" w:rsidP="00684CC5">
      <w:pPr>
        <w:pStyle w:val="Paragrafi"/>
        <w:rPr>
          <w:spacing w:val="-4"/>
          <w:lang w:val="sq-AL"/>
        </w:rPr>
      </w:pPr>
      <w:r w:rsidRPr="001A019B">
        <w:rPr>
          <w:spacing w:val="-4"/>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684CC5" w:rsidRDefault="00684CC5" w:rsidP="00684CC5">
      <w:pPr>
        <w:pStyle w:val="Paragrafi"/>
        <w:rPr>
          <w:spacing w:val="-4"/>
          <w:lang w:val="sq-AL"/>
        </w:rPr>
      </w:pPr>
      <w:r w:rsidRPr="001A019B">
        <w:rPr>
          <w:spacing w:val="-4"/>
          <w:lang w:val="sq-AL"/>
        </w:rPr>
        <w:tab/>
        <w:t>Ky vendim hyn në fuqi menjëherë dhe botohet në Fletoren Zyrtare.</w:t>
      </w:r>
    </w:p>
    <w:p w:rsidR="00684CC5" w:rsidRPr="001A019B" w:rsidRDefault="00684CC5" w:rsidP="00684CC5">
      <w:pPr>
        <w:pStyle w:val="Paragrafi"/>
        <w:rPr>
          <w:spacing w:val="-4"/>
          <w:sz w:val="4"/>
          <w:lang w:val="sq-AL"/>
        </w:rPr>
      </w:pPr>
      <w:r w:rsidRPr="001A019B">
        <w:rPr>
          <w:spacing w:val="-4"/>
          <w:sz w:val="4"/>
          <w:lang w:val="sq-AL"/>
        </w:rPr>
        <w:t xml:space="preserve"> </w:t>
      </w:r>
    </w:p>
    <w:p w:rsidR="00684CC5" w:rsidRPr="001A019B" w:rsidRDefault="00684CC5" w:rsidP="00684CC5">
      <w:pPr>
        <w:pStyle w:val="Hapesira7"/>
        <w:rPr>
          <w:sz w:val="4"/>
          <w:lang w:val="sq-AL"/>
        </w:rPr>
      </w:pPr>
    </w:p>
    <w:p w:rsidR="00684CC5" w:rsidRPr="0063643F" w:rsidRDefault="00684CC5" w:rsidP="00684CC5">
      <w:pPr>
        <w:pStyle w:val="Autoriteti"/>
        <w:keepNext w:val="0"/>
        <w:rPr>
          <w:lang w:val="sq-AL"/>
        </w:rPr>
      </w:pPr>
      <w:r w:rsidRPr="0063643F">
        <w:rPr>
          <w:lang w:val="sq-AL"/>
        </w:rPr>
        <w:t>ZËVENDËSKRYEMINISTRI</w:t>
      </w:r>
    </w:p>
    <w:p w:rsidR="00684CC5" w:rsidRDefault="00684CC5" w:rsidP="00684CC5">
      <w:pPr>
        <w:pStyle w:val="AutoritetiEmer"/>
        <w:rPr>
          <w:lang w:val="sq-AL"/>
        </w:rPr>
        <w:sectPr w:rsidR="00684CC5" w:rsidSect="008B2B33">
          <w:pgSz w:w="11907" w:h="16840" w:code="9"/>
          <w:pgMar w:top="720" w:right="1134" w:bottom="720" w:left="1134" w:header="851" w:footer="851" w:gutter="0"/>
          <w:cols w:space="454"/>
          <w:docGrid w:linePitch="360"/>
        </w:sectPr>
      </w:pPr>
      <w:r w:rsidRPr="0063643F">
        <w:rPr>
          <w:lang w:val="sq-AL"/>
        </w:rPr>
        <w:t>Niko Peleshi</w:t>
      </w:r>
    </w:p>
    <w:p w:rsidR="008B2B33" w:rsidRDefault="008B2B33" w:rsidP="00684CC5">
      <w:pPr>
        <w:pStyle w:val="Paragrafi"/>
        <w:ind w:firstLine="0"/>
        <w:rPr>
          <w:rFonts w:eastAsia="Times New Roman" w:cs="Arial"/>
          <w:b/>
          <w:bCs/>
          <w:color w:val="000000"/>
          <w:sz w:val="4"/>
          <w:szCs w:val="18"/>
          <w:lang w:val="sq-AL"/>
        </w:rPr>
        <w:sectPr w:rsidR="008B2B33" w:rsidSect="008A378D">
          <w:type w:val="continuous"/>
          <w:pgSz w:w="11907" w:h="16840" w:code="9"/>
          <w:pgMar w:top="720" w:right="1134" w:bottom="720" w:left="1134" w:header="851" w:footer="851" w:gutter="0"/>
          <w:cols w:space="454"/>
          <w:docGrid w:linePitch="360"/>
        </w:sectPr>
      </w:pPr>
    </w:p>
    <w:p w:rsidR="00684CC5" w:rsidRPr="00420025" w:rsidRDefault="00684CC5" w:rsidP="00684CC5">
      <w:pPr>
        <w:pStyle w:val="Paragrafi"/>
        <w:ind w:firstLine="0"/>
        <w:rPr>
          <w:rFonts w:eastAsia="Times New Roman" w:cs="Arial"/>
          <w:b/>
          <w:bCs/>
          <w:color w:val="000000"/>
          <w:sz w:val="4"/>
          <w:szCs w:val="18"/>
          <w:lang w:val="sq-AL"/>
        </w:rPr>
      </w:pPr>
    </w:p>
    <w:p w:rsidR="008B2B33" w:rsidRDefault="008B2B33" w:rsidP="00684CC5">
      <w:pPr>
        <w:pStyle w:val="Paragrafi"/>
        <w:ind w:firstLine="0"/>
        <w:rPr>
          <w:rFonts w:eastAsia="Times New Roman" w:cs="Arial"/>
          <w:b/>
          <w:bCs/>
          <w:color w:val="000000"/>
          <w:sz w:val="18"/>
          <w:szCs w:val="18"/>
          <w:lang w:val="sq-AL"/>
        </w:rPr>
      </w:pPr>
    </w:p>
    <w:p w:rsidR="008B2B33" w:rsidRDefault="008B2B33" w:rsidP="00684CC5">
      <w:pPr>
        <w:pStyle w:val="Paragrafi"/>
        <w:ind w:firstLine="0"/>
        <w:rPr>
          <w:rFonts w:eastAsia="Times New Roman" w:cs="Arial"/>
          <w:b/>
          <w:bCs/>
          <w:color w:val="000000"/>
          <w:sz w:val="18"/>
          <w:szCs w:val="18"/>
          <w:lang w:val="sq-AL"/>
        </w:rPr>
      </w:pPr>
    </w:p>
    <w:p w:rsidR="00684CC5" w:rsidRPr="0063643F" w:rsidRDefault="00684CC5" w:rsidP="00684CC5">
      <w:pPr>
        <w:pStyle w:val="Paragrafi"/>
        <w:ind w:firstLine="0"/>
        <w:rPr>
          <w:rFonts w:eastAsia="Times New Roman" w:cs="Arial"/>
          <w:b/>
          <w:bCs/>
          <w:color w:val="000000"/>
          <w:sz w:val="18"/>
          <w:szCs w:val="18"/>
          <w:lang w:val="sq-AL"/>
        </w:rPr>
      </w:pPr>
      <w:r w:rsidRPr="0063643F">
        <w:rPr>
          <w:rFonts w:eastAsia="Times New Roman" w:cs="Arial"/>
          <w:b/>
          <w:bCs/>
          <w:color w:val="000000"/>
          <w:sz w:val="18"/>
          <w:szCs w:val="18"/>
          <w:lang w:val="sq-AL"/>
        </w:rPr>
        <w:lastRenderedPageBreak/>
        <w:t>REPUBLIKA E SHQIPËRISË</w:t>
      </w:r>
    </w:p>
    <w:p w:rsidR="00684CC5" w:rsidRPr="0063643F" w:rsidRDefault="00684CC5" w:rsidP="00684CC5">
      <w:pPr>
        <w:pStyle w:val="Paragrafi"/>
        <w:ind w:firstLine="0"/>
        <w:rPr>
          <w:rFonts w:eastAsia="Times New Roman" w:cs="Arial"/>
          <w:b/>
          <w:bCs/>
          <w:color w:val="000000"/>
          <w:sz w:val="18"/>
          <w:szCs w:val="18"/>
          <w:lang w:val="sq-AL"/>
        </w:rPr>
      </w:pPr>
      <w:r w:rsidRPr="0063643F">
        <w:rPr>
          <w:rFonts w:eastAsia="Times New Roman" w:cs="Arial"/>
          <w:b/>
          <w:bCs/>
          <w:color w:val="000000"/>
          <w:sz w:val="18"/>
          <w:szCs w:val="18"/>
          <w:lang w:val="sq-AL"/>
        </w:rPr>
        <w:t>MINISTRIA E TRANSPORTIT DHE INFRASTRUKTURËS</w:t>
      </w:r>
    </w:p>
    <w:p w:rsidR="00684CC5" w:rsidRPr="0063643F" w:rsidRDefault="00684CC5" w:rsidP="00684CC5">
      <w:pPr>
        <w:pStyle w:val="Paragrafi"/>
        <w:ind w:firstLine="0"/>
        <w:rPr>
          <w:rFonts w:eastAsia="Times New Roman" w:cs="Arial"/>
          <w:b/>
          <w:bCs/>
          <w:color w:val="000000"/>
          <w:sz w:val="18"/>
          <w:szCs w:val="18"/>
          <w:lang w:val="sq-AL"/>
        </w:rPr>
      </w:pPr>
      <w:r w:rsidRPr="0063643F">
        <w:rPr>
          <w:rFonts w:eastAsia="Times New Roman" w:cs="Arial"/>
          <w:b/>
          <w:bCs/>
          <w:color w:val="000000"/>
          <w:sz w:val="18"/>
          <w:szCs w:val="18"/>
          <w:lang w:val="sq-AL"/>
        </w:rPr>
        <w:t>AUTORITETI RRUGOR SHQIPTAR</w:t>
      </w:r>
    </w:p>
    <w:p w:rsidR="00684CC5" w:rsidRPr="0063643F" w:rsidRDefault="00684CC5" w:rsidP="00684CC5">
      <w:pPr>
        <w:pStyle w:val="Paragrafi"/>
        <w:ind w:firstLine="0"/>
        <w:rPr>
          <w:rFonts w:eastAsia="Times New Roman" w:cs="Arial"/>
          <w:b/>
          <w:bCs/>
          <w:color w:val="000000"/>
          <w:sz w:val="18"/>
          <w:szCs w:val="18"/>
          <w:lang w:val="sq-AL"/>
        </w:rPr>
      </w:pPr>
      <w:r w:rsidRPr="0063643F">
        <w:rPr>
          <w:rFonts w:eastAsia="Times New Roman" w:cs="Arial"/>
          <w:b/>
          <w:bCs/>
          <w:color w:val="000000"/>
          <w:sz w:val="18"/>
          <w:szCs w:val="18"/>
          <w:lang w:val="sq-AL"/>
        </w:rPr>
        <w:t>SEKTORI I SHPRONËSIMEVE</w:t>
      </w:r>
    </w:p>
    <w:p w:rsidR="00684CC5" w:rsidRPr="0063643F" w:rsidRDefault="00684CC5" w:rsidP="00684CC5">
      <w:pPr>
        <w:pStyle w:val="Hapesira7"/>
        <w:rPr>
          <w:lang w:val="sq-AL"/>
        </w:rPr>
      </w:pPr>
    </w:p>
    <w:p w:rsidR="00684CC5" w:rsidRDefault="00684CC5" w:rsidP="00684CC5">
      <w:pPr>
        <w:pStyle w:val="Paragrafi"/>
        <w:ind w:firstLine="0"/>
        <w:jc w:val="center"/>
        <w:rPr>
          <w:rFonts w:eastAsia="Times New Roman" w:cs="Arial"/>
          <w:bCs/>
          <w:sz w:val="18"/>
          <w:szCs w:val="18"/>
          <w:lang w:val="sq-AL"/>
        </w:rPr>
      </w:pPr>
      <w:r w:rsidRPr="006A74A1">
        <w:rPr>
          <w:rFonts w:eastAsia="Times New Roman" w:cs="Arial"/>
          <w:bCs/>
          <w:sz w:val="18"/>
          <w:szCs w:val="18"/>
          <w:lang w:val="sq-AL"/>
        </w:rPr>
        <w:t xml:space="preserve">LISTA E PRONARËVE QË SHPRONËSOHEN PËR EFEKT TË NDËRTIMIT TË SEGMENTIT RRUGOR </w:t>
      </w:r>
    </w:p>
    <w:p w:rsidR="00684CC5" w:rsidRPr="006A74A1" w:rsidRDefault="00684CC5" w:rsidP="00684CC5">
      <w:pPr>
        <w:pStyle w:val="Paragrafi"/>
        <w:ind w:firstLine="0"/>
        <w:jc w:val="center"/>
        <w:rPr>
          <w:rFonts w:eastAsia="Times New Roman"/>
          <w:spacing w:val="-4"/>
          <w:sz w:val="18"/>
          <w:szCs w:val="18"/>
          <w:lang w:val="sq-AL" w:eastAsia="en-GB"/>
        </w:rPr>
      </w:pPr>
      <w:r>
        <w:rPr>
          <w:rFonts w:eastAsia="Times New Roman" w:cs="Arial"/>
          <w:bCs/>
          <w:sz w:val="18"/>
          <w:szCs w:val="18"/>
          <w:lang w:val="sq-AL"/>
        </w:rPr>
        <w:t>“</w:t>
      </w:r>
      <w:r w:rsidRPr="006A74A1">
        <w:rPr>
          <w:rFonts w:eastAsia="Times New Roman" w:cs="Arial"/>
          <w:bCs/>
          <w:sz w:val="18"/>
          <w:szCs w:val="18"/>
          <w:lang w:val="sq-AL"/>
        </w:rPr>
        <w:t>TIRANË – ELBASAN (RRËSHQITJA NË FSHATIN IBË</w:t>
      </w:r>
      <w:r>
        <w:rPr>
          <w:rFonts w:eastAsia="Times New Roman" w:cs="Arial"/>
          <w:bCs/>
          <w:sz w:val="18"/>
          <w:szCs w:val="18"/>
          <w:lang w:val="sq-AL"/>
        </w:rPr>
        <w:t>”)</w:t>
      </w:r>
    </w:p>
    <w:p w:rsidR="00684CC5" w:rsidRPr="007521CB" w:rsidRDefault="00684CC5" w:rsidP="00684CC5">
      <w:pPr>
        <w:pStyle w:val="Paragrafi"/>
        <w:ind w:firstLine="0"/>
        <w:rPr>
          <w:rFonts w:eastAsia="Times New Roman"/>
          <w:spacing w:val="-4"/>
          <w:sz w:val="2"/>
          <w:szCs w:val="24"/>
          <w:lang w:val="sq-AL" w:eastAsia="en-GB"/>
        </w:rPr>
      </w:pPr>
    </w:p>
    <w:tbl>
      <w:tblPr>
        <w:tblW w:w="5489" w:type="pct"/>
        <w:jc w:val="center"/>
        <w:tblLook w:val="04A0" w:firstRow="1" w:lastRow="0" w:firstColumn="1" w:lastColumn="0" w:noHBand="0" w:noVBand="1"/>
      </w:tblPr>
      <w:tblGrid>
        <w:gridCol w:w="419"/>
        <w:gridCol w:w="1998"/>
        <w:gridCol w:w="479"/>
        <w:gridCol w:w="750"/>
        <w:gridCol w:w="896"/>
        <w:gridCol w:w="800"/>
        <w:gridCol w:w="545"/>
        <w:gridCol w:w="1145"/>
        <w:gridCol w:w="731"/>
        <w:gridCol w:w="817"/>
        <w:gridCol w:w="800"/>
        <w:gridCol w:w="1660"/>
      </w:tblGrid>
      <w:tr w:rsidR="00684CC5" w:rsidRPr="0063643F" w:rsidTr="00FD369B">
        <w:trPr>
          <w:trHeight w:val="180"/>
          <w:jc w:val="center"/>
        </w:trPr>
        <w:tc>
          <w:tcPr>
            <w:tcW w:w="194"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923"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221"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47"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414"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252"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529"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401"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8"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601"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r>
      <w:tr w:rsidR="00684CC5" w:rsidRPr="0063643F" w:rsidTr="00FD369B">
        <w:trPr>
          <w:trHeight w:val="180"/>
          <w:jc w:val="center"/>
        </w:trPr>
        <w:tc>
          <w:tcPr>
            <w:tcW w:w="194" w:type="pct"/>
            <w:tcBorders>
              <w:top w:val="nil"/>
              <w:left w:val="double" w:sz="6" w:space="0" w:color="auto"/>
              <w:bottom w:val="nil"/>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c>
          <w:tcPr>
            <w:tcW w:w="923" w:type="pct"/>
            <w:tcBorders>
              <w:top w:val="nil"/>
              <w:left w:val="nil"/>
              <w:bottom w:val="nil"/>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PRONARI</w:t>
            </w:r>
          </w:p>
        </w:tc>
        <w:tc>
          <w:tcPr>
            <w:tcW w:w="221" w:type="pct"/>
            <w:tcBorders>
              <w:top w:val="nil"/>
              <w:left w:val="nil"/>
              <w:bottom w:val="nil"/>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c>
          <w:tcPr>
            <w:tcW w:w="347" w:type="pct"/>
            <w:tcBorders>
              <w:top w:val="nil"/>
              <w:left w:val="nil"/>
              <w:bottom w:val="nil"/>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c>
          <w:tcPr>
            <w:tcW w:w="414" w:type="pct"/>
            <w:tcBorders>
              <w:top w:val="nil"/>
              <w:left w:val="double" w:sz="6" w:space="0" w:color="auto"/>
              <w:bottom w:val="nil"/>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c>
          <w:tcPr>
            <w:tcW w:w="370" w:type="pct"/>
            <w:tcBorders>
              <w:top w:val="nil"/>
              <w:left w:val="double" w:sz="6" w:space="0" w:color="auto"/>
              <w:bottom w:val="nil"/>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c>
          <w:tcPr>
            <w:tcW w:w="252" w:type="pct"/>
            <w:tcBorders>
              <w:top w:val="nil"/>
              <w:left w:val="double" w:sz="6" w:space="0" w:color="auto"/>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c>
          <w:tcPr>
            <w:tcW w:w="529" w:type="pct"/>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VLERËSIMET</w:t>
            </w:r>
          </w:p>
        </w:tc>
        <w:tc>
          <w:tcPr>
            <w:tcW w:w="401" w:type="pct"/>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c>
          <w:tcPr>
            <w:tcW w:w="378" w:type="pct"/>
            <w:vMerge w:val="restart"/>
            <w:tcBorders>
              <w:top w:val="nil"/>
              <w:left w:val="double" w:sz="6" w:space="0" w:color="auto"/>
              <w:bottom w:val="double" w:sz="6" w:space="0" w:color="000000"/>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Kultura bujqësore e drufrutorë</w:t>
            </w:r>
          </w:p>
        </w:tc>
        <w:tc>
          <w:tcPr>
            <w:tcW w:w="370" w:type="pct"/>
            <w:tcBorders>
              <w:top w:val="nil"/>
              <w:left w:val="nil"/>
              <w:bottom w:val="nil"/>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VLERA</w:t>
            </w:r>
          </w:p>
        </w:tc>
        <w:tc>
          <w:tcPr>
            <w:tcW w:w="601" w:type="pct"/>
            <w:tcBorders>
              <w:top w:val="nil"/>
              <w:left w:val="nil"/>
              <w:bottom w:val="nil"/>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r>
      <w:tr w:rsidR="00684CC5" w:rsidRPr="0063643F" w:rsidTr="00FD369B">
        <w:trPr>
          <w:trHeight w:val="180"/>
          <w:jc w:val="center"/>
        </w:trPr>
        <w:tc>
          <w:tcPr>
            <w:tcW w:w="194" w:type="pct"/>
            <w:tcBorders>
              <w:top w:val="nil"/>
              <w:left w:val="double" w:sz="6" w:space="0" w:color="auto"/>
              <w:bottom w:val="nil"/>
              <w:right w:val="double" w:sz="6"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xml:space="preserve">Nr. </w:t>
            </w:r>
          </w:p>
        </w:tc>
        <w:tc>
          <w:tcPr>
            <w:tcW w:w="923" w:type="pct"/>
            <w:tcBorders>
              <w:top w:val="double" w:sz="6" w:space="0" w:color="auto"/>
              <w:left w:val="nil"/>
              <w:bottom w:val="double" w:sz="6" w:space="0" w:color="auto"/>
              <w:right w:val="double" w:sz="6"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Emri i pronarit</w:t>
            </w:r>
          </w:p>
        </w:tc>
        <w:tc>
          <w:tcPr>
            <w:tcW w:w="221" w:type="pct"/>
            <w:tcBorders>
              <w:top w:val="nil"/>
              <w:left w:val="nil"/>
              <w:bottom w:val="double" w:sz="6" w:space="0" w:color="auto"/>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ZK</w:t>
            </w:r>
          </w:p>
        </w:tc>
        <w:tc>
          <w:tcPr>
            <w:tcW w:w="347" w:type="pct"/>
            <w:tcBorders>
              <w:top w:val="nil"/>
              <w:left w:val="nil"/>
              <w:bottom w:val="nil"/>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NR. PAS.</w:t>
            </w:r>
          </w:p>
        </w:tc>
        <w:tc>
          <w:tcPr>
            <w:tcW w:w="414" w:type="pct"/>
            <w:tcBorders>
              <w:top w:val="nil"/>
              <w:left w:val="nil"/>
              <w:bottom w:val="nil"/>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LLOJI I PASURISË</w:t>
            </w:r>
          </w:p>
        </w:tc>
        <w:tc>
          <w:tcPr>
            <w:tcW w:w="370" w:type="pct"/>
            <w:tcBorders>
              <w:top w:val="nil"/>
              <w:left w:val="nil"/>
              <w:bottom w:val="nil"/>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SIP. TOTALE</w:t>
            </w:r>
          </w:p>
        </w:tc>
        <w:tc>
          <w:tcPr>
            <w:tcW w:w="252" w:type="pct"/>
            <w:tcBorders>
              <w:top w:val="nil"/>
              <w:left w:val="nil"/>
              <w:bottom w:val="nil"/>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SIP</w:t>
            </w:r>
            <w:r>
              <w:rPr>
                <w:rFonts w:ascii="Garamond" w:eastAsia="Times New Roman" w:hAnsi="Garamond" w:cs="Arial"/>
                <w:b/>
                <w:bCs/>
                <w:sz w:val="14"/>
                <w:szCs w:val="14"/>
                <w:lang w:val="sq-AL"/>
              </w:rPr>
              <w:t>.</w:t>
            </w:r>
            <w:r w:rsidRPr="0063643F">
              <w:rPr>
                <w:rFonts w:ascii="Garamond" w:eastAsia="Times New Roman" w:hAnsi="Garamond" w:cs="Arial"/>
                <w:b/>
                <w:bCs/>
                <w:sz w:val="14"/>
                <w:szCs w:val="14"/>
                <w:lang w:val="sq-AL"/>
              </w:rPr>
              <w:t xml:space="preserve"> (</w:t>
            </w:r>
            <w:r>
              <w:rPr>
                <w:rFonts w:ascii="Garamond" w:eastAsia="Times New Roman" w:hAnsi="Garamond" w:cs="Arial"/>
                <w:b/>
                <w:bCs/>
                <w:sz w:val="14"/>
                <w:szCs w:val="14"/>
                <w:lang w:val="sq-AL"/>
              </w:rPr>
              <w:t>m</w:t>
            </w:r>
            <w:r w:rsidRPr="00225126">
              <w:rPr>
                <w:rFonts w:ascii="Garamond" w:eastAsia="Times New Roman" w:hAnsi="Garamond" w:cs="Arial"/>
                <w:b/>
                <w:bCs/>
                <w:sz w:val="14"/>
                <w:szCs w:val="14"/>
                <w:vertAlign w:val="superscript"/>
                <w:lang w:val="sq-AL"/>
              </w:rPr>
              <w:t>2</w:t>
            </w:r>
            <w:r w:rsidRPr="0063643F">
              <w:rPr>
                <w:rFonts w:ascii="Garamond" w:eastAsia="Times New Roman" w:hAnsi="Garamond" w:cs="Arial"/>
                <w:b/>
                <w:bCs/>
                <w:sz w:val="14"/>
                <w:szCs w:val="14"/>
                <w:lang w:val="sq-AL"/>
              </w:rPr>
              <w:t>)</w:t>
            </w:r>
          </w:p>
        </w:tc>
        <w:tc>
          <w:tcPr>
            <w:tcW w:w="529" w:type="pct"/>
            <w:tcBorders>
              <w:top w:val="nil"/>
              <w:left w:val="nil"/>
              <w:bottom w:val="double" w:sz="6" w:space="0" w:color="auto"/>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ÇMIMI (LEK</w:t>
            </w:r>
            <w:r>
              <w:rPr>
                <w:rFonts w:ascii="Garamond" w:eastAsia="Times New Roman" w:hAnsi="Garamond" w:cs="Arial"/>
                <w:b/>
                <w:bCs/>
                <w:sz w:val="14"/>
                <w:szCs w:val="14"/>
                <w:lang w:val="sq-AL"/>
              </w:rPr>
              <w:t>Ë</w:t>
            </w:r>
            <w:r w:rsidRPr="0063643F">
              <w:rPr>
                <w:rFonts w:ascii="Garamond" w:eastAsia="Times New Roman" w:hAnsi="Garamond" w:cs="Arial"/>
                <w:b/>
                <w:bCs/>
                <w:sz w:val="14"/>
                <w:szCs w:val="14"/>
                <w:lang w:val="sq-AL"/>
              </w:rPr>
              <w:t>/</w:t>
            </w:r>
            <w:r>
              <w:rPr>
                <w:rFonts w:ascii="Garamond" w:eastAsia="Times New Roman" w:hAnsi="Garamond" w:cs="Arial"/>
                <w:b/>
                <w:bCs/>
                <w:sz w:val="14"/>
                <w:szCs w:val="14"/>
                <w:lang w:val="sq-AL"/>
              </w:rPr>
              <w:t>m</w:t>
            </w:r>
            <w:r w:rsidRPr="00225126">
              <w:rPr>
                <w:rFonts w:ascii="Garamond" w:eastAsia="Times New Roman" w:hAnsi="Garamond" w:cs="Arial"/>
                <w:b/>
                <w:bCs/>
                <w:sz w:val="14"/>
                <w:szCs w:val="14"/>
                <w:vertAlign w:val="superscript"/>
                <w:lang w:val="sq-AL"/>
              </w:rPr>
              <w:t>2</w:t>
            </w:r>
            <w:r w:rsidRPr="0063643F">
              <w:rPr>
                <w:rFonts w:ascii="Garamond" w:eastAsia="Times New Roman" w:hAnsi="Garamond" w:cs="Arial"/>
                <w:b/>
                <w:bCs/>
                <w:sz w:val="14"/>
                <w:szCs w:val="14"/>
                <w:lang w:val="sq-AL"/>
              </w:rPr>
              <w:t>)</w:t>
            </w:r>
          </w:p>
        </w:tc>
        <w:tc>
          <w:tcPr>
            <w:tcW w:w="401" w:type="pct"/>
            <w:tcBorders>
              <w:top w:val="nil"/>
              <w:left w:val="nil"/>
              <w:bottom w:val="nil"/>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Vlera</w:t>
            </w:r>
            <w:r>
              <w:rPr>
                <w:rFonts w:ascii="Garamond" w:eastAsia="Times New Roman" w:hAnsi="Garamond" w:cs="Arial"/>
                <w:b/>
                <w:bCs/>
                <w:sz w:val="14"/>
                <w:szCs w:val="14"/>
                <w:lang w:val="sq-AL"/>
              </w:rPr>
              <w:t xml:space="preserve"> </w:t>
            </w:r>
            <w:r w:rsidRPr="0063643F">
              <w:rPr>
                <w:rFonts w:ascii="Garamond" w:eastAsia="Times New Roman" w:hAnsi="Garamond" w:cs="Arial"/>
                <w:b/>
                <w:bCs/>
                <w:sz w:val="14"/>
                <w:szCs w:val="14"/>
                <w:lang w:val="sq-AL"/>
              </w:rPr>
              <w:t>(lekë)</w:t>
            </w:r>
          </w:p>
        </w:tc>
        <w:tc>
          <w:tcPr>
            <w:tcW w:w="378" w:type="pct"/>
            <w:vMerge/>
            <w:tcBorders>
              <w:top w:val="nil"/>
              <w:left w:val="double" w:sz="6" w:space="0" w:color="auto"/>
              <w:bottom w:val="double" w:sz="6" w:space="0" w:color="000000"/>
              <w:right w:val="double" w:sz="6" w:space="0" w:color="auto"/>
            </w:tcBorders>
            <w:vAlign w:val="center"/>
            <w:hideMark/>
          </w:tcPr>
          <w:p w:rsidR="00684CC5" w:rsidRPr="0063643F" w:rsidRDefault="00684CC5" w:rsidP="00FD369B">
            <w:pPr>
              <w:widowControl w:val="0"/>
              <w:spacing w:after="0" w:line="240" w:lineRule="auto"/>
              <w:ind w:firstLine="0"/>
              <w:jc w:val="left"/>
              <w:rPr>
                <w:rFonts w:ascii="Garamond" w:eastAsia="Times New Roman" w:hAnsi="Garamond" w:cs="Arial"/>
                <w:b/>
                <w:bCs/>
                <w:sz w:val="14"/>
                <w:szCs w:val="14"/>
                <w:lang w:val="sq-AL"/>
              </w:rPr>
            </w:pPr>
          </w:p>
        </w:tc>
        <w:tc>
          <w:tcPr>
            <w:tcW w:w="370" w:type="pct"/>
            <w:tcBorders>
              <w:top w:val="nil"/>
              <w:left w:val="nil"/>
              <w:bottom w:val="nil"/>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TOTALE (LEKË)</w:t>
            </w:r>
          </w:p>
        </w:tc>
        <w:tc>
          <w:tcPr>
            <w:tcW w:w="601" w:type="pct"/>
            <w:tcBorders>
              <w:top w:val="nil"/>
              <w:left w:val="nil"/>
              <w:bottom w:val="double" w:sz="6" w:space="0" w:color="auto"/>
              <w:right w:val="double" w:sz="6"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Shënime</w:t>
            </w:r>
          </w:p>
        </w:tc>
      </w:tr>
      <w:tr w:rsidR="00684CC5" w:rsidRPr="0063643F" w:rsidTr="00FD369B">
        <w:trPr>
          <w:trHeight w:val="180"/>
          <w:jc w:val="center"/>
        </w:trPr>
        <w:tc>
          <w:tcPr>
            <w:tcW w:w="194"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923" w:type="pct"/>
            <w:tcBorders>
              <w:top w:val="nil"/>
              <w:left w:val="nil"/>
              <w:bottom w:val="single" w:sz="4"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221" w:type="pct"/>
            <w:tcBorders>
              <w:top w:val="nil"/>
              <w:left w:val="double" w:sz="6" w:space="0" w:color="auto"/>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47" w:type="pct"/>
            <w:tcBorders>
              <w:top w:val="single" w:sz="4" w:space="0" w:color="auto"/>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single" w:sz="4" w:space="0" w:color="auto"/>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252" w:type="pct"/>
            <w:tcBorders>
              <w:top w:val="double" w:sz="6" w:space="0" w:color="auto"/>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401" w:type="pct"/>
            <w:tcBorders>
              <w:top w:val="double" w:sz="6" w:space="0" w:color="auto"/>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8" w:type="pct"/>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double" w:sz="6" w:space="0" w:color="auto"/>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601" w:type="pct"/>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w:t>
            </w:r>
          </w:p>
        </w:tc>
        <w:tc>
          <w:tcPr>
            <w:tcW w:w="923" w:type="pct"/>
            <w:tcBorders>
              <w:top w:val="nil"/>
              <w:left w:val="nil"/>
              <w:bottom w:val="single" w:sz="4" w:space="0" w:color="auto"/>
              <w:right w:val="nil"/>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Zyhdi Idriz Shaba</w:t>
            </w:r>
          </w:p>
        </w:tc>
        <w:tc>
          <w:tcPr>
            <w:tcW w:w="221" w:type="pct"/>
            <w:tcBorders>
              <w:top w:val="nil"/>
              <w:left w:val="double" w:sz="6" w:space="0" w:color="auto"/>
              <w:bottom w:val="single" w:sz="4" w:space="0" w:color="auto"/>
              <w:right w:val="double" w:sz="6" w:space="0" w:color="auto"/>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2704</w:t>
            </w:r>
          </w:p>
        </w:tc>
        <w:tc>
          <w:tcPr>
            <w:tcW w:w="347"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538/23</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3000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597</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523</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312231</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312231</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Bp. Zekthi etj</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2735</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300/2</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Kullotë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470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470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117</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54990</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54990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Certifikatë pronësie</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Bashkepronaret Karamuca</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2735</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22/5</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4900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390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399</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155610</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155610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Altin Islam Sula</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2735</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22/4</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8600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248</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399</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98952</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98952</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5</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Bashkim Ramiz Karamuca</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2735</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22/6/8</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7000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3358</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399</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1339842</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1339842</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6</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Vjollca Dilaver Metani</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2735</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113/18</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3750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1742</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399</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695058</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695058</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7</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 xml:space="preserve">B. Pronaret Metani </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2735</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113/9</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5000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2442</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399</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974358</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974358</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8</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 xml:space="preserve">Zamir Rexhep Metani </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2735</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127/3</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2000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1301</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399</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519099</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519099</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9</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Bashkepronaret Metani</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2735</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113/11</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2000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747</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399</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298053</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298053</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10</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Syrja Dervishi</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2735</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127/5</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7700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815</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399</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325185</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325185</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11</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Myslym Kerciku</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1622</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23/27</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1800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114</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448</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51072</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51072</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12</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Bashkëpronarët Kerciku</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1622</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23/46</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290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64</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448</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28672</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28672</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C</w:t>
            </w:r>
            <w:r w:rsidRPr="0063643F">
              <w:rPr>
                <w:rFonts w:ascii="Garamond" w:eastAsia="Times New Roman" w:hAnsi="Garamond" w:cs="Arial"/>
                <w:sz w:val="14"/>
                <w:szCs w:val="14"/>
                <w:lang w:val="sq-AL"/>
              </w:rPr>
              <w:t>ertifikatë pronësie</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13</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Gezim Shefqet Sallaku</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1498</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426/20/1</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2430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2035</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335544</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335544</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C</w:t>
            </w:r>
            <w:r w:rsidRPr="0063643F">
              <w:rPr>
                <w:rFonts w:ascii="Garamond" w:eastAsia="Times New Roman" w:hAnsi="Garamond" w:cs="Arial"/>
                <w:sz w:val="14"/>
                <w:szCs w:val="14"/>
                <w:lang w:val="sq-AL"/>
              </w:rPr>
              <w:t>ertifikatë pronësie</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14</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Shefqet Sallaku</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1498</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426/2</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900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900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 </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109650</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109650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sz w:val="14"/>
                <w:szCs w:val="14"/>
                <w:lang w:val="sq-AL"/>
              </w:rPr>
              <w:t>C</w:t>
            </w:r>
            <w:r w:rsidRPr="0063643F">
              <w:rPr>
                <w:rFonts w:ascii="Garamond" w:eastAsia="Times New Roman" w:hAnsi="Garamond" w:cs="Arial"/>
                <w:color w:val="000000"/>
                <w:sz w:val="14"/>
                <w:szCs w:val="14"/>
                <w:lang w:val="sq-AL"/>
              </w:rPr>
              <w:t>ertifikatë pronësie</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15</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Bashkëpronarët Ahmetaj</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1170</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122/2</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1000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1000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163242</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163242</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C</w:t>
            </w:r>
            <w:r w:rsidRPr="0063643F">
              <w:rPr>
                <w:rFonts w:ascii="Garamond" w:eastAsia="Times New Roman" w:hAnsi="Garamond" w:cs="Arial"/>
                <w:sz w:val="14"/>
                <w:szCs w:val="14"/>
                <w:lang w:val="sq-AL"/>
              </w:rPr>
              <w:t>ertifikatë pronësie</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16</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Albert Ndue Skana</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1977</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44/72</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7900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7900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470</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3713000</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3713000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17</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Rexhep Gjuzi</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1977</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41/5</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22700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7663</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470</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3601610</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3601610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18</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 xml:space="preserve">Sinan Sherifi </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1977</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44/69</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1500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1500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470</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705000</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705000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19</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 xml:space="preserve">Bashkëpronarët Sherifi </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1977</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44/67</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1200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1200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470</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564000</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564000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20</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Laert Duro &amp;Shansi Invest Shpk</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1977</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44/58</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14000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10500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470</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4935000</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4935000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21</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Laert Duro &amp;Shansi Invest Shpk</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1977</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44/39</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6000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1738</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470</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816860</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816860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0"/>
          <w:jc w:val="center"/>
        </w:trPr>
        <w:tc>
          <w:tcPr>
            <w:tcW w:w="1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22</w:t>
            </w:r>
          </w:p>
        </w:tc>
        <w:tc>
          <w:tcPr>
            <w:tcW w:w="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sz w:val="14"/>
                <w:szCs w:val="14"/>
                <w:lang w:val="sq-AL"/>
              </w:rPr>
            </w:pPr>
            <w:r w:rsidRPr="0063643F">
              <w:rPr>
                <w:rFonts w:ascii="Garamond" w:eastAsia="Times New Roman" w:hAnsi="Garamond" w:cs="Arial"/>
                <w:sz w:val="14"/>
                <w:szCs w:val="14"/>
                <w:lang w:val="sq-AL"/>
              </w:rPr>
              <w:t>Bashkëpronarët Çoku</w:t>
            </w:r>
          </w:p>
        </w:tc>
        <w:tc>
          <w:tcPr>
            <w:tcW w:w="2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1977</w:t>
            </w:r>
          </w:p>
        </w:tc>
        <w:tc>
          <w:tcPr>
            <w:tcW w:w="34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301/11</w:t>
            </w:r>
          </w:p>
        </w:tc>
        <w:tc>
          <w:tcPr>
            <w:tcW w:w="41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3100</w:t>
            </w:r>
          </w:p>
        </w:tc>
        <w:tc>
          <w:tcPr>
            <w:tcW w:w="25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262</w:t>
            </w:r>
          </w:p>
        </w:tc>
        <w:tc>
          <w:tcPr>
            <w:tcW w:w="52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470</w:t>
            </w:r>
          </w:p>
        </w:tc>
        <w:tc>
          <w:tcPr>
            <w:tcW w:w="40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123140</w:t>
            </w:r>
          </w:p>
        </w:tc>
        <w:tc>
          <w:tcPr>
            <w:tcW w:w="37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123140</w:t>
            </w:r>
          </w:p>
        </w:tc>
        <w:tc>
          <w:tcPr>
            <w:tcW w:w="60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C</w:t>
            </w:r>
            <w:r w:rsidRPr="0063643F">
              <w:rPr>
                <w:rFonts w:ascii="Garamond" w:eastAsia="Times New Roman" w:hAnsi="Garamond" w:cs="Arial"/>
                <w:sz w:val="14"/>
                <w:szCs w:val="14"/>
                <w:lang w:val="sq-AL"/>
              </w:rPr>
              <w:t>ertifikatë pronësie</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23</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Fatmir Ibrahim Velija</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2752</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22/1</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Ullishte</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650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650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305136</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305136</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C</w:t>
            </w:r>
            <w:r w:rsidRPr="0063643F">
              <w:rPr>
                <w:rFonts w:ascii="Garamond" w:eastAsia="Times New Roman" w:hAnsi="Garamond" w:cs="Arial"/>
                <w:sz w:val="14"/>
                <w:szCs w:val="14"/>
                <w:lang w:val="sq-AL"/>
              </w:rPr>
              <w:t>ertifikatë pronësie</w:t>
            </w:r>
          </w:p>
        </w:tc>
      </w:tr>
      <w:tr w:rsidR="00684CC5" w:rsidRPr="0063643F" w:rsidTr="00FD369B">
        <w:trPr>
          <w:trHeight w:val="180"/>
          <w:jc w:val="center"/>
        </w:trPr>
        <w:tc>
          <w:tcPr>
            <w:tcW w:w="194"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24</w:t>
            </w:r>
          </w:p>
        </w:tc>
        <w:tc>
          <w:tcPr>
            <w:tcW w:w="923"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left"/>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 xml:space="preserve">Zyber Tarja </w:t>
            </w:r>
          </w:p>
        </w:tc>
        <w:tc>
          <w:tcPr>
            <w:tcW w:w="221" w:type="pct"/>
            <w:tcBorders>
              <w:top w:val="nil"/>
              <w:left w:val="nil"/>
              <w:bottom w:val="single" w:sz="4" w:space="0" w:color="auto"/>
              <w:right w:val="nil"/>
            </w:tcBorders>
            <w:shd w:val="clear" w:color="000000" w:fill="FFFFFF"/>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2752</w:t>
            </w:r>
          </w:p>
        </w:tc>
        <w:tc>
          <w:tcPr>
            <w:tcW w:w="347" w:type="pct"/>
            <w:tcBorders>
              <w:top w:val="nil"/>
              <w:left w:val="double" w:sz="6" w:space="0" w:color="auto"/>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57/2</w:t>
            </w:r>
          </w:p>
        </w:tc>
        <w:tc>
          <w:tcPr>
            <w:tcW w:w="414"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Arë</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100</w:t>
            </w:r>
          </w:p>
        </w:tc>
        <w:tc>
          <w:tcPr>
            <w:tcW w:w="252"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100</w:t>
            </w:r>
          </w:p>
        </w:tc>
        <w:tc>
          <w:tcPr>
            <w:tcW w:w="529"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448</w:t>
            </w:r>
          </w:p>
        </w:tc>
        <w:tc>
          <w:tcPr>
            <w:tcW w:w="4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44800</w:t>
            </w:r>
          </w:p>
        </w:tc>
        <w:tc>
          <w:tcPr>
            <w:tcW w:w="378"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 </w:t>
            </w:r>
          </w:p>
        </w:tc>
        <w:tc>
          <w:tcPr>
            <w:tcW w:w="370"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sidRPr="0063643F">
              <w:rPr>
                <w:rFonts w:ascii="Garamond" w:eastAsia="Times New Roman" w:hAnsi="Garamond" w:cs="Arial"/>
                <w:color w:val="000000"/>
                <w:sz w:val="14"/>
                <w:szCs w:val="14"/>
                <w:lang w:val="sq-AL"/>
              </w:rPr>
              <w:t>44800</w:t>
            </w:r>
          </w:p>
        </w:tc>
        <w:tc>
          <w:tcPr>
            <w:tcW w:w="601" w:type="pct"/>
            <w:tcBorders>
              <w:top w:val="nil"/>
              <w:left w:val="nil"/>
              <w:bottom w:val="single" w:sz="4" w:space="0" w:color="auto"/>
              <w:right w:val="double" w:sz="6" w:space="0" w:color="auto"/>
            </w:tcBorders>
            <w:shd w:val="clear" w:color="000000" w:fill="FFFFFF"/>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sz w:val="14"/>
                <w:szCs w:val="14"/>
                <w:lang w:val="sq-AL"/>
              </w:rPr>
              <w:t>C</w:t>
            </w:r>
            <w:r w:rsidRPr="0063643F">
              <w:rPr>
                <w:rFonts w:ascii="Garamond" w:eastAsia="Times New Roman" w:hAnsi="Garamond" w:cs="Arial"/>
                <w:color w:val="000000"/>
                <w:sz w:val="14"/>
                <w:szCs w:val="14"/>
                <w:lang w:val="sq-AL"/>
              </w:rPr>
              <w:t>ertifikatë pronësie</w:t>
            </w:r>
          </w:p>
        </w:tc>
      </w:tr>
      <w:tr w:rsidR="00684CC5" w:rsidRPr="0063643F" w:rsidTr="00FD369B">
        <w:trPr>
          <w:trHeight w:val="180"/>
          <w:jc w:val="center"/>
        </w:trPr>
        <w:tc>
          <w:tcPr>
            <w:tcW w:w="194"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923" w:type="pct"/>
            <w:tcBorders>
              <w:top w:val="double" w:sz="6" w:space="0" w:color="auto"/>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TOTALI</w:t>
            </w:r>
          </w:p>
        </w:tc>
        <w:tc>
          <w:tcPr>
            <w:tcW w:w="221" w:type="pct"/>
            <w:tcBorders>
              <w:top w:val="double" w:sz="6" w:space="0" w:color="auto"/>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47" w:type="pct"/>
            <w:tcBorders>
              <w:top w:val="double" w:sz="6" w:space="0" w:color="auto"/>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414" w:type="pct"/>
            <w:tcBorders>
              <w:top w:val="double" w:sz="6" w:space="0" w:color="auto"/>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370" w:type="pct"/>
            <w:tcBorders>
              <w:top w:val="double" w:sz="6" w:space="0" w:color="auto"/>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c>
          <w:tcPr>
            <w:tcW w:w="252"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c>
          <w:tcPr>
            <w:tcW w:w="529" w:type="pct"/>
            <w:tcBorders>
              <w:top w:val="double" w:sz="6" w:space="0" w:color="auto"/>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right"/>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 </w:t>
            </w:r>
          </w:p>
        </w:tc>
        <w:tc>
          <w:tcPr>
            <w:tcW w:w="401" w:type="pct"/>
            <w:tcBorders>
              <w:top w:val="double" w:sz="6" w:space="0" w:color="auto"/>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19356532</w:t>
            </w:r>
          </w:p>
        </w:tc>
        <w:tc>
          <w:tcPr>
            <w:tcW w:w="378" w:type="pct"/>
            <w:tcBorders>
              <w:top w:val="double" w:sz="6" w:space="0" w:color="auto"/>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913572</w:t>
            </w:r>
          </w:p>
        </w:tc>
        <w:tc>
          <w:tcPr>
            <w:tcW w:w="370" w:type="pct"/>
            <w:tcBorders>
              <w:top w:val="double" w:sz="6" w:space="0" w:color="auto"/>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b/>
                <w:bCs/>
                <w:sz w:val="14"/>
                <w:szCs w:val="14"/>
                <w:lang w:val="sq-AL"/>
              </w:rPr>
            </w:pPr>
            <w:r w:rsidRPr="0063643F">
              <w:rPr>
                <w:rFonts w:ascii="Garamond" w:eastAsia="Times New Roman" w:hAnsi="Garamond" w:cs="Arial"/>
                <w:b/>
                <w:bCs/>
                <w:sz w:val="14"/>
                <w:szCs w:val="14"/>
                <w:lang w:val="sq-AL"/>
              </w:rPr>
              <w:t>20270104</w:t>
            </w:r>
          </w:p>
        </w:tc>
        <w:tc>
          <w:tcPr>
            <w:tcW w:w="601" w:type="pct"/>
            <w:tcBorders>
              <w:top w:val="double" w:sz="6" w:space="0" w:color="auto"/>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s="Arial"/>
                <w:sz w:val="14"/>
                <w:szCs w:val="14"/>
                <w:lang w:val="sq-AL"/>
              </w:rPr>
            </w:pPr>
            <w:r w:rsidRPr="0063643F">
              <w:rPr>
                <w:rFonts w:ascii="Garamond" w:eastAsia="Times New Roman" w:hAnsi="Garamond" w:cs="Arial"/>
                <w:sz w:val="14"/>
                <w:szCs w:val="14"/>
                <w:lang w:val="sq-AL"/>
              </w:rPr>
              <w:t> </w:t>
            </w:r>
          </w:p>
        </w:tc>
      </w:tr>
    </w:tbl>
    <w:p w:rsidR="00684CC5" w:rsidRPr="0063643F" w:rsidRDefault="00684CC5" w:rsidP="00684CC5">
      <w:pPr>
        <w:pStyle w:val="Paragrafi"/>
        <w:ind w:firstLine="0"/>
        <w:rPr>
          <w:rFonts w:eastAsia="Times New Roman"/>
          <w:b/>
          <w:bCs/>
          <w:color w:val="000000"/>
          <w:sz w:val="14"/>
          <w:szCs w:val="14"/>
          <w:lang w:val="sq-AL"/>
        </w:rPr>
      </w:pPr>
    </w:p>
    <w:p w:rsidR="00684CC5" w:rsidRPr="0063643F" w:rsidRDefault="00684CC5" w:rsidP="00684CC5">
      <w:pPr>
        <w:pStyle w:val="Paragrafi"/>
        <w:ind w:firstLine="0"/>
        <w:rPr>
          <w:rFonts w:eastAsia="Times New Roman"/>
          <w:b/>
          <w:bCs/>
          <w:color w:val="000000"/>
          <w:sz w:val="18"/>
          <w:szCs w:val="18"/>
          <w:lang w:val="sq-AL"/>
        </w:rPr>
      </w:pPr>
      <w:r w:rsidRPr="0063643F">
        <w:rPr>
          <w:rFonts w:eastAsia="Times New Roman"/>
          <w:b/>
          <w:bCs/>
          <w:color w:val="000000"/>
          <w:sz w:val="18"/>
          <w:szCs w:val="18"/>
          <w:lang w:val="sq-AL"/>
        </w:rPr>
        <w:t>REPUBLIKA E SHQIPËRISË</w:t>
      </w:r>
    </w:p>
    <w:p w:rsidR="00684CC5" w:rsidRPr="0063643F" w:rsidRDefault="00684CC5" w:rsidP="00684CC5">
      <w:pPr>
        <w:pStyle w:val="Paragrafi"/>
        <w:ind w:firstLine="0"/>
        <w:rPr>
          <w:rFonts w:eastAsia="Times New Roman"/>
          <w:b/>
          <w:bCs/>
          <w:color w:val="000000"/>
          <w:sz w:val="18"/>
          <w:szCs w:val="18"/>
          <w:lang w:val="sq-AL"/>
        </w:rPr>
      </w:pPr>
      <w:r w:rsidRPr="0063643F">
        <w:rPr>
          <w:rFonts w:eastAsia="Times New Roman"/>
          <w:b/>
          <w:bCs/>
          <w:color w:val="000000"/>
          <w:sz w:val="18"/>
          <w:szCs w:val="18"/>
          <w:lang w:val="sq-AL"/>
        </w:rPr>
        <w:t>MINISTRIA E TRANSPORTIT DHE INFRASTRUKTURËS</w:t>
      </w:r>
    </w:p>
    <w:p w:rsidR="00684CC5" w:rsidRPr="0063643F" w:rsidRDefault="00684CC5" w:rsidP="00684CC5">
      <w:pPr>
        <w:pStyle w:val="Paragrafi"/>
        <w:ind w:firstLine="0"/>
        <w:rPr>
          <w:rFonts w:eastAsia="Times New Roman"/>
          <w:b/>
          <w:bCs/>
          <w:color w:val="000000"/>
          <w:sz w:val="18"/>
          <w:szCs w:val="18"/>
          <w:lang w:val="sq-AL"/>
        </w:rPr>
      </w:pPr>
      <w:r w:rsidRPr="0063643F">
        <w:rPr>
          <w:rFonts w:eastAsia="Times New Roman"/>
          <w:b/>
          <w:bCs/>
          <w:color w:val="000000"/>
          <w:sz w:val="18"/>
          <w:szCs w:val="18"/>
          <w:lang w:val="sq-AL"/>
        </w:rPr>
        <w:t>AUTORITETI RRUGOR SHQIPTAR</w:t>
      </w:r>
    </w:p>
    <w:p w:rsidR="00684CC5" w:rsidRPr="0063643F" w:rsidRDefault="00684CC5" w:rsidP="00684CC5">
      <w:pPr>
        <w:pStyle w:val="Paragrafi"/>
        <w:ind w:firstLine="0"/>
        <w:rPr>
          <w:rFonts w:eastAsia="Times New Roman"/>
          <w:b/>
          <w:bCs/>
          <w:color w:val="000000"/>
          <w:sz w:val="18"/>
          <w:szCs w:val="18"/>
          <w:lang w:val="sq-AL"/>
        </w:rPr>
      </w:pPr>
      <w:r w:rsidRPr="0063643F">
        <w:rPr>
          <w:rFonts w:eastAsia="Times New Roman"/>
          <w:b/>
          <w:bCs/>
          <w:color w:val="000000"/>
          <w:sz w:val="18"/>
          <w:szCs w:val="18"/>
          <w:lang w:val="sq-AL"/>
        </w:rPr>
        <w:t>SEKTORI I SHPRONËSIMEVE</w:t>
      </w:r>
    </w:p>
    <w:p w:rsidR="00684CC5" w:rsidRPr="002E4316" w:rsidRDefault="00684CC5" w:rsidP="00684CC5">
      <w:pPr>
        <w:pStyle w:val="Paragrafi"/>
        <w:ind w:firstLine="0"/>
        <w:rPr>
          <w:rFonts w:eastAsia="Times New Roman"/>
          <w:b/>
          <w:bCs/>
          <w:color w:val="000000"/>
          <w:sz w:val="14"/>
          <w:szCs w:val="18"/>
          <w:lang w:val="sq-AL"/>
        </w:rPr>
      </w:pPr>
    </w:p>
    <w:p w:rsidR="00684CC5" w:rsidRDefault="00684CC5" w:rsidP="00684CC5">
      <w:pPr>
        <w:pStyle w:val="Paragrafi"/>
        <w:ind w:firstLine="0"/>
        <w:jc w:val="center"/>
        <w:rPr>
          <w:rFonts w:eastAsia="Times New Roman"/>
          <w:bCs/>
          <w:color w:val="000000"/>
          <w:sz w:val="18"/>
          <w:szCs w:val="18"/>
          <w:lang w:val="sq-AL"/>
        </w:rPr>
      </w:pPr>
      <w:r w:rsidRPr="005D6DA9">
        <w:rPr>
          <w:rFonts w:eastAsia="Times New Roman"/>
          <w:bCs/>
          <w:color w:val="000000"/>
          <w:sz w:val="18"/>
          <w:szCs w:val="18"/>
          <w:lang w:val="sq-AL"/>
        </w:rPr>
        <w:t xml:space="preserve">LISTA E PRONAVE QË PREKEN NGA NDËRTIMI I SEGMENTIT RRUGOR </w:t>
      </w:r>
    </w:p>
    <w:p w:rsidR="00684CC5" w:rsidRPr="00240D27" w:rsidRDefault="00684CC5" w:rsidP="00684CC5">
      <w:pPr>
        <w:pStyle w:val="Paragrafi"/>
        <w:ind w:firstLine="0"/>
        <w:jc w:val="center"/>
        <w:rPr>
          <w:rFonts w:eastAsia="Times New Roman"/>
          <w:bCs/>
          <w:color w:val="000000"/>
          <w:sz w:val="18"/>
          <w:szCs w:val="18"/>
          <w:lang w:val="sq-AL"/>
        </w:rPr>
      </w:pPr>
      <w:r>
        <w:rPr>
          <w:rFonts w:eastAsia="Times New Roman"/>
          <w:bCs/>
          <w:color w:val="000000"/>
          <w:sz w:val="18"/>
          <w:szCs w:val="18"/>
          <w:lang w:val="sq-AL"/>
        </w:rPr>
        <w:t>“</w:t>
      </w:r>
      <w:r w:rsidRPr="005D6DA9">
        <w:rPr>
          <w:rFonts w:eastAsia="Times New Roman"/>
          <w:bCs/>
          <w:color w:val="000000"/>
          <w:sz w:val="18"/>
          <w:szCs w:val="18"/>
          <w:lang w:val="sq-AL"/>
        </w:rPr>
        <w:t>TIRANË–ELBASAN (RRËSHQITJA NË FSHATIN IBË)</w:t>
      </w:r>
      <w:r>
        <w:rPr>
          <w:rFonts w:eastAsia="Times New Roman"/>
          <w:bCs/>
          <w:color w:val="000000"/>
          <w:sz w:val="18"/>
          <w:szCs w:val="18"/>
          <w:lang w:val="sq-AL"/>
        </w:rPr>
        <w:t>”</w:t>
      </w:r>
    </w:p>
    <w:tbl>
      <w:tblPr>
        <w:tblW w:w="11360" w:type="dxa"/>
        <w:jc w:val="center"/>
        <w:tblInd w:w="-459" w:type="dxa"/>
        <w:tblLayout w:type="fixed"/>
        <w:tblLook w:val="04A0" w:firstRow="1" w:lastRow="0" w:firstColumn="1" w:lastColumn="0" w:noHBand="0" w:noVBand="1"/>
      </w:tblPr>
      <w:tblGrid>
        <w:gridCol w:w="425"/>
        <w:gridCol w:w="761"/>
        <w:gridCol w:w="594"/>
        <w:gridCol w:w="829"/>
        <w:gridCol w:w="682"/>
        <w:gridCol w:w="567"/>
        <w:gridCol w:w="1017"/>
        <w:gridCol w:w="542"/>
        <w:gridCol w:w="709"/>
        <w:gridCol w:w="789"/>
        <w:gridCol w:w="770"/>
        <w:gridCol w:w="557"/>
        <w:gridCol w:w="629"/>
        <w:gridCol w:w="630"/>
        <w:gridCol w:w="830"/>
        <w:gridCol w:w="1029"/>
      </w:tblGrid>
      <w:tr w:rsidR="00684CC5" w:rsidRPr="005D6DA9" w:rsidTr="00FD369B">
        <w:trPr>
          <w:trHeight w:val="188"/>
          <w:jc w:val="center"/>
        </w:trPr>
        <w:tc>
          <w:tcPr>
            <w:tcW w:w="425" w:type="dxa"/>
            <w:tcBorders>
              <w:top w:val="nil"/>
              <w:left w:val="nil"/>
              <w:bottom w:val="double" w:sz="6" w:space="0" w:color="auto"/>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r w:rsidRPr="005D6DA9">
              <w:rPr>
                <w:rFonts w:ascii="Garamond" w:eastAsia="Times New Roman" w:hAnsi="Garamond"/>
                <w:color w:val="000000"/>
                <w:sz w:val="6"/>
                <w:szCs w:val="14"/>
                <w:lang w:val="sq-AL"/>
              </w:rPr>
              <w:t> </w:t>
            </w:r>
          </w:p>
        </w:tc>
        <w:tc>
          <w:tcPr>
            <w:tcW w:w="761" w:type="dxa"/>
            <w:tcBorders>
              <w:top w:val="nil"/>
              <w:left w:val="nil"/>
              <w:bottom w:val="double" w:sz="6" w:space="0" w:color="auto"/>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r w:rsidRPr="005D6DA9">
              <w:rPr>
                <w:rFonts w:ascii="Garamond" w:eastAsia="Times New Roman" w:hAnsi="Garamond"/>
                <w:color w:val="000000"/>
                <w:sz w:val="6"/>
                <w:szCs w:val="14"/>
                <w:lang w:val="sq-AL"/>
              </w:rPr>
              <w:t> </w:t>
            </w:r>
          </w:p>
        </w:tc>
        <w:tc>
          <w:tcPr>
            <w:tcW w:w="594" w:type="dxa"/>
            <w:tcBorders>
              <w:top w:val="nil"/>
              <w:left w:val="nil"/>
              <w:bottom w:val="double" w:sz="6" w:space="0" w:color="auto"/>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r w:rsidRPr="005D6DA9">
              <w:rPr>
                <w:rFonts w:ascii="Garamond" w:eastAsia="Times New Roman" w:hAnsi="Garamond"/>
                <w:color w:val="000000"/>
                <w:sz w:val="6"/>
                <w:szCs w:val="14"/>
                <w:lang w:val="sq-AL"/>
              </w:rPr>
              <w:t> </w:t>
            </w:r>
          </w:p>
        </w:tc>
        <w:tc>
          <w:tcPr>
            <w:tcW w:w="829"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682"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567"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1017"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542"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709"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789"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770"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557"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629"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630"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830"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c>
          <w:tcPr>
            <w:tcW w:w="1029" w:type="dxa"/>
            <w:tcBorders>
              <w:top w:val="nil"/>
              <w:left w:val="nil"/>
              <w:bottom w:val="nil"/>
              <w:right w:val="nil"/>
            </w:tcBorders>
            <w:shd w:val="clear" w:color="auto" w:fill="auto"/>
            <w:noWrap/>
            <w:vAlign w:val="bottom"/>
            <w:hideMark/>
          </w:tcPr>
          <w:p w:rsidR="00684CC5" w:rsidRPr="005D6DA9" w:rsidRDefault="00684CC5" w:rsidP="00FD369B">
            <w:pPr>
              <w:widowControl w:val="0"/>
              <w:spacing w:after="0" w:line="240" w:lineRule="auto"/>
              <w:ind w:firstLine="0"/>
              <w:jc w:val="left"/>
              <w:rPr>
                <w:rFonts w:ascii="Garamond" w:eastAsia="Times New Roman" w:hAnsi="Garamond"/>
                <w:color w:val="000000"/>
                <w:sz w:val="6"/>
                <w:szCs w:val="14"/>
                <w:lang w:val="sq-AL"/>
              </w:rPr>
            </w:pPr>
          </w:p>
        </w:tc>
      </w:tr>
      <w:tr w:rsidR="00684CC5" w:rsidRPr="0063643F" w:rsidTr="00FD369B">
        <w:trPr>
          <w:trHeight w:val="188"/>
          <w:jc w:val="center"/>
        </w:trPr>
        <w:tc>
          <w:tcPr>
            <w:tcW w:w="425" w:type="dxa"/>
            <w:tcBorders>
              <w:top w:val="nil"/>
              <w:left w:val="double" w:sz="6" w:space="0" w:color="auto"/>
              <w:bottom w:val="single" w:sz="4" w:space="0" w:color="auto"/>
              <w:right w:val="double" w:sz="6"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 xml:space="preserve">Nr. </w:t>
            </w:r>
          </w:p>
        </w:tc>
        <w:tc>
          <w:tcPr>
            <w:tcW w:w="761" w:type="dxa"/>
            <w:tcBorders>
              <w:top w:val="nil"/>
              <w:left w:val="nil"/>
              <w:bottom w:val="single" w:sz="4" w:space="0" w:color="auto"/>
              <w:right w:val="single" w:sz="4"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 xml:space="preserve">Emri </w:t>
            </w:r>
          </w:p>
        </w:tc>
        <w:tc>
          <w:tcPr>
            <w:tcW w:w="594" w:type="dxa"/>
            <w:tcBorders>
              <w:top w:val="nil"/>
              <w:left w:val="nil"/>
              <w:bottom w:val="single" w:sz="4" w:space="0" w:color="auto"/>
              <w:right w:val="single" w:sz="4"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Atësia</w:t>
            </w:r>
          </w:p>
        </w:tc>
        <w:tc>
          <w:tcPr>
            <w:tcW w:w="829" w:type="dxa"/>
            <w:tcBorders>
              <w:top w:val="double" w:sz="6" w:space="0" w:color="auto"/>
              <w:left w:val="nil"/>
              <w:bottom w:val="single" w:sz="4" w:space="0" w:color="auto"/>
              <w:right w:val="single" w:sz="4"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Mbiemri</w:t>
            </w:r>
          </w:p>
        </w:tc>
        <w:tc>
          <w:tcPr>
            <w:tcW w:w="682" w:type="dxa"/>
            <w:tcBorders>
              <w:top w:val="double" w:sz="6" w:space="0" w:color="auto"/>
              <w:left w:val="nil"/>
              <w:bottom w:val="single" w:sz="4" w:space="0" w:color="auto"/>
              <w:right w:val="single" w:sz="4"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Z. Kadast</w:t>
            </w:r>
            <w:r>
              <w:rPr>
                <w:rFonts w:ascii="Garamond" w:eastAsia="Times New Roman" w:hAnsi="Garamond"/>
                <w:b/>
                <w:bCs/>
                <w:color w:val="000000"/>
                <w:sz w:val="14"/>
                <w:szCs w:val="14"/>
                <w:lang w:val="sq-AL"/>
              </w:rPr>
              <w:t>.</w:t>
            </w:r>
          </w:p>
        </w:tc>
        <w:tc>
          <w:tcPr>
            <w:tcW w:w="567" w:type="dxa"/>
            <w:tcBorders>
              <w:top w:val="double" w:sz="6" w:space="0" w:color="auto"/>
              <w:left w:val="nil"/>
              <w:bottom w:val="single" w:sz="4" w:space="0" w:color="auto"/>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Nr. pas.</w:t>
            </w:r>
          </w:p>
        </w:tc>
        <w:tc>
          <w:tcPr>
            <w:tcW w:w="1017" w:type="dxa"/>
            <w:tcBorders>
              <w:top w:val="double" w:sz="6" w:space="0" w:color="auto"/>
              <w:left w:val="nil"/>
              <w:bottom w:val="single" w:sz="4" w:space="0" w:color="auto"/>
              <w:right w:val="single" w:sz="4"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 xml:space="preserve">Lloji </w:t>
            </w:r>
            <w:r>
              <w:rPr>
                <w:rFonts w:ascii="Garamond" w:eastAsia="Times New Roman" w:hAnsi="Garamond"/>
                <w:b/>
                <w:bCs/>
                <w:color w:val="000000"/>
                <w:sz w:val="14"/>
                <w:szCs w:val="14"/>
                <w:lang w:val="sq-AL"/>
              </w:rPr>
              <w:t xml:space="preserve">i </w:t>
            </w:r>
            <w:r w:rsidRPr="0063643F">
              <w:rPr>
                <w:rFonts w:ascii="Garamond" w:eastAsia="Times New Roman" w:hAnsi="Garamond"/>
                <w:b/>
                <w:bCs/>
                <w:color w:val="000000"/>
                <w:sz w:val="14"/>
                <w:szCs w:val="14"/>
                <w:lang w:val="sq-AL"/>
              </w:rPr>
              <w:t>pas.</w:t>
            </w:r>
          </w:p>
        </w:tc>
        <w:tc>
          <w:tcPr>
            <w:tcW w:w="542" w:type="dxa"/>
            <w:tcBorders>
              <w:top w:val="double" w:sz="6" w:space="0" w:color="auto"/>
              <w:left w:val="nil"/>
              <w:bottom w:val="single" w:sz="4" w:space="0" w:color="auto"/>
              <w:right w:val="single" w:sz="4"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Sip.</w:t>
            </w:r>
          </w:p>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t</w:t>
            </w:r>
            <w:r w:rsidRPr="0063643F">
              <w:rPr>
                <w:rFonts w:ascii="Garamond" w:eastAsia="Times New Roman" w:hAnsi="Garamond"/>
                <w:b/>
                <w:bCs/>
                <w:color w:val="000000"/>
                <w:sz w:val="14"/>
                <w:szCs w:val="14"/>
                <w:lang w:val="sq-AL"/>
              </w:rPr>
              <w:t>otal</w:t>
            </w:r>
          </w:p>
        </w:tc>
        <w:tc>
          <w:tcPr>
            <w:tcW w:w="709" w:type="dxa"/>
            <w:tcBorders>
              <w:top w:val="double" w:sz="6" w:space="0" w:color="auto"/>
              <w:left w:val="nil"/>
              <w:bottom w:val="single" w:sz="4" w:space="0" w:color="auto"/>
              <w:right w:val="single" w:sz="4"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Sip.</w:t>
            </w:r>
          </w:p>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nd</w:t>
            </w:r>
            <w:r>
              <w:rPr>
                <w:rFonts w:ascii="Garamond" w:eastAsia="Times New Roman" w:hAnsi="Garamond"/>
                <w:b/>
                <w:bCs/>
                <w:color w:val="000000"/>
                <w:sz w:val="14"/>
                <w:szCs w:val="14"/>
                <w:lang w:val="sq-AL"/>
              </w:rPr>
              <w:t>ë</w:t>
            </w:r>
            <w:r w:rsidRPr="0063643F">
              <w:rPr>
                <w:rFonts w:ascii="Garamond" w:eastAsia="Times New Roman" w:hAnsi="Garamond"/>
                <w:b/>
                <w:bCs/>
                <w:color w:val="000000"/>
                <w:sz w:val="14"/>
                <w:szCs w:val="14"/>
                <w:lang w:val="sq-AL"/>
              </w:rPr>
              <w:t>rt. m</w:t>
            </w:r>
            <w:r w:rsidRPr="005D6DA9">
              <w:rPr>
                <w:rFonts w:ascii="Garamond" w:eastAsia="Times New Roman" w:hAnsi="Garamond"/>
                <w:b/>
                <w:bCs/>
                <w:color w:val="000000"/>
                <w:sz w:val="14"/>
                <w:szCs w:val="14"/>
                <w:vertAlign w:val="superscript"/>
                <w:lang w:val="sq-AL"/>
              </w:rPr>
              <w:t>2</w:t>
            </w:r>
          </w:p>
        </w:tc>
        <w:tc>
          <w:tcPr>
            <w:tcW w:w="789" w:type="dxa"/>
            <w:tcBorders>
              <w:top w:val="double" w:sz="6" w:space="0" w:color="auto"/>
              <w:left w:val="nil"/>
              <w:bottom w:val="single" w:sz="4" w:space="0" w:color="auto"/>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Vlera (</w:t>
            </w:r>
            <w:r>
              <w:rPr>
                <w:rFonts w:ascii="Garamond" w:eastAsia="Times New Roman" w:hAnsi="Garamond"/>
                <w:b/>
                <w:bCs/>
                <w:color w:val="000000"/>
                <w:sz w:val="14"/>
                <w:szCs w:val="14"/>
                <w:lang w:val="sq-AL"/>
              </w:rPr>
              <w:t>l</w:t>
            </w:r>
            <w:r w:rsidRPr="0063643F">
              <w:rPr>
                <w:rFonts w:ascii="Garamond" w:eastAsia="Times New Roman" w:hAnsi="Garamond"/>
                <w:b/>
                <w:bCs/>
                <w:color w:val="000000"/>
                <w:sz w:val="14"/>
                <w:szCs w:val="14"/>
                <w:lang w:val="sq-AL"/>
              </w:rPr>
              <w:t>ek</w:t>
            </w:r>
            <w:r>
              <w:rPr>
                <w:rFonts w:ascii="Garamond" w:eastAsia="Times New Roman" w:hAnsi="Garamond"/>
                <w:b/>
                <w:bCs/>
                <w:color w:val="000000"/>
                <w:sz w:val="14"/>
                <w:szCs w:val="14"/>
                <w:lang w:val="sq-AL"/>
              </w:rPr>
              <w:t>ë</w:t>
            </w:r>
            <w:r w:rsidRPr="0063643F">
              <w:rPr>
                <w:rFonts w:ascii="Garamond" w:eastAsia="Times New Roman" w:hAnsi="Garamond"/>
                <w:b/>
                <w:bCs/>
                <w:color w:val="000000"/>
                <w:sz w:val="14"/>
                <w:szCs w:val="14"/>
                <w:lang w:val="sq-AL"/>
              </w:rPr>
              <w:t>)</w:t>
            </w:r>
          </w:p>
        </w:tc>
        <w:tc>
          <w:tcPr>
            <w:tcW w:w="770" w:type="dxa"/>
            <w:tcBorders>
              <w:top w:val="double" w:sz="6" w:space="0" w:color="auto"/>
              <w:left w:val="nil"/>
              <w:bottom w:val="single" w:sz="4" w:space="0" w:color="auto"/>
              <w:right w:val="single" w:sz="4"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Lloji pas.</w:t>
            </w:r>
          </w:p>
        </w:tc>
        <w:tc>
          <w:tcPr>
            <w:tcW w:w="557" w:type="dxa"/>
            <w:tcBorders>
              <w:top w:val="double" w:sz="6" w:space="0" w:color="auto"/>
              <w:left w:val="nil"/>
              <w:bottom w:val="single" w:sz="4" w:space="0" w:color="auto"/>
              <w:right w:val="single" w:sz="4"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Sip.</w:t>
            </w:r>
            <w:r>
              <w:rPr>
                <w:rFonts w:ascii="Garamond" w:eastAsia="Times New Roman" w:hAnsi="Garamond"/>
                <w:b/>
                <w:bCs/>
                <w:color w:val="000000"/>
                <w:sz w:val="14"/>
                <w:szCs w:val="14"/>
                <w:lang w:val="sq-AL"/>
              </w:rPr>
              <w:t xml:space="preserve"> </w:t>
            </w:r>
            <w:r w:rsidRPr="0063643F">
              <w:rPr>
                <w:rFonts w:ascii="Garamond" w:eastAsia="Times New Roman" w:hAnsi="Garamond"/>
                <w:b/>
                <w:bCs/>
                <w:color w:val="000000"/>
                <w:sz w:val="14"/>
                <w:szCs w:val="14"/>
                <w:lang w:val="sq-AL"/>
              </w:rPr>
              <w:t>truall m</w:t>
            </w:r>
            <w:r w:rsidRPr="005D6DA9">
              <w:rPr>
                <w:rFonts w:ascii="Garamond" w:eastAsia="Times New Roman" w:hAnsi="Garamond"/>
                <w:b/>
                <w:bCs/>
                <w:color w:val="000000"/>
                <w:sz w:val="14"/>
                <w:szCs w:val="14"/>
                <w:vertAlign w:val="superscript"/>
                <w:lang w:val="sq-AL"/>
              </w:rPr>
              <w:t>2</w:t>
            </w:r>
          </w:p>
        </w:tc>
        <w:tc>
          <w:tcPr>
            <w:tcW w:w="629" w:type="dxa"/>
            <w:tcBorders>
              <w:top w:val="double" w:sz="6" w:space="0" w:color="auto"/>
              <w:left w:val="nil"/>
              <w:bottom w:val="single" w:sz="4" w:space="0" w:color="auto"/>
              <w:right w:val="single" w:sz="4" w:space="0" w:color="auto"/>
            </w:tcBorders>
            <w:shd w:val="clear" w:color="auto" w:fill="auto"/>
            <w:vAlign w:val="center"/>
            <w:hideMark/>
          </w:tcPr>
          <w:p w:rsidR="00684CC5"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Çmimi</w:t>
            </w:r>
          </w:p>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w:t>
            </w:r>
            <w:r>
              <w:rPr>
                <w:rFonts w:ascii="Garamond" w:eastAsia="Times New Roman" w:hAnsi="Garamond"/>
                <w:b/>
                <w:bCs/>
                <w:color w:val="000000"/>
                <w:sz w:val="14"/>
                <w:szCs w:val="14"/>
                <w:lang w:val="sq-AL"/>
              </w:rPr>
              <w:t>l</w:t>
            </w:r>
            <w:r w:rsidRPr="0063643F">
              <w:rPr>
                <w:rFonts w:ascii="Garamond" w:eastAsia="Times New Roman" w:hAnsi="Garamond"/>
                <w:b/>
                <w:bCs/>
                <w:color w:val="000000"/>
                <w:sz w:val="14"/>
                <w:szCs w:val="14"/>
                <w:lang w:val="sq-AL"/>
              </w:rPr>
              <w:t>ek</w:t>
            </w:r>
            <w:r>
              <w:rPr>
                <w:rFonts w:ascii="Garamond" w:eastAsia="Times New Roman" w:hAnsi="Garamond"/>
                <w:b/>
                <w:bCs/>
                <w:color w:val="000000"/>
                <w:sz w:val="14"/>
                <w:szCs w:val="14"/>
                <w:lang w:val="sq-AL"/>
              </w:rPr>
              <w:t>ë</w:t>
            </w:r>
            <w:r w:rsidRPr="0063643F">
              <w:rPr>
                <w:rFonts w:ascii="Garamond" w:eastAsia="Times New Roman" w:hAnsi="Garamond"/>
                <w:b/>
                <w:bCs/>
                <w:color w:val="000000"/>
                <w:sz w:val="14"/>
                <w:szCs w:val="14"/>
                <w:lang w:val="sq-AL"/>
              </w:rPr>
              <w:t xml:space="preserve"> /m</w:t>
            </w:r>
            <w:r w:rsidRPr="005D6DA9">
              <w:rPr>
                <w:rFonts w:ascii="Garamond" w:eastAsia="Times New Roman" w:hAnsi="Garamond"/>
                <w:b/>
                <w:bCs/>
                <w:color w:val="000000"/>
                <w:sz w:val="14"/>
                <w:szCs w:val="14"/>
                <w:vertAlign w:val="superscript"/>
                <w:lang w:val="sq-AL"/>
              </w:rPr>
              <w:t>2</w:t>
            </w:r>
            <w:r w:rsidRPr="0063643F">
              <w:rPr>
                <w:rFonts w:ascii="Garamond" w:eastAsia="Times New Roman" w:hAnsi="Garamond"/>
                <w:b/>
                <w:bCs/>
                <w:color w:val="000000"/>
                <w:sz w:val="14"/>
                <w:szCs w:val="14"/>
                <w:lang w:val="sq-AL"/>
              </w:rPr>
              <w:t>)</w:t>
            </w:r>
          </w:p>
        </w:tc>
        <w:tc>
          <w:tcPr>
            <w:tcW w:w="630" w:type="dxa"/>
            <w:tcBorders>
              <w:top w:val="double" w:sz="6" w:space="0" w:color="auto"/>
              <w:left w:val="nil"/>
              <w:bottom w:val="single" w:sz="4" w:space="0" w:color="auto"/>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Vlera</w:t>
            </w:r>
          </w:p>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w:t>
            </w:r>
            <w:r>
              <w:rPr>
                <w:rFonts w:ascii="Garamond" w:eastAsia="Times New Roman" w:hAnsi="Garamond"/>
                <w:b/>
                <w:bCs/>
                <w:color w:val="000000"/>
                <w:sz w:val="14"/>
                <w:szCs w:val="14"/>
                <w:lang w:val="sq-AL"/>
              </w:rPr>
              <w:t>l</w:t>
            </w:r>
            <w:r w:rsidRPr="0063643F">
              <w:rPr>
                <w:rFonts w:ascii="Garamond" w:eastAsia="Times New Roman" w:hAnsi="Garamond"/>
                <w:b/>
                <w:bCs/>
                <w:color w:val="000000"/>
                <w:sz w:val="14"/>
                <w:szCs w:val="14"/>
                <w:lang w:val="sq-AL"/>
              </w:rPr>
              <w:t>ek</w:t>
            </w:r>
            <w:r>
              <w:rPr>
                <w:rFonts w:ascii="Garamond" w:eastAsia="Times New Roman" w:hAnsi="Garamond"/>
                <w:b/>
                <w:bCs/>
                <w:color w:val="000000"/>
                <w:sz w:val="14"/>
                <w:szCs w:val="14"/>
                <w:lang w:val="sq-AL"/>
              </w:rPr>
              <w:t>ë</w:t>
            </w:r>
            <w:r w:rsidRPr="0063643F">
              <w:rPr>
                <w:rFonts w:ascii="Garamond" w:eastAsia="Times New Roman" w:hAnsi="Garamond"/>
                <w:b/>
                <w:bCs/>
                <w:color w:val="000000"/>
                <w:sz w:val="14"/>
                <w:szCs w:val="14"/>
                <w:lang w:val="sq-AL"/>
              </w:rPr>
              <w:t>)</w:t>
            </w:r>
          </w:p>
        </w:tc>
        <w:tc>
          <w:tcPr>
            <w:tcW w:w="830" w:type="dxa"/>
            <w:tcBorders>
              <w:top w:val="double" w:sz="6" w:space="0" w:color="auto"/>
              <w:left w:val="nil"/>
              <w:bottom w:val="single" w:sz="4" w:space="0" w:color="auto"/>
              <w:right w:val="double" w:sz="6" w:space="0" w:color="auto"/>
            </w:tcBorders>
            <w:shd w:val="clear" w:color="auto" w:fill="auto"/>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 xml:space="preserve">Vlera </w:t>
            </w:r>
            <w:r>
              <w:rPr>
                <w:rFonts w:ascii="Garamond" w:eastAsia="Times New Roman" w:hAnsi="Garamond"/>
                <w:b/>
                <w:bCs/>
                <w:color w:val="000000"/>
                <w:sz w:val="14"/>
                <w:szCs w:val="14"/>
                <w:lang w:val="sq-AL"/>
              </w:rPr>
              <w:t>t</w:t>
            </w:r>
            <w:r w:rsidRPr="0063643F">
              <w:rPr>
                <w:rFonts w:ascii="Garamond" w:eastAsia="Times New Roman" w:hAnsi="Garamond"/>
                <w:b/>
                <w:bCs/>
                <w:color w:val="000000"/>
                <w:sz w:val="14"/>
                <w:szCs w:val="14"/>
                <w:lang w:val="sq-AL"/>
              </w:rPr>
              <w:t>otale</w:t>
            </w:r>
          </w:p>
        </w:tc>
        <w:tc>
          <w:tcPr>
            <w:tcW w:w="1029" w:type="dxa"/>
            <w:tcBorders>
              <w:top w:val="double" w:sz="6" w:space="0" w:color="auto"/>
              <w:left w:val="nil"/>
              <w:bottom w:val="single" w:sz="4" w:space="0" w:color="auto"/>
              <w:right w:val="double" w:sz="6" w:space="0" w:color="auto"/>
            </w:tcBorders>
            <w:shd w:val="clear" w:color="auto" w:fill="auto"/>
            <w:noWrap/>
            <w:vAlign w:val="center"/>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Konfirmime</w:t>
            </w:r>
          </w:p>
        </w:tc>
      </w:tr>
      <w:tr w:rsidR="00684CC5" w:rsidRPr="0063643F" w:rsidTr="00FD369B">
        <w:trPr>
          <w:trHeight w:val="188"/>
          <w:jc w:val="center"/>
        </w:trPr>
        <w:tc>
          <w:tcPr>
            <w:tcW w:w="425" w:type="dxa"/>
            <w:tcBorders>
              <w:top w:val="nil"/>
              <w:left w:val="double" w:sz="6" w:space="0" w:color="auto"/>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w:t>
            </w:r>
          </w:p>
        </w:tc>
        <w:tc>
          <w:tcPr>
            <w:tcW w:w="761"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Shefikat</w:t>
            </w:r>
          </w:p>
        </w:tc>
        <w:tc>
          <w:tcPr>
            <w:tcW w:w="594"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Dalip</w:t>
            </w:r>
          </w:p>
        </w:tc>
        <w:tc>
          <w:tcPr>
            <w:tcW w:w="829"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Filolli</w:t>
            </w:r>
          </w:p>
        </w:tc>
        <w:tc>
          <w:tcPr>
            <w:tcW w:w="682"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1977</w:t>
            </w:r>
          </w:p>
        </w:tc>
        <w:tc>
          <w:tcPr>
            <w:tcW w:w="567"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306/1</w:t>
            </w:r>
          </w:p>
        </w:tc>
        <w:tc>
          <w:tcPr>
            <w:tcW w:w="1017"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NDËRTESË</w:t>
            </w:r>
          </w:p>
        </w:tc>
        <w:tc>
          <w:tcPr>
            <w:tcW w:w="542"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50</w:t>
            </w:r>
          </w:p>
        </w:tc>
        <w:tc>
          <w:tcPr>
            <w:tcW w:w="709"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50</w:t>
            </w:r>
          </w:p>
        </w:tc>
        <w:tc>
          <w:tcPr>
            <w:tcW w:w="789"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693758</w:t>
            </w:r>
          </w:p>
        </w:tc>
        <w:tc>
          <w:tcPr>
            <w:tcW w:w="770"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TRUALL</w:t>
            </w:r>
          </w:p>
        </w:tc>
        <w:tc>
          <w:tcPr>
            <w:tcW w:w="557"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50</w:t>
            </w:r>
          </w:p>
        </w:tc>
        <w:tc>
          <w:tcPr>
            <w:tcW w:w="629"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419</w:t>
            </w:r>
          </w:p>
        </w:tc>
        <w:tc>
          <w:tcPr>
            <w:tcW w:w="630"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20950</w:t>
            </w:r>
          </w:p>
        </w:tc>
        <w:tc>
          <w:tcPr>
            <w:tcW w:w="830"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714708</w:t>
            </w:r>
          </w:p>
        </w:tc>
        <w:tc>
          <w:tcPr>
            <w:tcW w:w="1029"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8"/>
          <w:jc w:val="center"/>
        </w:trPr>
        <w:tc>
          <w:tcPr>
            <w:tcW w:w="425" w:type="dxa"/>
            <w:tcBorders>
              <w:top w:val="nil"/>
              <w:left w:val="double" w:sz="6" w:space="0" w:color="auto"/>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2</w:t>
            </w:r>
          </w:p>
        </w:tc>
        <w:tc>
          <w:tcPr>
            <w:tcW w:w="761"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Shefikat</w:t>
            </w:r>
          </w:p>
        </w:tc>
        <w:tc>
          <w:tcPr>
            <w:tcW w:w="594"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Dalip</w:t>
            </w:r>
          </w:p>
        </w:tc>
        <w:tc>
          <w:tcPr>
            <w:tcW w:w="829"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Filolli</w:t>
            </w:r>
          </w:p>
        </w:tc>
        <w:tc>
          <w:tcPr>
            <w:tcW w:w="682"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1977</w:t>
            </w:r>
          </w:p>
        </w:tc>
        <w:tc>
          <w:tcPr>
            <w:tcW w:w="567"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306/3</w:t>
            </w:r>
          </w:p>
        </w:tc>
        <w:tc>
          <w:tcPr>
            <w:tcW w:w="1017"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NDËRTESË</w:t>
            </w:r>
          </w:p>
        </w:tc>
        <w:tc>
          <w:tcPr>
            <w:tcW w:w="542"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100</w:t>
            </w:r>
          </w:p>
        </w:tc>
        <w:tc>
          <w:tcPr>
            <w:tcW w:w="709"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100</w:t>
            </w:r>
          </w:p>
        </w:tc>
        <w:tc>
          <w:tcPr>
            <w:tcW w:w="789"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2E+06</w:t>
            </w:r>
          </w:p>
        </w:tc>
        <w:tc>
          <w:tcPr>
            <w:tcW w:w="770"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TRUALL</w:t>
            </w:r>
          </w:p>
        </w:tc>
        <w:tc>
          <w:tcPr>
            <w:tcW w:w="557"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100</w:t>
            </w:r>
          </w:p>
        </w:tc>
        <w:tc>
          <w:tcPr>
            <w:tcW w:w="629" w:type="dxa"/>
            <w:tcBorders>
              <w:top w:val="nil"/>
              <w:left w:val="nil"/>
              <w:bottom w:val="single" w:sz="4"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419</w:t>
            </w:r>
          </w:p>
        </w:tc>
        <w:tc>
          <w:tcPr>
            <w:tcW w:w="630"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41900</w:t>
            </w:r>
          </w:p>
        </w:tc>
        <w:tc>
          <w:tcPr>
            <w:tcW w:w="830"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1936539</w:t>
            </w:r>
          </w:p>
        </w:tc>
        <w:tc>
          <w:tcPr>
            <w:tcW w:w="1029" w:type="dxa"/>
            <w:tcBorders>
              <w:top w:val="nil"/>
              <w:left w:val="nil"/>
              <w:bottom w:val="single" w:sz="4"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8"/>
          <w:jc w:val="center"/>
        </w:trPr>
        <w:tc>
          <w:tcPr>
            <w:tcW w:w="425" w:type="dxa"/>
            <w:tcBorders>
              <w:top w:val="nil"/>
              <w:left w:val="double" w:sz="6" w:space="0" w:color="auto"/>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3</w:t>
            </w:r>
          </w:p>
        </w:tc>
        <w:tc>
          <w:tcPr>
            <w:tcW w:w="761"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Xhelal</w:t>
            </w:r>
          </w:p>
        </w:tc>
        <w:tc>
          <w:tcPr>
            <w:tcW w:w="594"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829"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Filolli</w:t>
            </w:r>
          </w:p>
        </w:tc>
        <w:tc>
          <w:tcPr>
            <w:tcW w:w="682"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1977</w:t>
            </w:r>
          </w:p>
        </w:tc>
        <w:tc>
          <w:tcPr>
            <w:tcW w:w="567"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306/2</w:t>
            </w:r>
          </w:p>
        </w:tc>
        <w:tc>
          <w:tcPr>
            <w:tcW w:w="1017"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NDËRTESË</w:t>
            </w:r>
          </w:p>
        </w:tc>
        <w:tc>
          <w:tcPr>
            <w:tcW w:w="542"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48</w:t>
            </w:r>
          </w:p>
        </w:tc>
        <w:tc>
          <w:tcPr>
            <w:tcW w:w="709"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48</w:t>
            </w:r>
          </w:p>
        </w:tc>
        <w:tc>
          <w:tcPr>
            <w:tcW w:w="789"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690546</w:t>
            </w:r>
          </w:p>
        </w:tc>
        <w:tc>
          <w:tcPr>
            <w:tcW w:w="770"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557"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629"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630"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830"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690546</w:t>
            </w:r>
          </w:p>
        </w:tc>
        <w:tc>
          <w:tcPr>
            <w:tcW w:w="1029"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s="Arial"/>
                <w:sz w:val="14"/>
                <w:szCs w:val="14"/>
                <w:lang w:val="sq-AL"/>
              </w:rPr>
              <w:t xml:space="preserve">Konfirmim </w:t>
            </w:r>
            <w:r>
              <w:rPr>
                <w:rFonts w:ascii="Garamond" w:eastAsia="Times New Roman" w:hAnsi="Garamond" w:cs="Arial"/>
                <w:sz w:val="14"/>
                <w:szCs w:val="14"/>
                <w:lang w:val="sq-AL"/>
              </w:rPr>
              <w:t xml:space="preserve">nga </w:t>
            </w:r>
            <w:r w:rsidRPr="0063643F">
              <w:rPr>
                <w:rFonts w:ascii="Garamond" w:eastAsia="Times New Roman" w:hAnsi="Garamond" w:cs="Arial"/>
                <w:sz w:val="14"/>
                <w:szCs w:val="14"/>
                <w:lang w:val="sq-AL"/>
              </w:rPr>
              <w:t>ZVRPP</w:t>
            </w:r>
            <w:r>
              <w:rPr>
                <w:rFonts w:ascii="Garamond" w:eastAsia="Times New Roman" w:hAnsi="Garamond" w:cs="Arial"/>
                <w:sz w:val="14"/>
                <w:szCs w:val="14"/>
                <w:lang w:val="sq-AL"/>
              </w:rPr>
              <w:t>-ja</w:t>
            </w:r>
          </w:p>
        </w:tc>
      </w:tr>
      <w:tr w:rsidR="00684CC5" w:rsidRPr="0063643F" w:rsidTr="00FD369B">
        <w:trPr>
          <w:trHeight w:val="188"/>
          <w:jc w:val="center"/>
        </w:trPr>
        <w:tc>
          <w:tcPr>
            <w:tcW w:w="425" w:type="dxa"/>
            <w:tcBorders>
              <w:top w:val="nil"/>
              <w:left w:val="double" w:sz="6" w:space="0" w:color="auto"/>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761"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sidRPr="0063643F">
              <w:rPr>
                <w:rFonts w:ascii="Garamond" w:eastAsia="Times New Roman" w:hAnsi="Garamond"/>
                <w:b/>
                <w:bCs/>
                <w:color w:val="000000"/>
                <w:sz w:val="14"/>
                <w:szCs w:val="14"/>
                <w:lang w:val="sq-AL"/>
              </w:rPr>
              <w:t>TOTALI</w:t>
            </w:r>
          </w:p>
        </w:tc>
        <w:tc>
          <w:tcPr>
            <w:tcW w:w="594" w:type="dxa"/>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829" w:type="dxa"/>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682" w:type="dxa"/>
            <w:tcBorders>
              <w:top w:val="nil"/>
              <w:left w:val="nil"/>
              <w:bottom w:val="double" w:sz="6" w:space="0" w:color="auto"/>
              <w:right w:val="nil"/>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567"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1017"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542"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198</w:t>
            </w:r>
          </w:p>
        </w:tc>
        <w:tc>
          <w:tcPr>
            <w:tcW w:w="709"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198</w:t>
            </w:r>
          </w:p>
        </w:tc>
        <w:tc>
          <w:tcPr>
            <w:tcW w:w="789"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32.789.43</w:t>
            </w:r>
          </w:p>
        </w:tc>
        <w:tc>
          <w:tcPr>
            <w:tcW w:w="770"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557"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150</w:t>
            </w:r>
          </w:p>
        </w:tc>
        <w:tc>
          <w:tcPr>
            <w:tcW w:w="629" w:type="dxa"/>
            <w:tcBorders>
              <w:top w:val="nil"/>
              <w:left w:val="nil"/>
              <w:bottom w:val="double" w:sz="6" w:space="0" w:color="auto"/>
              <w:right w:val="single" w:sz="4"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c>
          <w:tcPr>
            <w:tcW w:w="630"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62850</w:t>
            </w:r>
          </w:p>
        </w:tc>
        <w:tc>
          <w:tcPr>
            <w:tcW w:w="830"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33.417.93</w:t>
            </w:r>
          </w:p>
        </w:tc>
        <w:tc>
          <w:tcPr>
            <w:tcW w:w="1029" w:type="dxa"/>
            <w:tcBorders>
              <w:top w:val="nil"/>
              <w:left w:val="nil"/>
              <w:bottom w:val="double" w:sz="6" w:space="0" w:color="auto"/>
              <w:right w:val="double" w:sz="6" w:space="0" w:color="auto"/>
            </w:tcBorders>
            <w:shd w:val="clear" w:color="auto" w:fill="auto"/>
            <w:noWrap/>
            <w:vAlign w:val="bottom"/>
            <w:hideMark/>
          </w:tcPr>
          <w:p w:rsidR="00684CC5" w:rsidRPr="0063643F" w:rsidRDefault="00684CC5" w:rsidP="00FD369B">
            <w:pPr>
              <w:widowControl w:val="0"/>
              <w:spacing w:after="0" w:line="240" w:lineRule="auto"/>
              <w:ind w:firstLine="0"/>
              <w:jc w:val="center"/>
              <w:rPr>
                <w:rFonts w:ascii="Garamond" w:eastAsia="Times New Roman" w:hAnsi="Garamond"/>
                <w:color w:val="000000"/>
                <w:sz w:val="14"/>
                <w:szCs w:val="14"/>
                <w:lang w:val="sq-AL"/>
              </w:rPr>
            </w:pPr>
            <w:r w:rsidRPr="0063643F">
              <w:rPr>
                <w:rFonts w:ascii="Garamond" w:eastAsia="Times New Roman" w:hAnsi="Garamond"/>
                <w:color w:val="000000"/>
                <w:sz w:val="14"/>
                <w:szCs w:val="14"/>
                <w:lang w:val="sq-AL"/>
              </w:rPr>
              <w:t> </w:t>
            </w:r>
          </w:p>
        </w:tc>
      </w:tr>
    </w:tbl>
    <w:p w:rsidR="00684CC5" w:rsidRPr="0063643F" w:rsidRDefault="00684CC5" w:rsidP="00684CC5">
      <w:pPr>
        <w:pStyle w:val="Hapesira7"/>
        <w:rPr>
          <w:lang w:val="sq-AL" w:eastAsia="en-GB"/>
        </w:rPr>
      </w:pPr>
    </w:p>
    <w:p w:rsidR="00684CC5" w:rsidRDefault="00684CC5" w:rsidP="00684CC5">
      <w:pPr>
        <w:pStyle w:val="Paragrafi"/>
        <w:jc w:val="center"/>
        <w:rPr>
          <w:b/>
          <w:lang w:val="sq-AL"/>
        </w:rPr>
        <w:sectPr w:rsidR="00684CC5" w:rsidSect="008A378D">
          <w:type w:val="continuous"/>
          <w:pgSz w:w="11907" w:h="16840" w:code="9"/>
          <w:pgMar w:top="720" w:right="1134" w:bottom="720" w:left="1134" w:header="851" w:footer="851" w:gutter="0"/>
          <w:cols w:space="454"/>
          <w:docGrid w:linePitch="360"/>
        </w:sectPr>
      </w:pPr>
    </w:p>
    <w:p w:rsidR="00DC7AF3" w:rsidRDefault="00DC7AF3"/>
    <w:sectPr w:rsidR="00DC7AF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CC5"/>
    <w:rsid w:val="00164ACF"/>
    <w:rsid w:val="00684CC5"/>
    <w:rsid w:val="008B2B33"/>
    <w:rsid w:val="00DC7AF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CC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84CC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4CC5"/>
    <w:rPr>
      <w:rFonts w:ascii="Garamond" w:eastAsia="MS Mincho" w:hAnsi="Garamond" w:cs="CG Times"/>
      <w:sz w:val="24"/>
      <w:lang w:val="en-US"/>
    </w:rPr>
  </w:style>
  <w:style w:type="paragraph" w:customStyle="1" w:styleId="Autoriteti">
    <w:name w:val="Autoriteti"/>
    <w:next w:val="Normal"/>
    <w:link w:val="AutoritetiChar"/>
    <w:rsid w:val="00684CC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4CC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4CC5"/>
    <w:rPr>
      <w:rFonts w:ascii="Garamond" w:eastAsia="MS Mincho" w:hAnsi="Garamond" w:cs="CG Times"/>
      <w:caps/>
      <w:sz w:val="24"/>
      <w:lang w:val="en-GB"/>
    </w:rPr>
  </w:style>
  <w:style w:type="character" w:customStyle="1" w:styleId="AutoritetiEmerChar">
    <w:name w:val="Autoriteti_Emer Char"/>
    <w:link w:val="AutoritetiEmer"/>
    <w:locked/>
    <w:rsid w:val="00684CC5"/>
    <w:rPr>
      <w:rFonts w:ascii="Garamond" w:eastAsia="MS Mincho" w:hAnsi="Garamond" w:cs="Times New Roman"/>
      <w:b/>
      <w:bCs/>
      <w:sz w:val="24"/>
      <w:lang w:val="en-GB"/>
    </w:rPr>
  </w:style>
  <w:style w:type="paragraph" w:customStyle="1" w:styleId="Hapesira7">
    <w:name w:val="Hapesira 7"/>
    <w:basedOn w:val="Paragrafi"/>
    <w:qFormat/>
    <w:rsid w:val="00684CC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CC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84CC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4CC5"/>
    <w:rPr>
      <w:rFonts w:ascii="Garamond" w:eastAsia="MS Mincho" w:hAnsi="Garamond" w:cs="CG Times"/>
      <w:sz w:val="24"/>
      <w:lang w:val="en-US"/>
    </w:rPr>
  </w:style>
  <w:style w:type="paragraph" w:customStyle="1" w:styleId="Autoriteti">
    <w:name w:val="Autoriteti"/>
    <w:next w:val="Normal"/>
    <w:link w:val="AutoritetiChar"/>
    <w:rsid w:val="00684CC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4CC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4CC5"/>
    <w:rPr>
      <w:rFonts w:ascii="Garamond" w:eastAsia="MS Mincho" w:hAnsi="Garamond" w:cs="CG Times"/>
      <w:caps/>
      <w:sz w:val="24"/>
      <w:lang w:val="en-GB"/>
    </w:rPr>
  </w:style>
  <w:style w:type="character" w:customStyle="1" w:styleId="AutoritetiEmerChar">
    <w:name w:val="Autoriteti_Emer Char"/>
    <w:link w:val="AutoritetiEmer"/>
    <w:locked/>
    <w:rsid w:val="00684CC5"/>
    <w:rPr>
      <w:rFonts w:ascii="Garamond" w:eastAsia="MS Mincho" w:hAnsi="Garamond" w:cs="Times New Roman"/>
      <w:b/>
      <w:bCs/>
      <w:sz w:val="24"/>
      <w:lang w:val="en-GB"/>
    </w:rPr>
  </w:style>
  <w:style w:type="paragraph" w:customStyle="1" w:styleId="Hapesira7">
    <w:name w:val="Hapesira 7"/>
    <w:basedOn w:val="Paragrafi"/>
    <w:qFormat/>
    <w:rsid w:val="00684CC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2019-02-05T08:59:00Z</cp:lastPrinted>
  <dcterms:created xsi:type="dcterms:W3CDTF">2016-10-11T11:10:00Z</dcterms:created>
  <dcterms:modified xsi:type="dcterms:W3CDTF">2019-02-05T08:59:00Z</dcterms:modified>
</cp:coreProperties>
</file>