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68C" w:rsidRPr="0063643F" w:rsidRDefault="00B9568C" w:rsidP="00B9568C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3643F">
        <w:rPr>
          <w:b/>
          <w:lang w:val="sq-AL"/>
        </w:rPr>
        <w:t>VENDIM</w:t>
      </w:r>
    </w:p>
    <w:p w:rsidR="00B9568C" w:rsidRPr="0063643F" w:rsidRDefault="00B9568C" w:rsidP="00B9568C">
      <w:pPr>
        <w:pStyle w:val="Paragrafi"/>
        <w:jc w:val="center"/>
        <w:rPr>
          <w:b/>
          <w:lang w:val="sq-AL"/>
        </w:rPr>
      </w:pPr>
      <w:r w:rsidRPr="0063643F">
        <w:rPr>
          <w:b/>
          <w:lang w:val="sq-AL"/>
        </w:rPr>
        <w:t>Nr. 682, datë 28.9.2016</w:t>
      </w:r>
    </w:p>
    <w:p w:rsidR="00B9568C" w:rsidRPr="0063643F" w:rsidRDefault="00B9568C" w:rsidP="00B9568C">
      <w:pPr>
        <w:pStyle w:val="Hapesira7"/>
        <w:rPr>
          <w:lang w:val="sq-AL"/>
        </w:rPr>
      </w:pPr>
    </w:p>
    <w:p w:rsidR="00B9568C" w:rsidRPr="0063643F" w:rsidRDefault="00B9568C" w:rsidP="00B9568C">
      <w:pPr>
        <w:pStyle w:val="Paragrafi"/>
        <w:jc w:val="center"/>
        <w:rPr>
          <w:b/>
          <w:lang w:val="sq-AL"/>
        </w:rPr>
      </w:pPr>
      <w:r w:rsidRPr="0063643F">
        <w:rPr>
          <w:b/>
          <w:lang w:val="sq-AL"/>
        </w:rPr>
        <w:t xml:space="preserve">PËR SHPRONËSIMIN, PËR INTERES PUBLIK, TË PRONARËVE TË PASURIVE TË PALUAJTSHME, PRONË PRIVATE, QË PREKEN NGA NDËRTIMI I SEGMENTIT RRUGOR </w:t>
      </w:r>
      <w:r>
        <w:rPr>
          <w:b/>
          <w:lang w:val="sq-AL"/>
        </w:rPr>
        <w:t>“</w:t>
      </w:r>
      <w:r w:rsidRPr="0063643F">
        <w:rPr>
          <w:b/>
          <w:lang w:val="sq-AL"/>
        </w:rPr>
        <w:t>BY-PASS VLORË (OBJEKTE)</w:t>
      </w:r>
      <w:r>
        <w:rPr>
          <w:b/>
          <w:lang w:val="sq-AL"/>
        </w:rPr>
        <w:t>”</w:t>
      </w:r>
    </w:p>
    <w:p w:rsidR="00B9568C" w:rsidRPr="0063643F" w:rsidRDefault="00B9568C" w:rsidP="00B9568C">
      <w:pPr>
        <w:pStyle w:val="Hapesira7"/>
        <w:rPr>
          <w:lang w:val="sq-AL"/>
        </w:rPr>
      </w:pP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 xml:space="preserve">Në mbështetje të nenit 100 të Kushtetutës dhe të neneve 5, pika 1, 20 e 21, të ligjit nr. 8561, datë 22.12.1999, </w:t>
      </w:r>
      <w:r>
        <w:rPr>
          <w:lang w:val="sq-AL"/>
        </w:rPr>
        <w:t>“</w:t>
      </w:r>
      <w:r w:rsidRPr="0063643F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63643F">
        <w:rPr>
          <w:lang w:val="sq-AL"/>
        </w:rPr>
        <w:t>, me propozimin e ministrit të Transportit dhe Infrastrukturës, Këshilli i Ministrave</w:t>
      </w:r>
    </w:p>
    <w:p w:rsidR="00B9568C" w:rsidRPr="0063643F" w:rsidRDefault="00B9568C" w:rsidP="00B9568C">
      <w:pPr>
        <w:pStyle w:val="Hapesira7"/>
        <w:rPr>
          <w:lang w:val="sq-AL"/>
        </w:rPr>
      </w:pPr>
    </w:p>
    <w:p w:rsidR="00B9568C" w:rsidRPr="0063643F" w:rsidRDefault="00B9568C" w:rsidP="00B9568C">
      <w:pPr>
        <w:pStyle w:val="Paragrafi"/>
        <w:jc w:val="center"/>
        <w:rPr>
          <w:lang w:val="sq-AL"/>
        </w:rPr>
      </w:pPr>
      <w:r w:rsidRPr="0063643F">
        <w:rPr>
          <w:lang w:val="sq-AL"/>
        </w:rPr>
        <w:t>VENDOSI:</w:t>
      </w:r>
    </w:p>
    <w:p w:rsidR="00B9568C" w:rsidRPr="0063643F" w:rsidRDefault="00B9568C" w:rsidP="00B9568C">
      <w:pPr>
        <w:pStyle w:val="Hapesira7"/>
        <w:rPr>
          <w:lang w:val="sq-AL"/>
        </w:rPr>
      </w:pP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 xml:space="preserve">1. Shpronësimin, për interes publik, të pronarëve të pasurive të paluajtshme, pronë private, që preken nga ndërtimi i segmentit rrugor </w:t>
      </w:r>
      <w:r>
        <w:rPr>
          <w:lang w:val="sq-AL"/>
        </w:rPr>
        <w:t>“</w:t>
      </w:r>
      <w:r w:rsidRPr="0063643F">
        <w:rPr>
          <w:lang w:val="sq-AL"/>
        </w:rPr>
        <w:t>By-</w:t>
      </w:r>
      <w:r>
        <w:rPr>
          <w:lang w:val="sq-AL"/>
        </w:rPr>
        <w:t>P</w:t>
      </w:r>
      <w:r w:rsidRPr="0063643F">
        <w:rPr>
          <w:lang w:val="sq-AL"/>
        </w:rPr>
        <w:t>ass Vlorë (objekte)</w:t>
      </w:r>
      <w:r>
        <w:rPr>
          <w:lang w:val="sq-AL"/>
        </w:rPr>
        <w:t>”</w:t>
      </w:r>
      <w:r w:rsidRPr="0063643F">
        <w:rPr>
          <w:lang w:val="sq-AL"/>
        </w:rPr>
        <w:t>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>2. Shpronësimi bëhet në favor të Autoritetit Rrugor Shqiptar.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 xml:space="preserve">3. Pronarët e pasurive të paluajtshme, që shpronësohen, të kompensohen në vlerë të plotë sipas masës përkatëse, që paraqitet në tabelën bashkëlidhur këtij vendimi, për pasuritë </w:t>
      </w:r>
      <w:r>
        <w:rPr>
          <w:lang w:val="sq-AL"/>
        </w:rPr>
        <w:t>“</w:t>
      </w:r>
      <w:r w:rsidRPr="0063643F">
        <w:rPr>
          <w:lang w:val="sq-AL"/>
        </w:rPr>
        <w:t>objekte</w:t>
      </w:r>
      <w:r>
        <w:rPr>
          <w:lang w:val="sq-AL"/>
        </w:rPr>
        <w:t>”</w:t>
      </w:r>
      <w:r w:rsidRPr="0063643F">
        <w:rPr>
          <w:lang w:val="sq-AL"/>
        </w:rPr>
        <w:t>, në vlerën e përgjithshme të shpronësimit 28 693 975 (njëzet e tetë milionë e gjashtëqind e nëntëdhjetë e tre mijë e nëntëqind e shtatëdhjetë e pesë) lekë.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 xml:space="preserve">4. Vlera e përgjithshme e shpronësimit për pasuritë </w:t>
      </w:r>
      <w:r>
        <w:rPr>
          <w:lang w:val="sq-AL"/>
        </w:rPr>
        <w:t>“</w:t>
      </w:r>
      <w:r w:rsidRPr="0063643F">
        <w:rPr>
          <w:lang w:val="sq-AL"/>
        </w:rPr>
        <w:t>objekte</w:t>
      </w:r>
      <w:r>
        <w:rPr>
          <w:lang w:val="sq-AL"/>
        </w:rPr>
        <w:t>”</w:t>
      </w:r>
      <w:r w:rsidRPr="0063643F">
        <w:rPr>
          <w:lang w:val="sq-AL"/>
        </w:rPr>
        <w:t xml:space="preserve">, prej 28 693 975 (njëzet e tetë milionë e gjashtëqind e nëntëdhjetë e tre mijë e nëntëqind e shtatëdhjetë e pesë) lekësh, të përballohet nga buxheti i vitit 2016, miratuar për Ministrinë e Transportit dhe Infrastrukturës, zëri </w:t>
      </w:r>
      <w:r>
        <w:rPr>
          <w:lang w:val="sq-AL"/>
        </w:rPr>
        <w:t>“</w:t>
      </w:r>
      <w:r w:rsidRPr="0063643F">
        <w:rPr>
          <w:lang w:val="sq-AL"/>
        </w:rPr>
        <w:t>Shpronësime</w:t>
      </w:r>
      <w:r>
        <w:rPr>
          <w:lang w:val="sq-AL"/>
        </w:rPr>
        <w:t>”</w:t>
      </w:r>
      <w:r w:rsidRPr="0063643F">
        <w:rPr>
          <w:lang w:val="sq-AL"/>
        </w:rPr>
        <w:t>, planifikuar për Autoritetin Rrugor Shqiptar.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>5. Shpenzimet procedurale, në vlerën 80 000 (tetëdhjetë mijë) lekë, të përballohen nga Autoriteti Rrugor Shqiptar.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>6. Likuidimi i pronarëve të fillojë pas çeljes së fondit të përcaktuar në pikën 4, të këtij vendimi.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 xml:space="preserve">7. Pronarët e pasurive të përmendur në listën, që i bashkëlidhet këtij vendimi, për të cilat është bërë shënimi </w:t>
      </w:r>
      <w:r>
        <w:rPr>
          <w:lang w:val="sq-AL"/>
        </w:rPr>
        <w:t>“</w:t>
      </w:r>
      <w:r w:rsidRPr="0063643F">
        <w:rPr>
          <w:lang w:val="sq-AL"/>
        </w:rPr>
        <w:t>Konfirmuar nga ZVRPP-ja</w:t>
      </w:r>
      <w:r>
        <w:rPr>
          <w:lang w:val="sq-AL"/>
        </w:rPr>
        <w:t>”</w:t>
      </w:r>
      <w:r w:rsidRPr="0063643F">
        <w:rPr>
          <w:lang w:val="sq-AL"/>
        </w:rPr>
        <w:t xml:space="preserve">, </w:t>
      </w:r>
      <w:r>
        <w:rPr>
          <w:lang w:val="sq-AL"/>
        </w:rPr>
        <w:t>“</w:t>
      </w:r>
      <w:r w:rsidRPr="0063643F">
        <w:rPr>
          <w:lang w:val="sq-AL"/>
        </w:rPr>
        <w:t>Vërtetim hipotekor</w:t>
      </w:r>
      <w:r>
        <w:rPr>
          <w:lang w:val="sq-AL"/>
        </w:rPr>
        <w:t>”</w:t>
      </w:r>
      <w:r w:rsidRPr="0063643F">
        <w:rPr>
          <w:lang w:val="sq-AL"/>
        </w:rPr>
        <w:t xml:space="preserve">, </w:t>
      </w:r>
      <w:r>
        <w:rPr>
          <w:lang w:val="sq-AL"/>
        </w:rPr>
        <w:t>“</w:t>
      </w:r>
      <w:r w:rsidRPr="0063643F">
        <w:rPr>
          <w:lang w:val="sq-AL"/>
        </w:rPr>
        <w:t>Certifikatë pronësie</w:t>
      </w:r>
      <w:r>
        <w:rPr>
          <w:lang w:val="sq-AL"/>
        </w:rPr>
        <w:t>”</w:t>
      </w:r>
      <w:r w:rsidRPr="0063643F">
        <w:rPr>
          <w:lang w:val="sq-AL"/>
        </w:rPr>
        <w:t xml:space="preserve">, të likuidohen, për efekt shpronësimi, në bazë të dokumentacionit të plotë të pronësisë, që do të dorëzojnë pranë Autoritetit Rrugor Shqiptar. 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>8. Autoriteti Rrugor Shqiptar të kryejë likuidimet, për efekt shpronësimi, në bazë të pikave 4, 5, 6, dhe 7, të këtij vendimi.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>9. Zyra Qendrore e Regjistrimit të Pasurive të Paluajtshme dhe Zyra Vendore e Regjistrimit të Pasurive të Paluajtshme Vlorë, brenda 30 (tridhjetë) ditëve nga data e miratimit të këtij vendimi, në bashkëpunim me Autoritetin Rrugor Shqiptar, të fillojnë procedurat për hedhjen e trupit të rrugës mbi hartat kadastrale, sipas planimetrisë së shpronësimit, që do t’u vihet në dispozicion nga Autoriteti Rrugor Shqiptar dhe, me fillimin e procesit të likuidimit, të fillojë edhe procesi i kalimit të pronësisë për pasuritë e shpronësuara në favor të shtetit.</w:t>
      </w:r>
    </w:p>
    <w:p w:rsidR="00B9568C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>10. Zyra Qendrore e Regjistrimit të Pasurive të Paluajtshme dhe Zyra Vendore e Regjistrimit të Pasurive të Paluajtshme Vlorë të pezullojnë të gjitha transaksionet me pasuritë e shpronësuara deri në momentin kur do të realizohen procesi i hedhjes së trupit të rrugës mbi hartat kadastrale dhe kalimi i pronësisë për pasuritë e shpronë</w:t>
      </w:r>
      <w:r>
        <w:rPr>
          <w:lang w:val="sq-AL"/>
        </w:rPr>
        <w:t>-</w:t>
      </w:r>
      <w:r w:rsidRPr="0063643F">
        <w:rPr>
          <w:lang w:val="sq-AL"/>
        </w:rPr>
        <w:t>suara.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Vlorë për zbatimin e këtij vendimi.</w:t>
      </w:r>
    </w:p>
    <w:p w:rsidR="00B9568C" w:rsidRPr="0063643F" w:rsidRDefault="00B9568C" w:rsidP="00B9568C">
      <w:pPr>
        <w:pStyle w:val="Paragrafi"/>
        <w:rPr>
          <w:lang w:val="sq-AL"/>
        </w:rPr>
      </w:pPr>
      <w:r w:rsidRPr="0063643F">
        <w:rPr>
          <w:lang w:val="sq-AL"/>
        </w:rPr>
        <w:t xml:space="preserve">Ky vendim hyn në fuqi menjëherë dhe botohet në Fletoren Zyrtare. </w:t>
      </w:r>
    </w:p>
    <w:p w:rsidR="00B9568C" w:rsidRPr="0063643F" w:rsidRDefault="00B9568C" w:rsidP="00B9568C">
      <w:pPr>
        <w:pStyle w:val="Hapesira7"/>
        <w:rPr>
          <w:lang w:val="sq-AL"/>
        </w:rPr>
      </w:pPr>
    </w:p>
    <w:p w:rsidR="00B9568C" w:rsidRPr="0063643F" w:rsidRDefault="00B9568C" w:rsidP="00B9568C">
      <w:pPr>
        <w:pStyle w:val="Autoriteti"/>
        <w:keepNext w:val="0"/>
        <w:rPr>
          <w:lang w:val="sq-AL"/>
        </w:rPr>
      </w:pPr>
      <w:r w:rsidRPr="0063643F">
        <w:rPr>
          <w:lang w:val="sq-AL"/>
        </w:rPr>
        <w:t>ZËVENDËSKRYEMINISTRI</w:t>
      </w:r>
    </w:p>
    <w:p w:rsidR="00B9568C" w:rsidRDefault="00B9568C" w:rsidP="00B9568C">
      <w:pPr>
        <w:pStyle w:val="AutoritetiEmer"/>
        <w:rPr>
          <w:lang w:val="sq-AL"/>
        </w:rPr>
      </w:pPr>
      <w:r w:rsidRPr="0063643F">
        <w:rPr>
          <w:lang w:val="sq-AL"/>
        </w:rPr>
        <w:t>Niko Peleshi</w:t>
      </w:r>
    </w:p>
    <w:p w:rsidR="00B425F1" w:rsidRDefault="00B425F1" w:rsidP="00B9568C">
      <w:pPr>
        <w:rPr>
          <w:lang w:val="sq-AL"/>
        </w:rPr>
        <w:sectPr w:rsidR="00B425F1" w:rsidSect="00B425F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9568C" w:rsidRPr="00240D27" w:rsidRDefault="00B9568C" w:rsidP="00B9568C">
      <w:pPr>
        <w:rPr>
          <w:lang w:val="sq-AL"/>
        </w:rPr>
      </w:pPr>
    </w:p>
    <w:p w:rsidR="00B9568C" w:rsidRDefault="00B9568C" w:rsidP="00B9568C">
      <w:pPr>
        <w:pStyle w:val="Hapesira7"/>
        <w:rPr>
          <w:lang w:val="sq-AL" w:eastAsia="en-GB"/>
        </w:rPr>
        <w:sectPr w:rsidR="00B9568C" w:rsidSect="00B425F1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B9568C" w:rsidRPr="0063643F" w:rsidRDefault="00B9568C" w:rsidP="00B9568C">
      <w:pPr>
        <w:pStyle w:val="Hapesira7"/>
        <w:rPr>
          <w:lang w:val="sq-AL" w:eastAsia="en-GB"/>
        </w:rPr>
      </w:pPr>
    </w:p>
    <w:p w:rsidR="00B9568C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</w:p>
    <w:p w:rsidR="00B9568C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</w:p>
    <w:p w:rsidR="00B9568C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</w:p>
    <w:p w:rsidR="00B9568C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</w:p>
    <w:p w:rsidR="00B9568C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</w:p>
    <w:p w:rsidR="00B9568C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</w:p>
    <w:p w:rsidR="00B9568C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</w:p>
    <w:p w:rsidR="00B9568C" w:rsidRPr="0063643F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  <w:r w:rsidRPr="0063643F">
        <w:rPr>
          <w:rFonts w:eastAsia="Times New Roman"/>
          <w:b/>
          <w:bCs/>
          <w:color w:val="000000"/>
          <w:sz w:val="18"/>
          <w:szCs w:val="18"/>
          <w:lang w:val="sq-AL"/>
        </w:rPr>
        <w:t>REPUBLIKA E SHQIPËRISË</w:t>
      </w:r>
    </w:p>
    <w:p w:rsidR="00B9568C" w:rsidRPr="0063643F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  <w:r w:rsidRPr="0063643F">
        <w:rPr>
          <w:rFonts w:eastAsia="Times New Roman"/>
          <w:b/>
          <w:bCs/>
          <w:color w:val="000000"/>
          <w:sz w:val="18"/>
          <w:szCs w:val="18"/>
          <w:lang w:val="sq-AL"/>
        </w:rPr>
        <w:t>MINISTRIA E TRANSPORTIT DHE INFRASTRUKTURËS</w:t>
      </w:r>
    </w:p>
    <w:p w:rsidR="00B9568C" w:rsidRPr="0063643F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  <w:r w:rsidRPr="0063643F">
        <w:rPr>
          <w:rFonts w:eastAsia="Times New Roman"/>
          <w:b/>
          <w:bCs/>
          <w:color w:val="000000"/>
          <w:sz w:val="18"/>
          <w:szCs w:val="18"/>
          <w:lang w:val="sq-AL"/>
        </w:rPr>
        <w:t>AUTORITETI RRUGOR SHQIPTAR</w:t>
      </w:r>
    </w:p>
    <w:p w:rsidR="00B9568C" w:rsidRPr="0063643F" w:rsidRDefault="00B9568C" w:rsidP="00B9568C">
      <w:pPr>
        <w:pStyle w:val="Paragrafi"/>
        <w:ind w:firstLine="0"/>
        <w:rPr>
          <w:rFonts w:eastAsia="Times New Roman"/>
          <w:b/>
          <w:bCs/>
          <w:color w:val="000000"/>
          <w:sz w:val="18"/>
          <w:szCs w:val="18"/>
          <w:lang w:val="sq-AL"/>
        </w:rPr>
      </w:pPr>
      <w:r w:rsidRPr="0063643F">
        <w:rPr>
          <w:rFonts w:eastAsia="Times New Roman"/>
          <w:b/>
          <w:bCs/>
          <w:color w:val="000000"/>
          <w:sz w:val="18"/>
          <w:szCs w:val="18"/>
          <w:lang w:val="sq-AL"/>
        </w:rPr>
        <w:t>SEKTORI SHPRONËSIMEVE</w:t>
      </w:r>
    </w:p>
    <w:p w:rsidR="00B9568C" w:rsidRPr="0063643F" w:rsidRDefault="00B9568C" w:rsidP="00B9568C">
      <w:pPr>
        <w:pStyle w:val="Hapesira7"/>
        <w:rPr>
          <w:lang w:val="sq-AL"/>
        </w:rPr>
      </w:pPr>
    </w:p>
    <w:p w:rsidR="00B9568C" w:rsidRPr="0063643F" w:rsidRDefault="00B9568C" w:rsidP="00B9568C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63643F">
        <w:rPr>
          <w:rFonts w:eastAsia="Times New Roman"/>
          <w:color w:val="000000"/>
          <w:sz w:val="18"/>
          <w:szCs w:val="18"/>
          <w:lang w:val="sq-AL"/>
        </w:rPr>
        <w:t xml:space="preserve">LISTA E PRONAREVE QË SHPRONËSOHEN NGA NDËRTIMI I SEGMENTIT RRUGOR </w:t>
      </w:r>
      <w:r>
        <w:rPr>
          <w:rFonts w:eastAsia="Times New Roman"/>
          <w:color w:val="000000"/>
          <w:sz w:val="18"/>
          <w:szCs w:val="18"/>
          <w:lang w:val="sq-AL"/>
        </w:rPr>
        <w:t>“</w:t>
      </w:r>
      <w:r w:rsidRPr="0063643F">
        <w:rPr>
          <w:rFonts w:eastAsia="Times New Roman"/>
          <w:color w:val="000000"/>
          <w:sz w:val="18"/>
          <w:szCs w:val="18"/>
          <w:lang w:val="sq-AL"/>
        </w:rPr>
        <w:t>BY PASS-VLORË</w:t>
      </w:r>
      <w:r>
        <w:rPr>
          <w:rFonts w:eastAsia="Times New Roman"/>
          <w:color w:val="000000"/>
          <w:sz w:val="18"/>
          <w:szCs w:val="18"/>
          <w:lang w:val="sq-AL"/>
        </w:rPr>
        <w:t xml:space="preserve"> </w:t>
      </w:r>
      <w:r w:rsidRPr="0063643F">
        <w:rPr>
          <w:rFonts w:eastAsia="Times New Roman"/>
          <w:color w:val="000000"/>
          <w:sz w:val="18"/>
          <w:szCs w:val="18"/>
          <w:lang w:val="sq-AL"/>
        </w:rPr>
        <w:t>(objekte)</w:t>
      </w:r>
      <w:r>
        <w:rPr>
          <w:rFonts w:eastAsia="Times New Roman"/>
          <w:color w:val="000000"/>
          <w:sz w:val="18"/>
          <w:szCs w:val="18"/>
          <w:lang w:val="sq-AL"/>
        </w:rPr>
        <w:t>”</w:t>
      </w:r>
    </w:p>
    <w:tbl>
      <w:tblPr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356"/>
        <w:gridCol w:w="756"/>
        <w:gridCol w:w="677"/>
        <w:gridCol w:w="850"/>
        <w:gridCol w:w="507"/>
        <w:gridCol w:w="590"/>
        <w:gridCol w:w="262"/>
        <w:gridCol w:w="468"/>
        <w:gridCol w:w="545"/>
        <w:gridCol w:w="48"/>
        <w:gridCol w:w="783"/>
        <w:gridCol w:w="925"/>
        <w:gridCol w:w="592"/>
        <w:gridCol w:w="757"/>
        <w:gridCol w:w="1791"/>
      </w:tblGrid>
      <w:tr w:rsidR="00B9568C" w:rsidRPr="0063643F" w:rsidTr="00FD369B">
        <w:trPr>
          <w:trHeight w:val="139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B9568C" w:rsidRPr="0063643F" w:rsidTr="00FD369B">
        <w:trPr>
          <w:trHeight w:val="115"/>
          <w:jc w:val="center"/>
        </w:trPr>
        <w:tc>
          <w:tcPr>
            <w:tcW w:w="179" w:type="pct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2"/>
                <w:szCs w:val="12"/>
                <w:lang w:val="sq-AL"/>
              </w:rPr>
              <w:t>N</w:t>
            </w:r>
            <w:r w:rsidRPr="00334B3E">
              <w:rPr>
                <w:rFonts w:ascii="Garamond" w:eastAsia="Times New Roman" w:hAnsi="Garamond"/>
                <w:b/>
                <w:color w:val="000000"/>
                <w:sz w:val="12"/>
                <w:szCs w:val="12"/>
                <w:lang w:val="sq-AL"/>
              </w:rPr>
              <w:t>r</w:t>
            </w:r>
          </w:p>
        </w:tc>
        <w:tc>
          <w:tcPr>
            <w:tcW w:w="1151" w:type="pct"/>
            <w:gridSpan w:val="3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56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Z.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K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29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Sipërfaqe ndërtimi</w:t>
            </w:r>
          </w:p>
        </w:tc>
        <w:tc>
          <w:tcPr>
            <w:tcW w:w="299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0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B9568C" w:rsidRPr="0063643F" w:rsidTr="00FD369B">
        <w:trPr>
          <w:trHeight w:val="556"/>
          <w:jc w:val="center"/>
        </w:trPr>
        <w:tc>
          <w:tcPr>
            <w:tcW w:w="17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51" w:type="pct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i p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asuris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Sip.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dërtimi m</w:t>
            </w:r>
            <w:r w:rsidRPr="0086445B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Lloji i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dërtimit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Sipërfaqe ndërtimi Vlefta lek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/m</w:t>
            </w:r>
            <w:r w:rsidRPr="00E667F7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Vlefta Sipërfaqe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dërtimi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Vlefta n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lek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Bodrumi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Vlefta totale n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lek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904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</w:tr>
      <w:tr w:rsidR="00B9568C" w:rsidRPr="0063643F" w:rsidTr="00FD369B">
        <w:trPr>
          <w:trHeight w:val="56"/>
          <w:jc w:val="center"/>
        </w:trPr>
        <w:tc>
          <w:tcPr>
            <w:tcW w:w="179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334B3E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890E0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04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568C" w:rsidRPr="00890E0A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</w:p>
        </w:tc>
      </w:tr>
      <w:tr w:rsidR="00B9568C" w:rsidRPr="0063643F" w:rsidTr="00FD369B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SMAIL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LALAJ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6/146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objekt banimi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60120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7214400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2E+06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8787702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9568C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Akt-m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arrëveshja ligj.</w:t>
            </w:r>
          </w:p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r. 8/2012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atë 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9.2.2012</w:t>
            </w:r>
          </w:p>
        </w:tc>
      </w:tr>
      <w:tr w:rsidR="00B9568C" w:rsidRPr="0063643F" w:rsidTr="00FD369B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HODAJ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785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objekt biznesi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10433340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10433340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9568C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Akt-m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arrëveshja ligj.</w:t>
            </w:r>
          </w:p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r. 8/2012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atë 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9.2.2012</w:t>
            </w:r>
          </w:p>
        </w:tc>
      </w:tr>
      <w:tr w:rsidR="00B9568C" w:rsidRPr="0063643F" w:rsidTr="00FD369B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1019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49.6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objekt banimi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532131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532131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9568C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Akt-m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arrëveshja ligj.</w:t>
            </w:r>
          </w:p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r. 8/2012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atë 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9.2.2012</w:t>
            </w:r>
          </w:p>
        </w:tc>
      </w:tr>
      <w:tr w:rsidR="00B9568C" w:rsidRPr="0063643F" w:rsidTr="00FD369B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1019/2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objekt banimi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1377245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1377245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9568C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Akt-m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arrëveshja ligj.</w:t>
            </w:r>
          </w:p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r. 8/2012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atë 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9.2.2012</w:t>
            </w:r>
          </w:p>
        </w:tc>
      </w:tr>
      <w:tr w:rsidR="00B9568C" w:rsidRPr="0063643F" w:rsidTr="00FD369B">
        <w:trPr>
          <w:trHeight w:val="350"/>
          <w:jc w:val="center"/>
        </w:trPr>
        <w:tc>
          <w:tcPr>
            <w:tcW w:w="179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3140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zon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 pamenaxhuar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objekt biznesi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997837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997837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9568C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Akt-m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arrëveshja ligj.</w:t>
            </w:r>
          </w:p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r. 8/2012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atë 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9.2.2012</w:t>
            </w:r>
          </w:p>
        </w:tc>
      </w:tr>
      <w:tr w:rsidR="00B9568C" w:rsidRPr="0063643F" w:rsidTr="00FD369B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SADETE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SKENDAJ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3140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zon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 pamenaxhuar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objekt banimi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1515640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1515640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9568C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Akt-m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arrëveshja ligj.</w:t>
            </w:r>
          </w:p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r. 8/2012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atë 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9.2.2012</w:t>
            </w:r>
          </w:p>
        </w:tc>
      </w:tr>
      <w:tr w:rsidR="00B9568C" w:rsidRPr="0063643F" w:rsidTr="00FD369B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RESUL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HAZIZAJ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6/273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objekt banimi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60120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5050080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5050080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68C" w:rsidRPr="0063643F" w:rsidRDefault="00B9568C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DC7AF3" w:rsidRDefault="00DC7AF3"/>
    <w:sectPr w:rsidR="00DC7A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68C"/>
    <w:rsid w:val="00B425F1"/>
    <w:rsid w:val="00B9568C"/>
    <w:rsid w:val="00DC7AF3"/>
    <w:rsid w:val="00EA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68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56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9568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B9568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568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568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568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9568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68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56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9568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B9568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568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568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568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9568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2019-02-05T09:00:00Z</cp:lastPrinted>
  <dcterms:created xsi:type="dcterms:W3CDTF">2016-10-11T11:12:00Z</dcterms:created>
  <dcterms:modified xsi:type="dcterms:W3CDTF">2019-02-05T09:00:00Z</dcterms:modified>
</cp:coreProperties>
</file>