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BFF" w:rsidRPr="007629C1" w:rsidRDefault="00A52BFF" w:rsidP="00A52BFF">
      <w:pPr>
        <w:pStyle w:val="Paragrafi"/>
        <w:ind w:firstLine="0"/>
        <w:jc w:val="center"/>
        <w:rPr>
          <w:b/>
          <w:spacing w:val="-4"/>
          <w:lang w:val="sq-AL"/>
        </w:rPr>
      </w:pPr>
      <w:r w:rsidRPr="007629C1">
        <w:rPr>
          <w:b/>
          <w:spacing w:val="-4"/>
          <w:lang w:val="sq-AL"/>
        </w:rPr>
        <w:t>VENDIM</w:t>
      </w:r>
    </w:p>
    <w:p w:rsidR="00A52BFF" w:rsidRPr="007629C1" w:rsidRDefault="00A52BFF" w:rsidP="00A52BFF">
      <w:pPr>
        <w:pStyle w:val="Paragrafi"/>
        <w:jc w:val="center"/>
        <w:rPr>
          <w:b/>
          <w:spacing w:val="-4"/>
          <w:lang w:val="sq-AL"/>
        </w:rPr>
      </w:pPr>
      <w:r w:rsidRPr="007629C1">
        <w:rPr>
          <w:b/>
          <w:spacing w:val="-4"/>
          <w:lang w:val="sq-AL"/>
        </w:rPr>
        <w:t>Nr. 684, datë 28.9.2016</w:t>
      </w:r>
    </w:p>
    <w:p w:rsidR="00A52BFF" w:rsidRPr="007629C1" w:rsidRDefault="00A52BFF" w:rsidP="00A52BFF">
      <w:pPr>
        <w:pStyle w:val="Hapesira7"/>
        <w:rPr>
          <w:spacing w:val="-4"/>
          <w:lang w:val="sq-AL"/>
        </w:rPr>
      </w:pPr>
    </w:p>
    <w:p w:rsidR="00A52BFF" w:rsidRPr="007629C1" w:rsidRDefault="00A52BFF" w:rsidP="00A52BFF">
      <w:pPr>
        <w:pStyle w:val="Paragrafi"/>
        <w:jc w:val="center"/>
        <w:rPr>
          <w:b/>
          <w:spacing w:val="-4"/>
          <w:lang w:val="sq-AL"/>
        </w:rPr>
      </w:pPr>
      <w:r w:rsidRPr="007629C1">
        <w:rPr>
          <w:b/>
          <w:spacing w:val="-4"/>
          <w:lang w:val="sq-AL"/>
        </w:rPr>
        <w:t>PËR SHPRONËSIMIN, PËR INTERES PUBLIK, TË PRONARIT TË PASURIVE TË PALUAJTSHME, PRONË PRIVATE, QË PREKET NGA REALIZIMI I PROJEKTIT “SISTEMIM ASFALTIM RRUGË E SHESHE, BLLOQET E BANIMIT SHEJA, TREGU I QYTETIT, SHKUMBINI DHE USHTARAKU”, LIBRAZHD</w:t>
      </w:r>
    </w:p>
    <w:p w:rsidR="00A52BFF" w:rsidRPr="007629C1" w:rsidRDefault="00A52BFF" w:rsidP="00A52BFF">
      <w:pPr>
        <w:pStyle w:val="Paragrafi"/>
        <w:rPr>
          <w:spacing w:val="-4"/>
          <w:sz w:val="14"/>
          <w:lang w:val="sq-AL"/>
        </w:rPr>
      </w:pPr>
    </w:p>
    <w:p w:rsidR="00A52BFF" w:rsidRPr="007629C1" w:rsidRDefault="00A52BFF" w:rsidP="00A52BFF">
      <w:pPr>
        <w:pStyle w:val="Paragrafi"/>
        <w:rPr>
          <w:spacing w:val="-4"/>
          <w:lang w:val="sq-AL"/>
        </w:rPr>
      </w:pPr>
      <w:r w:rsidRPr="007629C1">
        <w:rPr>
          <w:spacing w:val="-4"/>
          <w:lang w:val="sq-AL"/>
        </w:rPr>
        <w:t>Në mbështetje të nenit 100 të Kushtetutës, të neneve 5, pika 1, 20 e 21, të ligjit nr. 8561, datë 22.12.1999, “Për shpronësimet dhe marrjen në përdorim të përkohshëm të pasurisë, pronë private, për interes publik”, me propozimin e ministrit të Zhvillimit Urban, Këshilli i Ministrave</w:t>
      </w:r>
    </w:p>
    <w:p w:rsidR="00A52BFF" w:rsidRPr="007629C1" w:rsidRDefault="00A52BFF" w:rsidP="00A52BFF">
      <w:pPr>
        <w:pStyle w:val="Hapesira7"/>
        <w:rPr>
          <w:spacing w:val="-4"/>
          <w:lang w:val="sq-AL"/>
        </w:rPr>
      </w:pPr>
    </w:p>
    <w:p w:rsidR="00A52BFF" w:rsidRPr="007629C1" w:rsidRDefault="00A52BFF" w:rsidP="00A52BFF">
      <w:pPr>
        <w:pStyle w:val="Paragrafi"/>
        <w:jc w:val="center"/>
        <w:rPr>
          <w:spacing w:val="-4"/>
          <w:lang w:val="sq-AL"/>
        </w:rPr>
      </w:pPr>
      <w:r w:rsidRPr="007629C1">
        <w:rPr>
          <w:spacing w:val="-4"/>
          <w:lang w:val="sq-AL"/>
        </w:rPr>
        <w:t>VENDOSI:</w:t>
      </w:r>
    </w:p>
    <w:p w:rsidR="00A52BFF" w:rsidRPr="007629C1" w:rsidRDefault="00A52BFF" w:rsidP="00A52BFF">
      <w:pPr>
        <w:pStyle w:val="Hapesira7"/>
        <w:rPr>
          <w:spacing w:val="-4"/>
          <w:lang w:val="sq-AL"/>
        </w:rPr>
      </w:pPr>
    </w:p>
    <w:p w:rsidR="00A52BFF" w:rsidRPr="007629C1" w:rsidRDefault="00A52BFF" w:rsidP="00A52BFF">
      <w:pPr>
        <w:pStyle w:val="Paragrafi"/>
        <w:rPr>
          <w:spacing w:val="-4"/>
          <w:lang w:val="sq-AL"/>
        </w:rPr>
      </w:pPr>
      <w:r w:rsidRPr="007629C1">
        <w:rPr>
          <w:spacing w:val="-4"/>
          <w:lang w:val="sq-AL"/>
        </w:rPr>
        <w:t>1. Shpronësimin, për interes publik, të pronarit të pasurive të paluajtshme, pronë private, që preket nga realizimi i projektit “Sistemim asfaltim rrugë e sheshe, blloqet e banimit Sheja, tregu i qytetit, Shkumbini dhe Ushtaraku”, Librazhd.</w:t>
      </w:r>
    </w:p>
    <w:p w:rsidR="00A52BFF" w:rsidRPr="007629C1" w:rsidRDefault="00A52BFF" w:rsidP="00A52BFF">
      <w:pPr>
        <w:pStyle w:val="Paragrafi"/>
        <w:rPr>
          <w:spacing w:val="-4"/>
          <w:lang w:val="sq-AL"/>
        </w:rPr>
      </w:pPr>
      <w:r w:rsidRPr="007629C1">
        <w:rPr>
          <w:spacing w:val="-4"/>
          <w:lang w:val="sq-AL"/>
        </w:rPr>
        <w:t>2. Shpronësimi të bëhet në favor të Bashkisë Librazhd.</w:t>
      </w:r>
    </w:p>
    <w:p w:rsidR="00A52BFF" w:rsidRPr="007629C1" w:rsidRDefault="00A52BFF" w:rsidP="00A52BFF">
      <w:pPr>
        <w:pStyle w:val="Paragrafi"/>
        <w:rPr>
          <w:spacing w:val="-4"/>
          <w:lang w:val="sq-AL"/>
        </w:rPr>
      </w:pPr>
      <w:r w:rsidRPr="007629C1">
        <w:rPr>
          <w:spacing w:val="-4"/>
          <w:lang w:val="sq-AL"/>
        </w:rPr>
        <w:t>3. Pronari i pasurive të paluajtshme, që shpronë</w:t>
      </w:r>
      <w:r>
        <w:rPr>
          <w:spacing w:val="-4"/>
          <w:lang w:val="sq-AL"/>
        </w:rPr>
        <w:t>-</w:t>
      </w:r>
      <w:r w:rsidRPr="007629C1">
        <w:rPr>
          <w:spacing w:val="-4"/>
          <w:lang w:val="sq-AL"/>
        </w:rPr>
        <w:t xml:space="preserve">sohet, të kompensohet në vlerë të plotë, sipas masës përkatëse që paraqitet në tabelën bashkëlidhur këtij vendimi, për pasuritë “truall” dhe “ndërtesë”, me një vlerë të përgjithshme </w:t>
      </w:r>
      <w:r>
        <w:rPr>
          <w:spacing w:val="-4"/>
          <w:lang w:val="sq-AL"/>
        </w:rPr>
        <w:t xml:space="preserve">     </w:t>
      </w:r>
      <w:r w:rsidRPr="007629C1">
        <w:rPr>
          <w:spacing w:val="-4"/>
          <w:lang w:val="sq-AL"/>
        </w:rPr>
        <w:t>370 690 (treqind e shtatëdhjetë mijë e gjashtëqind e nëntëdhjetë) lekë.</w:t>
      </w:r>
    </w:p>
    <w:p w:rsidR="00A52BFF" w:rsidRPr="007629C1" w:rsidRDefault="00A52BFF" w:rsidP="00A52BFF">
      <w:pPr>
        <w:pStyle w:val="Paragrafi"/>
        <w:rPr>
          <w:spacing w:val="-4"/>
          <w:lang w:val="sq-AL"/>
        </w:rPr>
      </w:pPr>
      <w:r w:rsidRPr="007629C1">
        <w:rPr>
          <w:spacing w:val="-4"/>
          <w:lang w:val="sq-AL"/>
        </w:rPr>
        <w:t>4. Vlera e përgjithshme e shpronësimit, prej 370 690 (treqind e shtatëdhjetë mijë e gjashtëqind e nëntëdhjetë) lekësh, të përballohet nga buxheti i Bashkisë Librazhd.</w:t>
      </w:r>
    </w:p>
    <w:p w:rsidR="00A52BFF" w:rsidRPr="007629C1" w:rsidRDefault="00A52BFF" w:rsidP="00A52BFF">
      <w:pPr>
        <w:pStyle w:val="Paragrafi"/>
        <w:rPr>
          <w:spacing w:val="-4"/>
          <w:lang w:val="sq-AL"/>
        </w:rPr>
      </w:pPr>
      <w:r w:rsidRPr="007629C1">
        <w:rPr>
          <w:spacing w:val="-4"/>
          <w:lang w:val="sq-AL"/>
        </w:rPr>
        <w:t>5. Shpenzimet procedurale, në vlerën 50 000 (pesëdhjetë mijë) lekë, të përballohen nga buxheti i vitit 2016, miratuar për Ministrinë e Zhvillimit Urban.</w:t>
      </w:r>
    </w:p>
    <w:p w:rsidR="00A52BFF" w:rsidRPr="007629C1" w:rsidRDefault="00A52BFF" w:rsidP="00A52BFF">
      <w:pPr>
        <w:pStyle w:val="Paragrafi"/>
        <w:rPr>
          <w:spacing w:val="-4"/>
          <w:lang w:val="sq-AL"/>
        </w:rPr>
      </w:pPr>
      <w:r w:rsidRPr="007629C1">
        <w:rPr>
          <w:spacing w:val="-4"/>
          <w:lang w:val="sq-AL"/>
        </w:rPr>
        <w:t>6. Shpronësimi të fillojë menjëherë pas botimit të këtij vendimi në Fletoren Zyrtare.</w:t>
      </w:r>
    </w:p>
    <w:p w:rsidR="00A52BFF" w:rsidRPr="007629C1" w:rsidRDefault="00A52BFF" w:rsidP="00A52BFF">
      <w:pPr>
        <w:pStyle w:val="Paragrafi"/>
        <w:rPr>
          <w:spacing w:val="-4"/>
          <w:lang w:val="sq-AL"/>
        </w:rPr>
      </w:pPr>
      <w:r w:rsidRPr="007629C1">
        <w:rPr>
          <w:spacing w:val="-4"/>
          <w:lang w:val="sq-AL"/>
        </w:rPr>
        <w:t xml:space="preserve">7. Pronari i listës që i bashkëlidhet këtij vendimi të kompensohet, për efekt shpronësimi, pasi të ketë paraqitur dokumentacionin e plotë të pronësisë pranë Bashkisë Librazhd. </w:t>
      </w:r>
    </w:p>
    <w:p w:rsidR="00A52BFF" w:rsidRPr="007629C1" w:rsidRDefault="00A52BFF" w:rsidP="00A52BFF">
      <w:pPr>
        <w:pStyle w:val="Paragrafi"/>
        <w:rPr>
          <w:spacing w:val="-4"/>
          <w:lang w:val="sq-AL"/>
        </w:rPr>
      </w:pPr>
      <w:r w:rsidRPr="007629C1">
        <w:rPr>
          <w:spacing w:val="-4"/>
          <w:lang w:val="sq-AL"/>
        </w:rPr>
        <w:t>8. Zyra Vendore e Regjistrimit të Pasurive të Paluajtshme Librazhd, brenda 30 ditëve nga data e miratimit të këtij vendimi, në bashkëpunim me Bashkinë Librazhd, të fillojnë procedurat për hedhjen e gjurmës së projektit në hartën kadastrale, sipas planimetrisë së shpronësimit të miratuar, dhe të bëjnë kalimin e pronësisë, për pasuritë e shpronësuara, në favor të shtetit.</w:t>
      </w:r>
    </w:p>
    <w:p w:rsidR="00A52BFF" w:rsidRPr="007629C1" w:rsidRDefault="00A52BFF" w:rsidP="00A52BFF">
      <w:pPr>
        <w:pStyle w:val="Paragrafi"/>
        <w:rPr>
          <w:spacing w:val="-4"/>
          <w:lang w:val="sq-AL"/>
        </w:rPr>
      </w:pPr>
      <w:r w:rsidRPr="007629C1">
        <w:rPr>
          <w:spacing w:val="-4"/>
          <w:lang w:val="sq-AL"/>
        </w:rPr>
        <w:t>9. Zyra Vendore e Regjistrimit të Pasurive të Paluajtshme Librazhd të pezullojë të gjitha transaksionet me pasuritë e shpronësuara, deri në momentin që do të realizohet procesi i hedhjes së gjurmës së projektit në hartën kadastrale, si dhe kalimi i pronësisë, për pasuritë e shpronësuara.</w:t>
      </w:r>
    </w:p>
    <w:p w:rsidR="00A52BFF" w:rsidRPr="007629C1" w:rsidRDefault="00A52BFF" w:rsidP="00A52BFF">
      <w:pPr>
        <w:pStyle w:val="Paragrafi"/>
        <w:rPr>
          <w:spacing w:val="-4"/>
          <w:lang w:val="sq-AL"/>
        </w:rPr>
      </w:pPr>
      <w:r w:rsidRPr="007629C1">
        <w:rPr>
          <w:spacing w:val="-4"/>
          <w:lang w:val="sq-AL"/>
        </w:rPr>
        <w:t>10. Ngarkohen Ministria e Financave, Ministria e Zhvillimit Urban, Zyra Vendore e Regjistrimit të Pasurive të Paluajtshme Librazhd dhe Bashkia Librazhd për zbatimin e këtij vendimi.</w:t>
      </w:r>
    </w:p>
    <w:p w:rsidR="00A52BFF" w:rsidRPr="007629C1" w:rsidRDefault="00A52BFF" w:rsidP="00A52BFF">
      <w:pPr>
        <w:pStyle w:val="Paragrafi"/>
        <w:rPr>
          <w:spacing w:val="-4"/>
          <w:lang w:val="sq-AL"/>
        </w:rPr>
      </w:pPr>
      <w:r w:rsidRPr="007629C1">
        <w:rPr>
          <w:spacing w:val="-4"/>
          <w:lang w:val="sq-AL"/>
        </w:rPr>
        <w:tab/>
        <w:t>Ky vendim hyn në fuqi menjëherë dhe botohet në Fletoren Zyrtare.</w:t>
      </w:r>
    </w:p>
    <w:p w:rsidR="00A52BFF" w:rsidRPr="007629C1" w:rsidRDefault="00A52BFF" w:rsidP="00A52BFF">
      <w:pPr>
        <w:pStyle w:val="Hapesira7"/>
        <w:rPr>
          <w:spacing w:val="-4"/>
          <w:lang w:val="sq-AL"/>
        </w:rPr>
      </w:pPr>
    </w:p>
    <w:p w:rsidR="00A52BFF" w:rsidRPr="007629C1" w:rsidRDefault="00A52BFF" w:rsidP="00A52BFF">
      <w:pPr>
        <w:pStyle w:val="Autoriteti"/>
        <w:keepNext w:val="0"/>
        <w:rPr>
          <w:spacing w:val="-4"/>
          <w:lang w:val="sq-AL"/>
        </w:rPr>
      </w:pPr>
      <w:r w:rsidRPr="007629C1">
        <w:rPr>
          <w:spacing w:val="-4"/>
          <w:lang w:val="sq-AL"/>
        </w:rPr>
        <w:t>ZËVENDËSKRYEMINISTRI</w:t>
      </w:r>
    </w:p>
    <w:p w:rsidR="00A52BFF" w:rsidRDefault="00A52BFF" w:rsidP="00A52BFF">
      <w:pPr>
        <w:pStyle w:val="AutoritetiEmer"/>
        <w:rPr>
          <w:spacing w:val="-4"/>
          <w:lang w:val="sq-AL"/>
        </w:rPr>
      </w:pPr>
      <w:r w:rsidRPr="007629C1">
        <w:rPr>
          <w:spacing w:val="-4"/>
          <w:lang w:val="sq-AL"/>
        </w:rPr>
        <w:t>Niko Peleshi</w:t>
      </w:r>
    </w:p>
    <w:p w:rsidR="000A40A9" w:rsidRDefault="000A40A9" w:rsidP="00A52BFF">
      <w:pPr>
        <w:pStyle w:val="AutoritetiEmer"/>
        <w:rPr>
          <w:sz w:val="14"/>
          <w:lang w:val="sq-AL"/>
        </w:rPr>
        <w:sectPr w:rsidR="000A40A9">
          <w:headerReference w:type="even" r:id="rId7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:rsidR="00A52BFF" w:rsidRDefault="00A52BFF" w:rsidP="00A52BFF">
      <w:pPr>
        <w:pStyle w:val="AutoritetiEmer"/>
        <w:rPr>
          <w:sz w:val="14"/>
          <w:lang w:val="sq-AL"/>
        </w:rPr>
      </w:pPr>
    </w:p>
    <w:p w:rsidR="001D5326" w:rsidRPr="001D5326" w:rsidRDefault="001D5326" w:rsidP="001D5326">
      <w:pPr>
        <w:rPr>
          <w:lang w:val="sq-AL"/>
        </w:rPr>
      </w:pPr>
    </w:p>
    <w:tbl>
      <w:tblPr>
        <w:tblW w:w="5167" w:type="pct"/>
        <w:jc w:val="center"/>
        <w:tblLook w:val="04A0" w:firstRow="1" w:lastRow="0" w:firstColumn="1" w:lastColumn="0" w:noHBand="0" w:noVBand="1"/>
      </w:tblPr>
      <w:tblGrid>
        <w:gridCol w:w="506"/>
        <w:gridCol w:w="1328"/>
        <w:gridCol w:w="623"/>
        <w:gridCol w:w="742"/>
        <w:gridCol w:w="898"/>
        <w:gridCol w:w="772"/>
        <w:gridCol w:w="762"/>
        <w:gridCol w:w="742"/>
        <w:gridCol w:w="918"/>
        <w:gridCol w:w="993"/>
        <w:gridCol w:w="1852"/>
      </w:tblGrid>
      <w:tr w:rsidR="00A52BFF" w:rsidRPr="0063643F" w:rsidTr="00FD369B">
        <w:trPr>
          <w:trHeight w:val="13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BF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BASHKIA LIBRAZHD</w:t>
            </w:r>
          </w:p>
          <w:p w:rsidR="00A52BFF" w:rsidRPr="001D0102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1D0102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LISTA E PRONARËVE Q</w:t>
            </w:r>
            <w:r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Ë</w:t>
            </w:r>
            <w:r w:rsidRPr="001D0102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 xml:space="preserve"> SHPRONËSOHEN NGA REALIZIMI I PROJEKTIT </w:t>
            </w:r>
          </w:p>
        </w:tc>
      </w:tr>
      <w:tr w:rsidR="00A52BFF" w:rsidRPr="0063643F" w:rsidTr="00FD369B">
        <w:trPr>
          <w:trHeight w:val="139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2BFF" w:rsidRPr="001D0102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“</w:t>
            </w:r>
            <w:r w:rsidRPr="001D0102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SISTEMIM ASFALTIM RRUGË E SHESHE, BLLOQET E BANIMIT SHEJA, TREGU I QYTETIT, SHKUMBINI DHE USHTARAKU</w:t>
            </w:r>
            <w:r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”</w:t>
            </w:r>
            <w:r w:rsidRPr="001D0102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, LIBRAZHD</w:t>
            </w:r>
          </w:p>
        </w:tc>
      </w:tr>
      <w:tr w:rsidR="00A52BFF" w:rsidRPr="0063643F" w:rsidTr="00FD369B">
        <w:trPr>
          <w:trHeight w:val="139"/>
          <w:jc w:val="center"/>
        </w:trPr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bookmarkStart w:id="0" w:name="_GoBack"/>
            <w:bookmarkEnd w:id="0"/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A52BFF" w:rsidRPr="00434A11" w:rsidTr="00FD369B">
        <w:trPr>
          <w:trHeight w:val="139"/>
          <w:jc w:val="center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434A11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.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434A11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434A11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ZK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434A11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i </w:t>
            </w: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434A11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Lloji 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i </w:t>
            </w: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434A11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Sipërfaqe truall m</w:t>
            </w: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434A11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 Çmimi 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i</w:t>
            </w: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 truallit leke/m</w:t>
            </w: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434A11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 Vlera 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e </w:t>
            </w: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truallit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434A11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 Vlera 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e </w:t>
            </w: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objektit lek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ë</w:t>
            </w: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434A11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 Vlera totale e shpronësimit lek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ë</w:t>
            </w: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434A11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434A11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 Shënime </w:t>
            </w:r>
          </w:p>
        </w:tc>
      </w:tr>
      <w:tr w:rsidR="00A52BFF" w:rsidRPr="0063643F" w:rsidTr="00FD369B">
        <w:trPr>
          <w:trHeight w:val="139"/>
          <w:jc w:val="center"/>
        </w:trPr>
        <w:tc>
          <w:tcPr>
            <w:tcW w:w="2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Tahir Destan Bahiti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2446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10/209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Truall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2,898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139,104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231,586 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370,690 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BFF" w:rsidRPr="0063643F" w:rsidRDefault="00A52BFF" w:rsidP="00FD369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Konfirmuar nga ZVRPP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-ja</w:t>
            </w:r>
            <w:r w:rsidRPr="0063643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</w:tr>
    </w:tbl>
    <w:p w:rsidR="00A52BFF" w:rsidRDefault="00A52BFF" w:rsidP="00A52BFF">
      <w:pPr>
        <w:pStyle w:val="Paragrafi"/>
        <w:ind w:firstLine="0"/>
        <w:jc w:val="center"/>
        <w:rPr>
          <w:rFonts w:eastAsia="Times New Roman"/>
          <w:b/>
          <w:spacing w:val="-4"/>
          <w:szCs w:val="24"/>
          <w:lang w:val="sq-AL" w:eastAsia="en-GB"/>
        </w:rPr>
      </w:pPr>
    </w:p>
    <w:p w:rsidR="00A52BFF" w:rsidRDefault="00A52BFF" w:rsidP="00A52BFF">
      <w:pPr>
        <w:pStyle w:val="Paragrafi"/>
        <w:ind w:firstLine="0"/>
        <w:jc w:val="center"/>
        <w:rPr>
          <w:rFonts w:eastAsia="Times New Roman"/>
          <w:b/>
          <w:spacing w:val="-4"/>
          <w:szCs w:val="24"/>
          <w:lang w:val="sq-AL" w:eastAsia="en-GB"/>
        </w:rPr>
      </w:pPr>
    </w:p>
    <w:p w:rsidR="00DC7AF3" w:rsidRDefault="00DC7AF3"/>
    <w:sectPr w:rsidR="00DC7AF3" w:rsidSect="000A40A9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860" w:rsidRDefault="000A40A9">
      <w:pPr>
        <w:spacing w:after="0" w:line="240" w:lineRule="auto"/>
      </w:pPr>
      <w:r>
        <w:separator/>
      </w:r>
    </w:p>
  </w:endnote>
  <w:endnote w:type="continuationSeparator" w:id="0">
    <w:p w:rsidR="00D43860" w:rsidRDefault="000A4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860" w:rsidRDefault="000A40A9">
      <w:pPr>
        <w:spacing w:after="0" w:line="240" w:lineRule="auto"/>
      </w:pPr>
      <w:r>
        <w:separator/>
      </w:r>
    </w:p>
  </w:footnote>
  <w:footnote w:type="continuationSeparator" w:id="0">
    <w:p w:rsidR="00D43860" w:rsidRDefault="000A40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573"/>
      <w:gridCol w:w="3617"/>
      <w:gridCol w:w="3052"/>
    </w:tblGrid>
    <w:tr w:rsidR="00B02254" w:rsidRPr="00EB260B" w:rsidTr="00FE762F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B02254" w:rsidRPr="00EB260B" w:rsidRDefault="00A52BFF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B02254" w:rsidRPr="00EB260B" w:rsidRDefault="00A52BFF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4CC3BA2" wp14:editId="0A18946A">
                <wp:extent cx="304524" cy="427512"/>
                <wp:effectExtent l="0" t="0" r="635" b="0"/>
                <wp:docPr id="1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B02254" w:rsidRPr="00EB260B" w:rsidRDefault="00A52BFF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186</w:t>
          </w:r>
        </w:p>
      </w:tc>
    </w:tr>
  </w:tbl>
  <w:p w:rsidR="00B02254" w:rsidRPr="00385E2C" w:rsidRDefault="001D5326" w:rsidP="00385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BFF"/>
    <w:rsid w:val="000A40A9"/>
    <w:rsid w:val="001D5326"/>
    <w:rsid w:val="00A52BFF"/>
    <w:rsid w:val="00D43860"/>
    <w:rsid w:val="00DC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BF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52B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52BFF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52B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BFF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A52B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52BFF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A52BF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2BF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2BF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2BF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52BF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BF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52B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52BFF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52B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BFF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A52B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52BFF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A52BF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2BF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2BF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2BF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52BF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2019-02-05T09:01:00Z</cp:lastPrinted>
  <dcterms:created xsi:type="dcterms:W3CDTF">2016-10-11T11:13:00Z</dcterms:created>
  <dcterms:modified xsi:type="dcterms:W3CDTF">2019-02-05T09:01:00Z</dcterms:modified>
</cp:coreProperties>
</file>