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45DA4"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VENDIM</w:t>
      </w:r>
    </w:p>
    <w:p w14:paraId="4F145DA5"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Nr. 692, datë 5.10.2016</w:t>
      </w:r>
    </w:p>
    <w:p w14:paraId="4F145DA6" w14:textId="77777777" w:rsidR="002944ED" w:rsidRPr="00882461" w:rsidRDefault="002944ED" w:rsidP="002944ED">
      <w:pPr>
        <w:pStyle w:val="Hapesira7"/>
        <w:rPr>
          <w:color w:val="000000" w:themeColor="text1"/>
          <w:sz w:val="24"/>
          <w:lang w:val="sq-AL"/>
        </w:rPr>
      </w:pPr>
    </w:p>
    <w:p w14:paraId="4F145DA7"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 xml:space="preserve">PËR MIRATIMIN E RREGULLORES “KRITERET PËR PAJISJEN ME CERTIFIKATË PËR USHTRIMIN E VEPRIMTARISË SË UDHËRRËFYESIT TURISTIK, DETYRAT, PËRGJEGJËSITË DHE KODIN E ETIKËS SË TYRE” </w:t>
      </w:r>
    </w:p>
    <w:p w14:paraId="05CE158D" w14:textId="4CA89011" w:rsidR="00882461" w:rsidRPr="00882461" w:rsidRDefault="006B67A9" w:rsidP="00882461">
      <w:pPr>
        <w:jc w:val="center"/>
        <w:rPr>
          <w:rFonts w:ascii="Garamond" w:hAnsi="Garamond"/>
          <w:i/>
          <w:color w:val="000000" w:themeColor="text1"/>
          <w:sz w:val="24"/>
          <w:szCs w:val="24"/>
          <w:lang w:val="sq-AL"/>
        </w:rPr>
      </w:pPr>
      <w:r w:rsidRPr="00882461">
        <w:rPr>
          <w:rFonts w:ascii="Garamond" w:hAnsi="Garamond"/>
          <w:i/>
          <w:color w:val="000000" w:themeColor="text1"/>
          <w:sz w:val="24"/>
          <w:szCs w:val="24"/>
          <w:lang w:val="sq-AL"/>
        </w:rPr>
        <w:t xml:space="preserve">(ndryshuar me </w:t>
      </w:r>
      <w:r w:rsidR="00CB14B1">
        <w:rPr>
          <w:rFonts w:ascii="Garamond" w:hAnsi="Garamond"/>
          <w:i/>
          <w:color w:val="000000" w:themeColor="text1"/>
          <w:sz w:val="24"/>
          <w:szCs w:val="24"/>
          <w:lang w:val="sq-AL"/>
        </w:rPr>
        <w:t>VKM</w:t>
      </w:r>
      <w:r w:rsidRPr="00882461">
        <w:rPr>
          <w:rFonts w:ascii="Garamond" w:hAnsi="Garamond"/>
          <w:i/>
          <w:color w:val="000000" w:themeColor="text1"/>
          <w:sz w:val="24"/>
          <w:szCs w:val="24"/>
          <w:lang w:val="sq-AL"/>
        </w:rPr>
        <w:t xml:space="preserve"> nr. 521, datë 1.7.2020</w:t>
      </w:r>
      <w:r w:rsidR="00882461" w:rsidRPr="00882461">
        <w:rPr>
          <w:rFonts w:ascii="Garamond" w:hAnsi="Garamond"/>
          <w:i/>
          <w:color w:val="000000" w:themeColor="text1"/>
          <w:sz w:val="24"/>
          <w:szCs w:val="24"/>
          <w:lang w:val="sq-AL"/>
        </w:rPr>
        <w:t xml:space="preserve">; </w:t>
      </w:r>
      <w:r w:rsidR="00CB14B1">
        <w:rPr>
          <w:rFonts w:ascii="Garamond" w:hAnsi="Garamond"/>
          <w:i/>
          <w:color w:val="000000" w:themeColor="text1"/>
          <w:sz w:val="24"/>
          <w:szCs w:val="24"/>
          <w:lang w:val="sq-AL"/>
        </w:rPr>
        <w:t xml:space="preserve"> </w:t>
      </w:r>
      <w:r w:rsidR="00882461" w:rsidRPr="00882461">
        <w:rPr>
          <w:rFonts w:ascii="Garamond" w:hAnsi="Garamond"/>
          <w:i/>
          <w:color w:val="000000" w:themeColor="text1"/>
          <w:sz w:val="24"/>
          <w:szCs w:val="24"/>
          <w:lang w:val="sq-AL"/>
        </w:rPr>
        <w:t>nr. 521, datë 1.8.2024</w:t>
      </w:r>
      <w:r w:rsidRPr="00882461">
        <w:rPr>
          <w:rFonts w:ascii="Garamond" w:hAnsi="Garamond"/>
          <w:i/>
          <w:color w:val="000000" w:themeColor="text1"/>
          <w:sz w:val="24"/>
          <w:szCs w:val="24"/>
          <w:lang w:val="sq-AL"/>
        </w:rPr>
        <w:t>)</w:t>
      </w:r>
    </w:p>
    <w:p w14:paraId="0F438318" w14:textId="59113E87" w:rsidR="00882461" w:rsidRPr="00882461" w:rsidRDefault="00882461" w:rsidP="00882461">
      <w:pPr>
        <w:jc w:val="right"/>
        <w:rPr>
          <w:rFonts w:ascii="Garamond" w:hAnsi="Garamond"/>
          <w:i/>
          <w:color w:val="000000" w:themeColor="text1"/>
          <w:sz w:val="24"/>
          <w:szCs w:val="24"/>
          <w:lang w:val="sq-AL"/>
        </w:rPr>
      </w:pPr>
      <w:r w:rsidRPr="00882461">
        <w:rPr>
          <w:rFonts w:ascii="Garamond" w:hAnsi="Garamond"/>
          <w:i/>
          <w:color w:val="000000" w:themeColor="text1"/>
          <w:sz w:val="24"/>
          <w:szCs w:val="24"/>
          <w:lang w:val="sq-AL"/>
        </w:rPr>
        <w:t>( i përditësuar)</w:t>
      </w:r>
    </w:p>
    <w:p w14:paraId="4F145DA8" w14:textId="77777777" w:rsidR="002944ED" w:rsidRPr="00882461" w:rsidRDefault="002944ED" w:rsidP="002944ED">
      <w:pPr>
        <w:pStyle w:val="Hapesira7"/>
        <w:rPr>
          <w:color w:val="000000" w:themeColor="text1"/>
          <w:sz w:val="24"/>
          <w:lang w:val="sq-AL"/>
        </w:rPr>
      </w:pPr>
    </w:p>
    <w:p w14:paraId="4F145DA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Në mbështetje të nenit 100 të Kushtetutës dhe të pikës 2, të nenit 57, të ligjit nr. 93/2015, “Për turizmin”, me propozimin e ministrit të Zhvillimit Ekonomik, Turizmit, Tregtisë dhe Sipërmarrjes, Këshilli i Ministrave</w:t>
      </w:r>
    </w:p>
    <w:p w14:paraId="4F145DAA" w14:textId="77777777" w:rsidR="002944ED" w:rsidRPr="00882461" w:rsidRDefault="002944ED" w:rsidP="002944ED">
      <w:pPr>
        <w:pStyle w:val="Hapesira7"/>
        <w:rPr>
          <w:color w:val="000000" w:themeColor="text1"/>
          <w:sz w:val="24"/>
          <w:lang w:val="sq-AL"/>
        </w:rPr>
      </w:pPr>
    </w:p>
    <w:p w14:paraId="4F145DAB"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VENDOSI:</w:t>
      </w:r>
    </w:p>
    <w:p w14:paraId="4F145DAC" w14:textId="77777777" w:rsidR="002944ED" w:rsidRPr="00882461" w:rsidRDefault="002944ED" w:rsidP="002944ED">
      <w:pPr>
        <w:pStyle w:val="Hapesira7"/>
        <w:rPr>
          <w:color w:val="000000" w:themeColor="text1"/>
          <w:sz w:val="24"/>
          <w:lang w:val="sq-AL"/>
        </w:rPr>
      </w:pPr>
    </w:p>
    <w:p w14:paraId="4F145DAD"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Miratimin e rregullores “Kriteret për pajisjen me certifikatë për ushtrimin e veprimtarisë së udhërrëfyesit turistik, detyrat, përgjegjësitë dhe kodin e etikës së tyre”, sipas tekstit bashkëlidhur këtij vendimi.</w:t>
      </w:r>
    </w:p>
    <w:p w14:paraId="4F145DAE" w14:textId="77777777" w:rsidR="002944ED" w:rsidRDefault="002944ED" w:rsidP="002944ED">
      <w:pPr>
        <w:pStyle w:val="Paragrafi"/>
        <w:rPr>
          <w:color w:val="000000" w:themeColor="text1"/>
          <w:szCs w:val="24"/>
          <w:lang w:val="sq-AL"/>
        </w:rPr>
      </w:pPr>
      <w:r w:rsidRPr="00882461">
        <w:rPr>
          <w:color w:val="000000" w:themeColor="text1"/>
          <w:szCs w:val="24"/>
          <w:lang w:val="sq-AL"/>
        </w:rPr>
        <w:t>2. Personat, të cilët ushtrojnë veprimtarinë e udhërrëfyesit turistik, janë të detyruar të aplikojnë për pajisen me certifikatë brenda 6 muajve nga data e hyrjes në fuqi të këtij vendimi.</w:t>
      </w:r>
    </w:p>
    <w:p w14:paraId="76EE0BD2" w14:textId="664479D5" w:rsidR="00882461" w:rsidRPr="00CB14B1" w:rsidRDefault="00882461" w:rsidP="002944ED">
      <w:pPr>
        <w:pStyle w:val="Paragrafi"/>
        <w:rPr>
          <w:i/>
          <w:szCs w:val="24"/>
          <w:lang w:val="sq-AL"/>
        </w:rPr>
      </w:pPr>
      <w:r w:rsidRPr="00CB14B1">
        <w:rPr>
          <w:rFonts w:cs="Times New Roman"/>
          <w:i/>
          <w:szCs w:val="24"/>
        </w:rPr>
        <w:t xml:space="preserve">2/1. </w:t>
      </w:r>
      <w:proofErr w:type="spellStart"/>
      <w:r w:rsidRPr="00CB14B1">
        <w:rPr>
          <w:rFonts w:cs="Times New Roman"/>
          <w:i/>
          <w:szCs w:val="24"/>
        </w:rPr>
        <w:t>Procedura</w:t>
      </w:r>
      <w:proofErr w:type="spellEnd"/>
      <w:r w:rsidRPr="00CB14B1">
        <w:rPr>
          <w:rFonts w:cs="Times New Roman"/>
          <w:i/>
          <w:szCs w:val="24"/>
        </w:rPr>
        <w:t xml:space="preserve"> e </w:t>
      </w:r>
      <w:proofErr w:type="spellStart"/>
      <w:r w:rsidRPr="00CB14B1">
        <w:rPr>
          <w:rFonts w:cs="Times New Roman"/>
          <w:i/>
          <w:szCs w:val="24"/>
        </w:rPr>
        <w:t>aplikimit</w:t>
      </w:r>
      <w:proofErr w:type="spellEnd"/>
      <w:r w:rsidRPr="00CB14B1">
        <w:rPr>
          <w:rFonts w:cs="Times New Roman"/>
          <w:i/>
          <w:szCs w:val="24"/>
        </w:rPr>
        <w:t xml:space="preserve"> </w:t>
      </w:r>
      <w:proofErr w:type="spellStart"/>
      <w:r w:rsidRPr="00CB14B1">
        <w:rPr>
          <w:rFonts w:cs="Times New Roman"/>
          <w:i/>
          <w:szCs w:val="24"/>
        </w:rPr>
        <w:t>sipas</w:t>
      </w:r>
      <w:proofErr w:type="spellEnd"/>
      <w:r w:rsidRPr="00CB14B1">
        <w:rPr>
          <w:rFonts w:cs="Times New Roman"/>
          <w:i/>
          <w:szCs w:val="24"/>
        </w:rPr>
        <w:t xml:space="preserve"> </w:t>
      </w:r>
      <w:proofErr w:type="spellStart"/>
      <w:r w:rsidRPr="00CB14B1">
        <w:rPr>
          <w:rFonts w:cs="Times New Roman"/>
          <w:i/>
          <w:szCs w:val="24"/>
        </w:rPr>
        <w:t>këtij</w:t>
      </w:r>
      <w:proofErr w:type="spellEnd"/>
      <w:r w:rsidRPr="00CB14B1">
        <w:rPr>
          <w:rFonts w:cs="Times New Roman"/>
          <w:i/>
          <w:szCs w:val="24"/>
        </w:rPr>
        <w:t xml:space="preserve"> </w:t>
      </w:r>
      <w:proofErr w:type="spellStart"/>
      <w:r w:rsidRPr="00CB14B1">
        <w:rPr>
          <w:rFonts w:cs="Times New Roman"/>
          <w:i/>
          <w:szCs w:val="24"/>
        </w:rPr>
        <w:t>vendimi</w:t>
      </w:r>
      <w:proofErr w:type="spellEnd"/>
      <w:r w:rsidRPr="00CB14B1">
        <w:rPr>
          <w:rFonts w:cs="Times New Roman"/>
          <w:i/>
          <w:szCs w:val="24"/>
        </w:rPr>
        <w:t xml:space="preserve">, </w:t>
      </w:r>
      <w:proofErr w:type="spellStart"/>
      <w:r w:rsidRPr="00CB14B1">
        <w:rPr>
          <w:rFonts w:cs="Times New Roman"/>
          <w:i/>
          <w:szCs w:val="24"/>
        </w:rPr>
        <w:t>nëpërmjet</w:t>
      </w:r>
      <w:proofErr w:type="spellEnd"/>
      <w:r w:rsidRPr="00CB14B1">
        <w:rPr>
          <w:rFonts w:cs="Times New Roman"/>
          <w:i/>
          <w:szCs w:val="24"/>
        </w:rPr>
        <w:t xml:space="preserve"> </w:t>
      </w:r>
      <w:proofErr w:type="spellStart"/>
      <w:r w:rsidRPr="00CB14B1">
        <w:rPr>
          <w:rFonts w:cs="Times New Roman"/>
          <w:i/>
          <w:szCs w:val="24"/>
        </w:rPr>
        <w:t>portalit</w:t>
      </w:r>
      <w:proofErr w:type="spellEnd"/>
      <w:r w:rsidRPr="00CB14B1">
        <w:rPr>
          <w:rFonts w:cs="Times New Roman"/>
          <w:i/>
          <w:szCs w:val="24"/>
        </w:rPr>
        <w:t xml:space="preserve"> </w:t>
      </w:r>
      <w:proofErr w:type="spellStart"/>
      <w:r w:rsidRPr="00CB14B1">
        <w:rPr>
          <w:rFonts w:cs="Times New Roman"/>
          <w:i/>
          <w:szCs w:val="24"/>
        </w:rPr>
        <w:t>unik</w:t>
      </w:r>
      <w:proofErr w:type="spellEnd"/>
      <w:r w:rsidRPr="00CB14B1">
        <w:rPr>
          <w:rFonts w:cs="Times New Roman"/>
          <w:i/>
          <w:szCs w:val="24"/>
        </w:rPr>
        <w:t xml:space="preserve"> </w:t>
      </w:r>
      <w:proofErr w:type="spellStart"/>
      <w:r w:rsidRPr="00CB14B1">
        <w:rPr>
          <w:rFonts w:cs="Times New Roman"/>
          <w:i/>
          <w:szCs w:val="24"/>
        </w:rPr>
        <w:t>qeveritar</w:t>
      </w:r>
      <w:proofErr w:type="spellEnd"/>
      <w:r w:rsidRPr="00CB14B1">
        <w:rPr>
          <w:rFonts w:cs="Times New Roman"/>
          <w:i/>
          <w:szCs w:val="24"/>
        </w:rPr>
        <w:t xml:space="preserve"> “</w:t>
      </w:r>
      <w:r w:rsidRPr="00CB14B1">
        <w:rPr>
          <w:rFonts w:cs="Times New Roman"/>
          <w:i/>
          <w:iCs/>
          <w:szCs w:val="24"/>
        </w:rPr>
        <w:t>e-Albania</w:t>
      </w:r>
      <w:r w:rsidRPr="00CB14B1">
        <w:rPr>
          <w:rFonts w:cs="Times New Roman"/>
          <w:i/>
          <w:szCs w:val="24"/>
        </w:rPr>
        <w:t xml:space="preserve">”, </w:t>
      </w:r>
      <w:proofErr w:type="spellStart"/>
      <w:r w:rsidRPr="00CB14B1">
        <w:rPr>
          <w:rFonts w:cs="Times New Roman"/>
          <w:i/>
          <w:szCs w:val="24"/>
        </w:rPr>
        <w:t>zbatohet</w:t>
      </w:r>
      <w:proofErr w:type="spellEnd"/>
      <w:r w:rsidRPr="00CB14B1">
        <w:rPr>
          <w:rFonts w:cs="Times New Roman"/>
          <w:i/>
          <w:szCs w:val="24"/>
        </w:rPr>
        <w:t xml:space="preserve"> </w:t>
      </w:r>
      <w:proofErr w:type="spellStart"/>
      <w:r w:rsidRPr="00CB14B1">
        <w:rPr>
          <w:rFonts w:cs="Times New Roman"/>
          <w:i/>
          <w:szCs w:val="24"/>
        </w:rPr>
        <w:t>në</w:t>
      </w:r>
      <w:proofErr w:type="spellEnd"/>
      <w:r w:rsidRPr="00CB14B1">
        <w:rPr>
          <w:rFonts w:cs="Times New Roman"/>
          <w:i/>
          <w:szCs w:val="24"/>
        </w:rPr>
        <w:t xml:space="preserve"> </w:t>
      </w:r>
      <w:proofErr w:type="spellStart"/>
      <w:r w:rsidRPr="00CB14B1">
        <w:rPr>
          <w:rFonts w:cs="Times New Roman"/>
          <w:i/>
          <w:szCs w:val="24"/>
        </w:rPr>
        <w:t>momentin</w:t>
      </w:r>
      <w:proofErr w:type="spellEnd"/>
      <w:r w:rsidRPr="00CB14B1">
        <w:rPr>
          <w:rFonts w:cs="Times New Roman"/>
          <w:i/>
          <w:szCs w:val="24"/>
        </w:rPr>
        <w:t xml:space="preserve"> </w:t>
      </w:r>
      <w:proofErr w:type="spellStart"/>
      <w:r w:rsidRPr="00CB14B1">
        <w:rPr>
          <w:rFonts w:cs="Times New Roman"/>
          <w:i/>
          <w:szCs w:val="24"/>
        </w:rPr>
        <w:t>që</w:t>
      </w:r>
      <w:proofErr w:type="spellEnd"/>
      <w:r w:rsidRPr="00CB14B1">
        <w:rPr>
          <w:rFonts w:cs="Times New Roman"/>
          <w:i/>
          <w:szCs w:val="24"/>
        </w:rPr>
        <w:t xml:space="preserve"> </w:t>
      </w:r>
      <w:proofErr w:type="spellStart"/>
      <w:r w:rsidRPr="00CB14B1">
        <w:rPr>
          <w:rFonts w:cs="Times New Roman"/>
          <w:i/>
          <w:szCs w:val="24"/>
        </w:rPr>
        <w:t>sistemi</w:t>
      </w:r>
      <w:proofErr w:type="spellEnd"/>
      <w:r w:rsidRPr="00CB14B1">
        <w:rPr>
          <w:rFonts w:cs="Times New Roman"/>
          <w:i/>
          <w:szCs w:val="24"/>
        </w:rPr>
        <w:t xml:space="preserve"> i </w:t>
      </w:r>
      <w:proofErr w:type="spellStart"/>
      <w:r w:rsidRPr="00CB14B1">
        <w:rPr>
          <w:rFonts w:cs="Times New Roman"/>
          <w:i/>
          <w:szCs w:val="24"/>
        </w:rPr>
        <w:t>certifikimeve</w:t>
      </w:r>
      <w:proofErr w:type="spellEnd"/>
      <w:r w:rsidRPr="00CB14B1">
        <w:rPr>
          <w:rFonts w:cs="Times New Roman"/>
          <w:i/>
          <w:szCs w:val="24"/>
        </w:rPr>
        <w:t xml:space="preserve"> </w:t>
      </w:r>
      <w:proofErr w:type="spellStart"/>
      <w:r w:rsidRPr="00CB14B1">
        <w:rPr>
          <w:rFonts w:cs="Times New Roman"/>
          <w:i/>
          <w:szCs w:val="24"/>
        </w:rPr>
        <w:t>në</w:t>
      </w:r>
      <w:proofErr w:type="spellEnd"/>
      <w:r w:rsidRPr="00CB14B1">
        <w:rPr>
          <w:rFonts w:cs="Times New Roman"/>
          <w:i/>
          <w:szCs w:val="24"/>
        </w:rPr>
        <w:t xml:space="preserve"> </w:t>
      </w:r>
      <w:proofErr w:type="spellStart"/>
      <w:r w:rsidRPr="00CB14B1">
        <w:rPr>
          <w:rFonts w:cs="Times New Roman"/>
          <w:i/>
          <w:szCs w:val="24"/>
        </w:rPr>
        <w:t>turizëm</w:t>
      </w:r>
      <w:proofErr w:type="spellEnd"/>
      <w:r w:rsidRPr="00CB14B1">
        <w:rPr>
          <w:rFonts w:cs="Times New Roman"/>
          <w:i/>
          <w:szCs w:val="24"/>
        </w:rPr>
        <w:t xml:space="preserve"> do </w:t>
      </w:r>
      <w:proofErr w:type="spellStart"/>
      <w:r w:rsidRPr="00CB14B1">
        <w:rPr>
          <w:rFonts w:cs="Times New Roman"/>
          <w:i/>
          <w:szCs w:val="24"/>
        </w:rPr>
        <w:t>të</w:t>
      </w:r>
      <w:proofErr w:type="spellEnd"/>
      <w:r w:rsidRPr="00CB14B1">
        <w:rPr>
          <w:rFonts w:cs="Times New Roman"/>
          <w:i/>
          <w:szCs w:val="24"/>
        </w:rPr>
        <w:t xml:space="preserve"> </w:t>
      </w:r>
      <w:proofErr w:type="spellStart"/>
      <w:r w:rsidRPr="00CB14B1">
        <w:rPr>
          <w:rFonts w:cs="Times New Roman"/>
          <w:i/>
          <w:szCs w:val="24"/>
        </w:rPr>
        <w:t>implementohet</w:t>
      </w:r>
      <w:proofErr w:type="spellEnd"/>
      <w:r w:rsidRPr="00CB14B1">
        <w:rPr>
          <w:rFonts w:cs="Times New Roman"/>
          <w:i/>
          <w:szCs w:val="24"/>
        </w:rPr>
        <w:t xml:space="preserve"> </w:t>
      </w:r>
      <w:proofErr w:type="spellStart"/>
      <w:r w:rsidRPr="00CB14B1">
        <w:rPr>
          <w:rFonts w:cs="Times New Roman"/>
          <w:i/>
          <w:szCs w:val="24"/>
        </w:rPr>
        <w:t>dhe</w:t>
      </w:r>
      <w:proofErr w:type="spellEnd"/>
      <w:r w:rsidRPr="00CB14B1">
        <w:rPr>
          <w:rFonts w:cs="Times New Roman"/>
          <w:i/>
          <w:szCs w:val="24"/>
        </w:rPr>
        <w:t xml:space="preserve"> do </w:t>
      </w:r>
      <w:proofErr w:type="spellStart"/>
      <w:r w:rsidRPr="00CB14B1">
        <w:rPr>
          <w:rFonts w:cs="Times New Roman"/>
          <w:i/>
          <w:szCs w:val="24"/>
        </w:rPr>
        <w:t>të</w:t>
      </w:r>
      <w:proofErr w:type="spellEnd"/>
      <w:r w:rsidRPr="00CB14B1">
        <w:rPr>
          <w:rFonts w:cs="Times New Roman"/>
          <w:i/>
          <w:szCs w:val="24"/>
        </w:rPr>
        <w:t xml:space="preserve"> </w:t>
      </w:r>
      <w:proofErr w:type="spellStart"/>
      <w:r w:rsidRPr="00CB14B1">
        <w:rPr>
          <w:rFonts w:cs="Times New Roman"/>
          <w:i/>
          <w:szCs w:val="24"/>
        </w:rPr>
        <w:t>jetë</w:t>
      </w:r>
      <w:proofErr w:type="spellEnd"/>
      <w:r w:rsidRPr="00CB14B1">
        <w:rPr>
          <w:rFonts w:cs="Times New Roman"/>
          <w:i/>
          <w:szCs w:val="24"/>
        </w:rPr>
        <w:t xml:space="preserve"> </w:t>
      </w:r>
      <w:proofErr w:type="spellStart"/>
      <w:r w:rsidRPr="00CB14B1">
        <w:rPr>
          <w:rFonts w:cs="Times New Roman"/>
          <w:i/>
          <w:szCs w:val="24"/>
        </w:rPr>
        <w:t>funksional</w:t>
      </w:r>
      <w:proofErr w:type="spellEnd"/>
      <w:r w:rsidRPr="00CB14B1">
        <w:rPr>
          <w:rFonts w:cs="Times New Roman"/>
          <w:i/>
          <w:szCs w:val="24"/>
        </w:rPr>
        <w:t xml:space="preserve">. </w:t>
      </w:r>
      <w:proofErr w:type="spellStart"/>
      <w:proofErr w:type="gramStart"/>
      <w:r w:rsidRPr="00CB14B1">
        <w:rPr>
          <w:rFonts w:cs="Times New Roman"/>
          <w:i/>
          <w:szCs w:val="24"/>
        </w:rPr>
        <w:t>Deri</w:t>
      </w:r>
      <w:proofErr w:type="spellEnd"/>
      <w:r w:rsidRPr="00CB14B1">
        <w:rPr>
          <w:rFonts w:cs="Times New Roman"/>
          <w:i/>
          <w:szCs w:val="24"/>
        </w:rPr>
        <w:t xml:space="preserve"> </w:t>
      </w:r>
      <w:proofErr w:type="spellStart"/>
      <w:r w:rsidRPr="00CB14B1">
        <w:rPr>
          <w:rFonts w:cs="Times New Roman"/>
          <w:i/>
          <w:szCs w:val="24"/>
        </w:rPr>
        <w:t>në</w:t>
      </w:r>
      <w:proofErr w:type="spellEnd"/>
      <w:r w:rsidRPr="00CB14B1">
        <w:rPr>
          <w:rFonts w:cs="Times New Roman"/>
          <w:i/>
          <w:szCs w:val="24"/>
        </w:rPr>
        <w:t xml:space="preserve"> </w:t>
      </w:r>
      <w:proofErr w:type="spellStart"/>
      <w:r w:rsidRPr="00CB14B1">
        <w:rPr>
          <w:rFonts w:cs="Times New Roman"/>
          <w:i/>
          <w:szCs w:val="24"/>
        </w:rPr>
        <w:t>funksionimin</w:t>
      </w:r>
      <w:proofErr w:type="spellEnd"/>
      <w:r w:rsidRPr="00CB14B1">
        <w:rPr>
          <w:rFonts w:cs="Times New Roman"/>
          <w:i/>
          <w:szCs w:val="24"/>
        </w:rPr>
        <w:t xml:space="preserve"> e </w:t>
      </w:r>
      <w:proofErr w:type="spellStart"/>
      <w:r w:rsidRPr="00CB14B1">
        <w:rPr>
          <w:rFonts w:cs="Times New Roman"/>
          <w:i/>
          <w:szCs w:val="24"/>
        </w:rPr>
        <w:t>tij</w:t>
      </w:r>
      <w:proofErr w:type="spellEnd"/>
      <w:r w:rsidRPr="00CB14B1">
        <w:rPr>
          <w:rFonts w:cs="Times New Roman"/>
          <w:i/>
          <w:szCs w:val="24"/>
        </w:rPr>
        <w:t xml:space="preserve">, </w:t>
      </w:r>
      <w:proofErr w:type="spellStart"/>
      <w:r w:rsidRPr="00CB14B1">
        <w:rPr>
          <w:rFonts w:cs="Times New Roman"/>
          <w:i/>
          <w:szCs w:val="24"/>
        </w:rPr>
        <w:t>certifikata</w:t>
      </w:r>
      <w:proofErr w:type="spellEnd"/>
      <w:r w:rsidRPr="00CB14B1">
        <w:rPr>
          <w:rFonts w:cs="Times New Roman"/>
          <w:i/>
          <w:szCs w:val="24"/>
        </w:rPr>
        <w:t xml:space="preserve"> </w:t>
      </w:r>
      <w:proofErr w:type="spellStart"/>
      <w:r w:rsidRPr="00CB14B1">
        <w:rPr>
          <w:rFonts w:cs="Times New Roman"/>
          <w:i/>
          <w:szCs w:val="24"/>
        </w:rPr>
        <w:t>dhe</w:t>
      </w:r>
      <w:proofErr w:type="spellEnd"/>
      <w:r w:rsidRPr="00CB14B1">
        <w:rPr>
          <w:rFonts w:cs="Times New Roman"/>
          <w:i/>
          <w:szCs w:val="24"/>
        </w:rPr>
        <w:t xml:space="preserve"> </w:t>
      </w:r>
      <w:proofErr w:type="spellStart"/>
      <w:r w:rsidRPr="00CB14B1">
        <w:rPr>
          <w:rFonts w:cs="Times New Roman"/>
          <w:i/>
          <w:szCs w:val="24"/>
        </w:rPr>
        <w:t>dokumenti</w:t>
      </w:r>
      <w:proofErr w:type="spellEnd"/>
      <w:r w:rsidRPr="00CB14B1">
        <w:rPr>
          <w:rFonts w:cs="Times New Roman"/>
          <w:i/>
          <w:szCs w:val="24"/>
        </w:rPr>
        <w:t xml:space="preserve"> </w:t>
      </w:r>
      <w:proofErr w:type="spellStart"/>
      <w:r w:rsidRPr="00CB14B1">
        <w:rPr>
          <w:rFonts w:cs="Times New Roman"/>
          <w:i/>
          <w:szCs w:val="24"/>
        </w:rPr>
        <w:t>identifikues</w:t>
      </w:r>
      <w:proofErr w:type="spellEnd"/>
      <w:r w:rsidRPr="00CB14B1">
        <w:rPr>
          <w:rFonts w:cs="Times New Roman"/>
          <w:i/>
          <w:szCs w:val="24"/>
        </w:rPr>
        <w:t xml:space="preserve"> i </w:t>
      </w:r>
      <w:proofErr w:type="spellStart"/>
      <w:r w:rsidRPr="00CB14B1">
        <w:rPr>
          <w:rFonts w:cs="Times New Roman"/>
          <w:i/>
          <w:szCs w:val="24"/>
        </w:rPr>
        <w:t>udhërrëfyesit</w:t>
      </w:r>
      <w:proofErr w:type="spellEnd"/>
      <w:r w:rsidRPr="00CB14B1">
        <w:rPr>
          <w:rFonts w:cs="Times New Roman"/>
          <w:i/>
          <w:szCs w:val="24"/>
        </w:rPr>
        <w:t xml:space="preserve"> </w:t>
      </w:r>
      <w:proofErr w:type="spellStart"/>
      <w:r w:rsidRPr="00CB14B1">
        <w:rPr>
          <w:rFonts w:cs="Times New Roman"/>
          <w:i/>
          <w:szCs w:val="24"/>
        </w:rPr>
        <w:t>turistik</w:t>
      </w:r>
      <w:proofErr w:type="spellEnd"/>
      <w:r w:rsidRPr="00CB14B1">
        <w:rPr>
          <w:rFonts w:cs="Times New Roman"/>
          <w:i/>
          <w:szCs w:val="24"/>
        </w:rPr>
        <w:t xml:space="preserve"> </w:t>
      </w:r>
      <w:proofErr w:type="spellStart"/>
      <w:r w:rsidRPr="00CB14B1">
        <w:rPr>
          <w:rFonts w:cs="Times New Roman"/>
          <w:i/>
          <w:szCs w:val="24"/>
        </w:rPr>
        <w:t>nënshkruhen</w:t>
      </w:r>
      <w:proofErr w:type="spellEnd"/>
      <w:r w:rsidRPr="00CB14B1">
        <w:rPr>
          <w:rFonts w:cs="Times New Roman"/>
          <w:i/>
          <w:szCs w:val="24"/>
        </w:rPr>
        <w:t xml:space="preserve"> </w:t>
      </w:r>
      <w:proofErr w:type="spellStart"/>
      <w:r w:rsidRPr="00CB14B1">
        <w:rPr>
          <w:rFonts w:cs="Times New Roman"/>
          <w:i/>
          <w:szCs w:val="24"/>
        </w:rPr>
        <w:t>nga</w:t>
      </w:r>
      <w:proofErr w:type="spellEnd"/>
      <w:r w:rsidRPr="00CB14B1">
        <w:rPr>
          <w:rFonts w:cs="Times New Roman"/>
          <w:i/>
          <w:szCs w:val="24"/>
        </w:rPr>
        <w:t xml:space="preserve"> </w:t>
      </w:r>
      <w:proofErr w:type="spellStart"/>
      <w:r w:rsidRPr="00CB14B1">
        <w:rPr>
          <w:rFonts w:cs="Times New Roman"/>
          <w:i/>
          <w:szCs w:val="24"/>
        </w:rPr>
        <w:t>ministri</w:t>
      </w:r>
      <w:proofErr w:type="spellEnd"/>
      <w:r w:rsidRPr="00CB14B1">
        <w:rPr>
          <w:rFonts w:cs="Times New Roman"/>
          <w:i/>
          <w:szCs w:val="24"/>
        </w:rPr>
        <w:t xml:space="preserve"> </w:t>
      </w:r>
      <w:proofErr w:type="spellStart"/>
      <w:r w:rsidRPr="00CB14B1">
        <w:rPr>
          <w:rFonts w:cs="Times New Roman"/>
          <w:i/>
          <w:szCs w:val="24"/>
        </w:rPr>
        <w:t>ose</w:t>
      </w:r>
      <w:proofErr w:type="spellEnd"/>
      <w:r w:rsidRPr="00CB14B1">
        <w:rPr>
          <w:rFonts w:cs="Times New Roman"/>
          <w:i/>
          <w:szCs w:val="24"/>
        </w:rPr>
        <w:t xml:space="preserve"> </w:t>
      </w:r>
      <w:proofErr w:type="spellStart"/>
      <w:r w:rsidRPr="00CB14B1">
        <w:rPr>
          <w:rFonts w:cs="Times New Roman"/>
          <w:i/>
          <w:szCs w:val="24"/>
        </w:rPr>
        <w:t>personi</w:t>
      </w:r>
      <w:proofErr w:type="spellEnd"/>
      <w:r w:rsidRPr="00CB14B1">
        <w:rPr>
          <w:rFonts w:cs="Times New Roman"/>
          <w:i/>
          <w:szCs w:val="24"/>
        </w:rPr>
        <w:t xml:space="preserve"> i </w:t>
      </w:r>
      <w:proofErr w:type="spellStart"/>
      <w:r w:rsidRPr="00CB14B1">
        <w:rPr>
          <w:rFonts w:cs="Times New Roman"/>
          <w:i/>
          <w:szCs w:val="24"/>
        </w:rPr>
        <w:t>autorizuar</w:t>
      </w:r>
      <w:proofErr w:type="spellEnd"/>
      <w:r w:rsidRPr="00CB14B1">
        <w:rPr>
          <w:rFonts w:cs="Times New Roman"/>
          <w:i/>
          <w:szCs w:val="24"/>
        </w:rPr>
        <w:t xml:space="preserve"> </w:t>
      </w:r>
      <w:proofErr w:type="spellStart"/>
      <w:r w:rsidRPr="00CB14B1">
        <w:rPr>
          <w:rFonts w:cs="Times New Roman"/>
          <w:i/>
          <w:szCs w:val="24"/>
        </w:rPr>
        <w:t>prej</w:t>
      </w:r>
      <w:proofErr w:type="spellEnd"/>
      <w:r w:rsidRPr="00CB14B1">
        <w:rPr>
          <w:rFonts w:cs="Times New Roman"/>
          <w:i/>
          <w:szCs w:val="24"/>
        </w:rPr>
        <w:t xml:space="preserve"> </w:t>
      </w:r>
      <w:proofErr w:type="spellStart"/>
      <w:r w:rsidRPr="00CB14B1">
        <w:rPr>
          <w:rFonts w:cs="Times New Roman"/>
          <w:i/>
          <w:szCs w:val="24"/>
        </w:rPr>
        <w:t>tij</w:t>
      </w:r>
      <w:proofErr w:type="spellEnd"/>
      <w:r w:rsidRPr="00CB14B1">
        <w:rPr>
          <w:rFonts w:cs="Times New Roman"/>
          <w:i/>
          <w:szCs w:val="24"/>
        </w:rPr>
        <w:t>.</w:t>
      </w:r>
      <w:proofErr w:type="gramEnd"/>
    </w:p>
    <w:p w14:paraId="4F145DAF" w14:textId="44841C2D"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3. Ngarkohet </w:t>
      </w:r>
      <w:r w:rsidR="006B67A9" w:rsidRPr="00882461">
        <w:rPr>
          <w:i/>
          <w:color w:val="000000" w:themeColor="text1"/>
          <w:szCs w:val="24"/>
          <w:lang w:val="sq-AL"/>
        </w:rPr>
        <w:t>ministria përgjegjëse për turizmin</w:t>
      </w:r>
      <w:r w:rsidR="006B67A9" w:rsidRPr="00882461">
        <w:rPr>
          <w:color w:val="000000" w:themeColor="text1"/>
          <w:szCs w:val="24"/>
          <w:lang w:val="sq-AL"/>
        </w:rPr>
        <w:t xml:space="preserve"> </w:t>
      </w:r>
      <w:r w:rsidRPr="00882461">
        <w:rPr>
          <w:color w:val="000000" w:themeColor="text1"/>
          <w:szCs w:val="24"/>
          <w:lang w:val="sq-AL"/>
        </w:rPr>
        <w:t>për zbatimin e këtij vendimi.</w:t>
      </w:r>
    </w:p>
    <w:p w14:paraId="4F145DB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Ky vendim hyn në fuqi pas botimit në Fletoren Zyrtare.</w:t>
      </w:r>
    </w:p>
    <w:p w14:paraId="4F145DB1" w14:textId="77777777" w:rsidR="002944ED" w:rsidRPr="00882461" w:rsidRDefault="002944ED" w:rsidP="002944ED">
      <w:pPr>
        <w:pStyle w:val="Hapesira7"/>
        <w:rPr>
          <w:color w:val="000000" w:themeColor="text1"/>
          <w:sz w:val="24"/>
          <w:lang w:val="sq-AL"/>
        </w:rPr>
      </w:pPr>
    </w:p>
    <w:p w14:paraId="4F145DB2" w14:textId="77777777" w:rsidR="002944ED" w:rsidRPr="00882461" w:rsidRDefault="002944ED" w:rsidP="002944ED">
      <w:pPr>
        <w:pStyle w:val="Paragrafi"/>
        <w:jc w:val="right"/>
        <w:rPr>
          <w:color w:val="000000" w:themeColor="text1"/>
          <w:szCs w:val="24"/>
          <w:lang w:val="sq-AL"/>
        </w:rPr>
      </w:pPr>
      <w:r w:rsidRPr="00882461">
        <w:rPr>
          <w:color w:val="000000" w:themeColor="text1"/>
          <w:szCs w:val="24"/>
          <w:lang w:val="sq-AL"/>
        </w:rPr>
        <w:t>KRYEMINISTRI</w:t>
      </w:r>
    </w:p>
    <w:p w14:paraId="4F145DB3" w14:textId="77777777" w:rsidR="002944ED" w:rsidRPr="00882461" w:rsidRDefault="002944ED" w:rsidP="002944ED">
      <w:pPr>
        <w:pStyle w:val="Paragrafi"/>
        <w:jc w:val="right"/>
        <w:rPr>
          <w:b/>
          <w:color w:val="000000" w:themeColor="text1"/>
          <w:szCs w:val="24"/>
          <w:lang w:val="sq-AL"/>
        </w:rPr>
      </w:pPr>
      <w:r w:rsidRPr="00882461">
        <w:rPr>
          <w:b/>
          <w:color w:val="000000" w:themeColor="text1"/>
          <w:szCs w:val="24"/>
          <w:lang w:val="sq-AL"/>
        </w:rPr>
        <w:t>Edi Rama</w:t>
      </w:r>
    </w:p>
    <w:p w14:paraId="4F145DB4" w14:textId="77777777" w:rsidR="002944ED" w:rsidRPr="00882461" w:rsidRDefault="002944ED" w:rsidP="002944ED">
      <w:pPr>
        <w:pStyle w:val="NeniTitull"/>
        <w:rPr>
          <w:color w:val="000000" w:themeColor="text1"/>
          <w:szCs w:val="24"/>
          <w:lang w:val="sq-AL"/>
        </w:rPr>
      </w:pPr>
    </w:p>
    <w:p w14:paraId="4F145DB5"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RREGULLORE</w:t>
      </w:r>
    </w:p>
    <w:p w14:paraId="4F145DB6"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 xml:space="preserve">KRITERET PËR PAJISJEN ME CERTIFIKATË PËR USHTRIMIN E VEPRIMTARISË SË UDHËRRËFYESIT TURISTIK, DETYRAT, PËRGJEGJËSITË DHE KODIN E ETIKËS </w:t>
      </w:r>
    </w:p>
    <w:p w14:paraId="4F145DB7"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SË TYRE</w:t>
      </w:r>
    </w:p>
    <w:p w14:paraId="4F145DB8" w14:textId="77777777" w:rsidR="002944ED" w:rsidRPr="00882461" w:rsidRDefault="002944ED" w:rsidP="002944ED">
      <w:pPr>
        <w:pStyle w:val="Hapesira7"/>
        <w:rPr>
          <w:color w:val="000000" w:themeColor="text1"/>
          <w:sz w:val="24"/>
          <w:lang w:val="sq-AL"/>
        </w:rPr>
      </w:pPr>
    </w:p>
    <w:p w14:paraId="4F145DB9"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KREU I</w:t>
      </w:r>
    </w:p>
    <w:p w14:paraId="4F145DBA"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DISPOZITA TË PËRGJITHSHME</w:t>
      </w:r>
    </w:p>
    <w:p w14:paraId="4F145DBB" w14:textId="77777777" w:rsidR="002944ED" w:rsidRPr="00882461" w:rsidRDefault="002944ED" w:rsidP="002944ED">
      <w:pPr>
        <w:pStyle w:val="Hapesira7"/>
        <w:rPr>
          <w:color w:val="000000" w:themeColor="text1"/>
          <w:sz w:val="24"/>
          <w:lang w:val="sq-AL"/>
        </w:rPr>
      </w:pPr>
    </w:p>
    <w:p w14:paraId="4F145DBC"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w:t>
      </w:r>
    </w:p>
    <w:p w14:paraId="4F145DBD"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 xml:space="preserve"> Objekti</w:t>
      </w:r>
    </w:p>
    <w:p w14:paraId="4F145DBE" w14:textId="77777777" w:rsidR="002944ED" w:rsidRPr="00882461" w:rsidRDefault="002944ED" w:rsidP="002944ED">
      <w:pPr>
        <w:pStyle w:val="Hapesira7"/>
        <w:rPr>
          <w:color w:val="000000" w:themeColor="text1"/>
          <w:sz w:val="24"/>
          <w:lang w:val="sq-AL"/>
        </w:rPr>
      </w:pPr>
    </w:p>
    <w:p w14:paraId="4F145DB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Kjo rregullore përcakton:</w:t>
      </w:r>
    </w:p>
    <w:p w14:paraId="4F145DC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kriteret që duhet të plotësohen për pajisjen me certifikatë dhe ushtrimin e veprimtarisë së udhërrëfyesit turistik për secilën prej kategorive të udhërrëfyesit turistik të përcaktuara në nenin 56, të ligjit nr. 93/2015, “Për turizmin”;</w:t>
      </w:r>
    </w:p>
    <w:p w14:paraId="4F145DC1"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b) detyrat dhe përgjegjësitë e udhërrëfyesit turistik;</w:t>
      </w:r>
    </w:p>
    <w:p w14:paraId="4F145DC2"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kodin e etikës së udhërrëfyesit turistik.</w:t>
      </w:r>
    </w:p>
    <w:p w14:paraId="4F145DC3" w14:textId="77777777" w:rsidR="002944ED" w:rsidRPr="00882461" w:rsidRDefault="002944ED" w:rsidP="002944ED">
      <w:pPr>
        <w:pStyle w:val="Hapesira7"/>
        <w:rPr>
          <w:color w:val="000000" w:themeColor="text1"/>
          <w:sz w:val="24"/>
          <w:lang w:val="sq-AL"/>
        </w:rPr>
      </w:pPr>
    </w:p>
    <w:p w14:paraId="4F145DC4"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lastRenderedPageBreak/>
        <w:t>Neni 2</w:t>
      </w:r>
    </w:p>
    <w:p w14:paraId="4F145DC5"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Përkufizime</w:t>
      </w:r>
    </w:p>
    <w:p w14:paraId="5FCA9DA0" w14:textId="77777777" w:rsidR="002944ED" w:rsidRPr="00882461" w:rsidRDefault="006B67A9" w:rsidP="00053A60">
      <w:pPr>
        <w:jc w:val="center"/>
        <w:rPr>
          <w:rFonts w:ascii="Garamond" w:hAnsi="Garamond"/>
          <w:i/>
          <w:color w:val="000000" w:themeColor="text1"/>
          <w:sz w:val="24"/>
          <w:szCs w:val="24"/>
          <w:lang w:val="sq-AL"/>
        </w:rPr>
      </w:pPr>
      <w:r w:rsidRPr="00882461">
        <w:rPr>
          <w:rFonts w:ascii="Garamond" w:hAnsi="Garamond"/>
          <w:i/>
          <w:color w:val="000000" w:themeColor="text1"/>
          <w:sz w:val="24"/>
          <w:szCs w:val="24"/>
          <w:lang w:val="sq-AL"/>
        </w:rPr>
        <w:t xml:space="preserve">(shtuar pika “d”  </w:t>
      </w:r>
      <w:r w:rsidR="0065687D" w:rsidRPr="00882461">
        <w:rPr>
          <w:rFonts w:ascii="Garamond" w:hAnsi="Garamond"/>
          <w:i/>
          <w:color w:val="000000" w:themeColor="text1"/>
          <w:sz w:val="24"/>
          <w:szCs w:val="24"/>
          <w:lang w:val="sq-AL"/>
        </w:rPr>
        <w:t xml:space="preserve">në pikën 2 </w:t>
      </w:r>
      <w:r w:rsidRPr="00882461">
        <w:rPr>
          <w:rFonts w:ascii="Garamond" w:hAnsi="Garamond"/>
          <w:i/>
          <w:color w:val="000000" w:themeColor="text1"/>
          <w:sz w:val="24"/>
          <w:szCs w:val="24"/>
          <w:lang w:val="sq-AL"/>
        </w:rPr>
        <w:t>me vendimin nr. 521, datë 1.7.2020)</w:t>
      </w:r>
    </w:p>
    <w:p w14:paraId="4F145DC7"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Termat e përdorur në këtë rregullore kanë të njëjtin kuptim me atë të përcaktuar në nenin 4, të ligjit nr. 93/2015, “Për turizmin”.</w:t>
      </w:r>
    </w:p>
    <w:p w14:paraId="4F145DC8"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Përveç tyre, në këtë rregullore, termat e mëposhtëm kanë këto kuptime:</w:t>
      </w:r>
    </w:p>
    <w:p w14:paraId="4F145DC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“Dokumenti identifikues”, dokumenti zyrtar i lëshuar nga ministria përgjegjëse për turizmin, i cili tregon se një person është i certifikuar për të vepruar si udhërrëfyes turistik.</w:t>
      </w:r>
    </w:p>
    <w:p w14:paraId="4F145DCA"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b) “Komisioni”, Komisioni i Standardizimit të Veprimtarive Turistike, i cili funksionon sipas ligjit nr.93/2015, dhe akteve nënligjore përkatëse.</w:t>
      </w:r>
    </w:p>
    <w:p w14:paraId="4F145DCB"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w:t>
      </w:r>
      <w:r w:rsidRPr="00882461">
        <w:rPr>
          <w:color w:val="000000" w:themeColor="text1"/>
          <w:szCs w:val="24"/>
          <w:lang w:val="sq-AL"/>
        </w:rPr>
        <w:tab/>
        <w:t>“Ministri”, ministri përgjegjës për turizmin.</w:t>
      </w:r>
    </w:p>
    <w:p w14:paraId="4F145DCC"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ç) </w:t>
      </w:r>
      <w:r w:rsidRPr="00882461">
        <w:rPr>
          <w:color w:val="000000" w:themeColor="text1"/>
          <w:szCs w:val="24"/>
          <w:lang w:val="sq-AL"/>
        </w:rPr>
        <w:tab/>
        <w:t>“Ministria”, ministria përgjegjëse për turizmin.</w:t>
      </w:r>
    </w:p>
    <w:p w14:paraId="3EB59EE5" w14:textId="77777777" w:rsidR="00053A60" w:rsidRPr="00882461" w:rsidRDefault="00053A60" w:rsidP="002944ED">
      <w:pPr>
        <w:pStyle w:val="Paragrafi"/>
        <w:rPr>
          <w:color w:val="000000" w:themeColor="text1"/>
          <w:szCs w:val="24"/>
          <w:lang w:val="sq-AL"/>
        </w:rPr>
      </w:pPr>
      <w:r w:rsidRPr="00882461">
        <w:rPr>
          <w:color w:val="000000" w:themeColor="text1"/>
          <w:szCs w:val="24"/>
          <w:lang w:val="sq-AL"/>
        </w:rPr>
        <w:t>d) “Aplikim elektronik”, nëpërmjet portalit qeveritar e-Albania, ku të mundësohet aplikimi për pajisjen me certifikatë për ushtrimin e veprimtarisë së udhërrëfyesit turistik dhe dorëzimi i dokumenteve që shoqërojnë kërkesën.</w:t>
      </w:r>
    </w:p>
    <w:p w14:paraId="4F145DCD" w14:textId="77777777" w:rsidR="002944ED" w:rsidRPr="00882461" w:rsidRDefault="002944ED" w:rsidP="002944ED">
      <w:pPr>
        <w:pStyle w:val="Hapesira7"/>
        <w:rPr>
          <w:color w:val="000000" w:themeColor="text1"/>
          <w:sz w:val="24"/>
          <w:lang w:val="sq-AL"/>
        </w:rPr>
      </w:pPr>
    </w:p>
    <w:p w14:paraId="4F145DCE"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KREU II</w:t>
      </w:r>
    </w:p>
    <w:p w14:paraId="4F145DCF"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KRITERET PËR PAJISJEN ME CERTIFIKATË</w:t>
      </w:r>
    </w:p>
    <w:p w14:paraId="4F145DD0" w14:textId="77777777" w:rsidR="002944ED" w:rsidRPr="00882461" w:rsidRDefault="002944ED" w:rsidP="002944ED">
      <w:pPr>
        <w:pStyle w:val="Hapesira7"/>
        <w:rPr>
          <w:color w:val="000000" w:themeColor="text1"/>
          <w:sz w:val="24"/>
          <w:lang w:val="sq-AL"/>
        </w:rPr>
      </w:pPr>
    </w:p>
    <w:p w14:paraId="4F145DD1"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3</w:t>
      </w:r>
    </w:p>
    <w:p w14:paraId="4F145DD2"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E drejta për të vepruar si udhërrëfyes turistik</w:t>
      </w:r>
    </w:p>
    <w:p w14:paraId="4F145DD3" w14:textId="77777777" w:rsidR="002944ED" w:rsidRPr="00882461" w:rsidRDefault="002944ED" w:rsidP="002944ED">
      <w:pPr>
        <w:pStyle w:val="Hapesira7"/>
        <w:rPr>
          <w:color w:val="000000" w:themeColor="text1"/>
          <w:sz w:val="24"/>
          <w:lang w:val="sq-AL"/>
        </w:rPr>
      </w:pPr>
    </w:p>
    <w:p w14:paraId="4F145DD4"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Asnjë person nuk mund të veprojë, të ofrojë shërbime si udhërrëfyes turistik ose të përdorë emërtimin “udhërrëfyes turistik” në Republikën e Shqipërisë, nëse nuk është pajisur me certifikatë sipas kësaj rregulloreje.</w:t>
      </w:r>
    </w:p>
    <w:p w14:paraId="4F145DD5" w14:textId="77777777" w:rsidR="002944ED" w:rsidRPr="00882461" w:rsidRDefault="002944ED" w:rsidP="002944ED">
      <w:pPr>
        <w:pStyle w:val="Hapesira7"/>
        <w:rPr>
          <w:color w:val="000000" w:themeColor="text1"/>
          <w:sz w:val="24"/>
          <w:lang w:val="sq-AL"/>
        </w:rPr>
      </w:pPr>
    </w:p>
    <w:p w14:paraId="4F145DD6"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4</w:t>
      </w:r>
    </w:p>
    <w:p w14:paraId="4F145DD7"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Kriteret për pajisjen me certifikatë</w:t>
      </w:r>
    </w:p>
    <w:p w14:paraId="4F145DD8" w14:textId="77777777" w:rsidR="002944ED" w:rsidRPr="00882461" w:rsidRDefault="002944ED" w:rsidP="002944ED">
      <w:pPr>
        <w:pStyle w:val="Hapesira7"/>
        <w:rPr>
          <w:color w:val="000000" w:themeColor="text1"/>
          <w:sz w:val="24"/>
          <w:lang w:val="sq-AL"/>
        </w:rPr>
      </w:pPr>
    </w:p>
    <w:p w14:paraId="4F145DD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Personi, i cili do të pajiset me certifikatën e udhërrëfyesit turistik duhet të plotësojë kriteret e mëposhtme:</w:t>
      </w:r>
    </w:p>
    <w:p w14:paraId="4F145DDA"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të jetë mbi moshën 18 vjeç;</w:t>
      </w:r>
    </w:p>
    <w:p w14:paraId="4F145DDB"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b) të ketë mbaruar arsimin e mesëm; </w:t>
      </w:r>
    </w:p>
    <w:p w14:paraId="4F145DDC"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të mos ketë qenë i dënuar me heqje lirie për vepra penale të kryera me dashje;</w:t>
      </w:r>
    </w:p>
    <w:p w14:paraId="4F145DDD"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ç)</w:t>
      </w:r>
      <w:r w:rsidRPr="00882461">
        <w:rPr>
          <w:color w:val="000000" w:themeColor="text1"/>
          <w:szCs w:val="24"/>
          <w:lang w:val="sq-AL"/>
        </w:rPr>
        <w:tab/>
        <w:t>të jetë i pajisur me dokumentin që vërteton përfundimin me sukses të programit përkatës të kualifikimit të udhërrëfyesit turistik, sipas kategorive dhe programeve të akredituara në përputhje me dispozitat e ligjit nr. 93/2015, “Për turizmin”.</w:t>
      </w:r>
    </w:p>
    <w:p w14:paraId="4F145DDE"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Në rastin e një shtetasi të huaj, përveç plotësimit të kritereve të përmendura në pikën 1, të këtij neni, ai duhet të jetë me qëndrim të ligjshëm, për jo më pak se një vit, në Republikën e Shqipërisë dhe të ketë njohuri bazë të gjuhës shqipe.</w:t>
      </w:r>
    </w:p>
    <w:p w14:paraId="4F145DDF" w14:textId="77777777" w:rsidR="002944ED" w:rsidRPr="00882461" w:rsidRDefault="002944ED" w:rsidP="002944ED">
      <w:pPr>
        <w:pStyle w:val="Hapesira7"/>
        <w:rPr>
          <w:color w:val="000000" w:themeColor="text1"/>
          <w:sz w:val="24"/>
          <w:lang w:val="sq-AL"/>
        </w:rPr>
      </w:pPr>
    </w:p>
    <w:p w14:paraId="4F145DE0"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KREU III</w:t>
      </w:r>
    </w:p>
    <w:p w14:paraId="4F145DE1"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PROCEDURA PËR MARRJEN E CERTIFIKATËS</w:t>
      </w:r>
    </w:p>
    <w:p w14:paraId="4F145DE2" w14:textId="77777777" w:rsidR="002944ED" w:rsidRPr="00882461" w:rsidRDefault="002944ED" w:rsidP="002944ED">
      <w:pPr>
        <w:pStyle w:val="Hapesira7"/>
        <w:rPr>
          <w:color w:val="000000" w:themeColor="text1"/>
          <w:sz w:val="24"/>
          <w:lang w:val="sq-AL"/>
        </w:rPr>
      </w:pPr>
    </w:p>
    <w:p w14:paraId="4F145DE3"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5</w:t>
      </w:r>
    </w:p>
    <w:p w14:paraId="4F145DE4"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Kërkesa për marrjen e certifikatës</w:t>
      </w:r>
    </w:p>
    <w:p w14:paraId="1874DBD2" w14:textId="799BDE9D" w:rsidR="00882461" w:rsidRPr="00882461" w:rsidRDefault="00053A60" w:rsidP="00882461">
      <w:pPr>
        <w:jc w:val="center"/>
        <w:rPr>
          <w:rFonts w:ascii="Garamond" w:hAnsi="Garamond"/>
          <w:i/>
          <w:color w:val="000000" w:themeColor="text1"/>
          <w:sz w:val="24"/>
          <w:szCs w:val="24"/>
          <w:lang w:val="sq-AL"/>
        </w:rPr>
      </w:pPr>
      <w:r w:rsidRPr="00882461">
        <w:rPr>
          <w:rFonts w:ascii="Garamond" w:hAnsi="Garamond"/>
          <w:i/>
          <w:color w:val="000000" w:themeColor="text1"/>
          <w:sz w:val="24"/>
          <w:szCs w:val="24"/>
          <w:lang w:val="sq-AL"/>
        </w:rPr>
        <w:t>(ndryshuar paragrafi i parë i pikës 2, shfuqizuar shkronjat “ç” e pikës 2 dhe “a” e pikës 3, shtuar shkronja “e”</w:t>
      </w:r>
      <w:r w:rsidRPr="00882461">
        <w:rPr>
          <w:rFonts w:ascii="Garamond" w:hAnsi="Garamond"/>
          <w:i/>
          <w:color w:val="000000" w:themeColor="text1"/>
          <w:sz w:val="24"/>
          <w:szCs w:val="24"/>
        </w:rPr>
        <w:t xml:space="preserve"> </w:t>
      </w:r>
      <w:r w:rsidRPr="00882461">
        <w:rPr>
          <w:rFonts w:ascii="Garamond" w:hAnsi="Garamond"/>
          <w:i/>
          <w:color w:val="000000" w:themeColor="text1"/>
          <w:sz w:val="24"/>
          <w:szCs w:val="24"/>
          <w:lang w:val="sq-AL"/>
        </w:rPr>
        <w:t>me vendimin nr. 521, datë 1.7.2020</w:t>
      </w:r>
      <w:r w:rsidR="00882461" w:rsidRPr="00882461">
        <w:rPr>
          <w:rFonts w:ascii="Garamond" w:hAnsi="Garamond"/>
          <w:i/>
          <w:color w:val="000000" w:themeColor="text1"/>
          <w:sz w:val="24"/>
          <w:lang w:val="sq-AL"/>
        </w:rPr>
        <w:t>;   shfuqizuar shkronjat ‘’b’’ e ‘’dh’</w:t>
      </w:r>
      <w:r w:rsidR="00882461">
        <w:rPr>
          <w:rFonts w:ascii="Garamond" w:hAnsi="Garamond"/>
          <w:i/>
          <w:color w:val="000000" w:themeColor="text1"/>
          <w:sz w:val="24"/>
          <w:lang w:val="sq-AL"/>
        </w:rPr>
        <w:t xml:space="preserve">’ </w:t>
      </w:r>
      <w:r w:rsidR="00882461" w:rsidRPr="00882461">
        <w:rPr>
          <w:rFonts w:ascii="Garamond" w:hAnsi="Garamond"/>
          <w:i/>
          <w:color w:val="000000" w:themeColor="text1"/>
          <w:sz w:val="24"/>
          <w:lang w:val="sq-AL"/>
        </w:rPr>
        <w:t xml:space="preserve"> të pikës 3 dhe shtuar pika 4/1 me VKM  </w:t>
      </w:r>
      <w:r w:rsidR="00882461" w:rsidRPr="00882461">
        <w:rPr>
          <w:rFonts w:ascii="Garamond" w:hAnsi="Garamond"/>
          <w:i/>
          <w:color w:val="000000" w:themeColor="text1"/>
          <w:sz w:val="24"/>
          <w:szCs w:val="24"/>
          <w:lang w:val="sq-AL"/>
        </w:rPr>
        <w:t>nr. 521, datë 1.8.2024)</w:t>
      </w:r>
    </w:p>
    <w:p w14:paraId="135A28A6" w14:textId="5621CFE5" w:rsidR="002944ED" w:rsidRPr="00882461" w:rsidRDefault="002944ED" w:rsidP="00053A60">
      <w:pPr>
        <w:pStyle w:val="Hapesira7"/>
        <w:jc w:val="center"/>
        <w:rPr>
          <w:i/>
          <w:color w:val="000000" w:themeColor="text1"/>
          <w:sz w:val="24"/>
          <w:lang w:val="sq-AL"/>
        </w:rPr>
      </w:pPr>
    </w:p>
    <w:p w14:paraId="4F145DE5" w14:textId="77777777" w:rsidR="00053A60" w:rsidRPr="00882461" w:rsidRDefault="00053A60" w:rsidP="00053A60">
      <w:pPr>
        <w:pStyle w:val="Hapesira7"/>
        <w:jc w:val="center"/>
        <w:rPr>
          <w:i/>
          <w:color w:val="000000" w:themeColor="text1"/>
          <w:sz w:val="24"/>
          <w:lang w:val="sq-AL"/>
        </w:rPr>
      </w:pPr>
    </w:p>
    <w:p w14:paraId="4F145DE6"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Kërkesa për pajisjen me certifikatë paraqitet në ministrinë përgjegjëse për turizmin, pranë të cilës funksion komisioni.</w:t>
      </w:r>
    </w:p>
    <w:p w14:paraId="4F145DE7" w14:textId="66205FA1" w:rsidR="00053A60" w:rsidRPr="00882461" w:rsidRDefault="002944ED" w:rsidP="002944ED">
      <w:pPr>
        <w:pStyle w:val="Paragrafi"/>
        <w:rPr>
          <w:color w:val="000000" w:themeColor="text1"/>
          <w:szCs w:val="24"/>
          <w:lang w:val="sq-AL"/>
        </w:rPr>
      </w:pPr>
      <w:r w:rsidRPr="00882461">
        <w:rPr>
          <w:color w:val="000000" w:themeColor="text1"/>
          <w:szCs w:val="24"/>
          <w:lang w:val="sq-AL"/>
        </w:rPr>
        <w:t xml:space="preserve">2. </w:t>
      </w:r>
      <w:r w:rsidR="00053A60" w:rsidRPr="00882461">
        <w:rPr>
          <w:color w:val="000000" w:themeColor="text1"/>
          <w:szCs w:val="24"/>
          <w:lang w:val="sq-AL"/>
        </w:rPr>
        <w:t>Për t’u pajisur me certifikatën e udhërrëfyesit turistik, aplikuesi duhet të plotësojë formularin e aplikimit, i cili duhet të përmbajë:</w:t>
      </w:r>
    </w:p>
    <w:p w14:paraId="4F145DE8"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të dhënat e aplikuesit (emrin, mbiemrin, numrin personal, adresën e saktë, numrin e telefonit);</w:t>
      </w:r>
    </w:p>
    <w:p w14:paraId="4F145DE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b) kategorinë e udhërrëfyesit turistik, për të cilën kërkohet certifikata;</w:t>
      </w:r>
    </w:p>
    <w:p w14:paraId="4F145DEA"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gjuhën ose gjuhët e huaja në të cilën udhërrëfyesi do të ushtrojë aktivitetin e tij;</w:t>
      </w:r>
    </w:p>
    <w:p w14:paraId="6104EE42" w14:textId="77777777" w:rsidR="002944ED" w:rsidRPr="00882461" w:rsidRDefault="00053A60" w:rsidP="002944ED">
      <w:pPr>
        <w:pStyle w:val="Paragrafi"/>
        <w:rPr>
          <w:color w:val="000000" w:themeColor="text1"/>
          <w:szCs w:val="24"/>
          <w:lang w:val="sq-AL"/>
        </w:rPr>
      </w:pPr>
      <w:r w:rsidRPr="00882461">
        <w:rPr>
          <w:color w:val="000000" w:themeColor="text1"/>
          <w:szCs w:val="24"/>
          <w:lang w:val="sq-AL"/>
        </w:rPr>
        <w:t>ç) Shfuqizur</w:t>
      </w:r>
      <w:r w:rsidR="002944ED" w:rsidRPr="00882461">
        <w:rPr>
          <w:color w:val="000000" w:themeColor="text1"/>
          <w:szCs w:val="24"/>
          <w:lang w:val="sq-AL"/>
        </w:rPr>
        <w:t>.</w:t>
      </w:r>
    </w:p>
    <w:p w14:paraId="4F145DEC"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Kërkesa duhet të shoqërohet me dokumentacionin, si më poshtë vijon:</w:t>
      </w:r>
    </w:p>
    <w:p w14:paraId="36BB1775"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a) </w:t>
      </w:r>
      <w:r w:rsidR="00053A60" w:rsidRPr="00882461">
        <w:rPr>
          <w:color w:val="000000" w:themeColor="text1"/>
          <w:szCs w:val="24"/>
          <w:lang w:val="sq-AL"/>
        </w:rPr>
        <w:t>Shfuqizuar</w:t>
      </w:r>
      <w:r w:rsidRPr="00882461">
        <w:rPr>
          <w:color w:val="000000" w:themeColor="text1"/>
          <w:szCs w:val="24"/>
          <w:lang w:val="sq-AL"/>
        </w:rPr>
        <w:t>;</w:t>
      </w:r>
    </w:p>
    <w:p w14:paraId="4F145DEE" w14:textId="4CFFA951" w:rsidR="002944ED" w:rsidRPr="00882461" w:rsidRDefault="002944ED" w:rsidP="002944ED">
      <w:pPr>
        <w:pStyle w:val="Paragrafi"/>
        <w:rPr>
          <w:color w:val="FF0000"/>
          <w:szCs w:val="24"/>
          <w:lang w:val="sq-AL"/>
        </w:rPr>
      </w:pPr>
      <w:r w:rsidRPr="00882461">
        <w:rPr>
          <w:color w:val="000000" w:themeColor="text1"/>
          <w:szCs w:val="24"/>
          <w:lang w:val="sq-AL"/>
        </w:rPr>
        <w:t>b</w:t>
      </w:r>
      <w:r w:rsidR="00882461">
        <w:rPr>
          <w:color w:val="000000" w:themeColor="text1"/>
          <w:szCs w:val="24"/>
          <w:lang w:val="sq-AL"/>
        </w:rPr>
        <w:t xml:space="preserve">) </w:t>
      </w:r>
      <w:r w:rsidR="00882461" w:rsidRPr="00CB14B1">
        <w:rPr>
          <w:szCs w:val="24"/>
          <w:lang w:val="sq-AL"/>
        </w:rPr>
        <w:t>Shfuqizuar</w:t>
      </w:r>
      <w:r w:rsidRPr="00CB14B1">
        <w:rPr>
          <w:szCs w:val="24"/>
          <w:lang w:val="sq-AL"/>
        </w:rPr>
        <w:t xml:space="preserve">; </w:t>
      </w:r>
    </w:p>
    <w:p w14:paraId="4F145DE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fotokopjen e noterizuar të dokumentit të përfundimit të studimeve të arsimit të mesëm ose të lartë;</w:t>
      </w:r>
    </w:p>
    <w:p w14:paraId="4F145DF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ç) fotokopjen e noterizuar të dokumentit që vërteton përfundimin me sukses të programit të kualifikimit të udhërrëfyesit turistik, sipas kategorisë përkatëse;</w:t>
      </w:r>
    </w:p>
    <w:p w14:paraId="4F145DF1"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d) dokumentin që vërteton njohjen dhe aftësitë komunikuese shumë të mira në gjuhën e huaj, në të cilën do të ofrojë shërbimet e tij udhërrëfyesi turistik. Niveli i njohjes së gjuhës së huaj duhet të jetë të paktën i nivelit B2, sipas Kuadrit të Përbashkët Evropian të Referencave për Gjuhët.</w:t>
      </w:r>
    </w:p>
    <w:p w14:paraId="3CF4109B" w14:textId="77777777" w:rsidR="00882461" w:rsidRPr="00CB14B1" w:rsidRDefault="002944ED" w:rsidP="002944ED">
      <w:pPr>
        <w:pStyle w:val="Paragrafi"/>
        <w:rPr>
          <w:szCs w:val="24"/>
          <w:lang w:val="sq-AL"/>
        </w:rPr>
      </w:pPr>
      <w:r w:rsidRPr="00882461">
        <w:rPr>
          <w:color w:val="000000" w:themeColor="text1"/>
          <w:szCs w:val="24"/>
          <w:lang w:val="sq-AL"/>
        </w:rPr>
        <w:t xml:space="preserve">dh) </w:t>
      </w:r>
      <w:r w:rsidR="00882461" w:rsidRPr="00CB14B1">
        <w:rPr>
          <w:szCs w:val="24"/>
          <w:lang w:val="sq-AL"/>
        </w:rPr>
        <w:t>Shfuqizuar;</w:t>
      </w:r>
    </w:p>
    <w:p w14:paraId="48DAE52B" w14:textId="4D7F5883" w:rsidR="00053A60" w:rsidRPr="00882461" w:rsidRDefault="00882461" w:rsidP="002944ED">
      <w:pPr>
        <w:pStyle w:val="Paragrafi"/>
        <w:rPr>
          <w:color w:val="000000" w:themeColor="text1"/>
          <w:szCs w:val="24"/>
          <w:lang w:val="sq-AL"/>
        </w:rPr>
      </w:pPr>
      <w:r w:rsidRPr="00CB14B1">
        <w:rPr>
          <w:szCs w:val="24"/>
          <w:lang w:val="sq-AL"/>
        </w:rPr>
        <w:t xml:space="preserve"> </w:t>
      </w:r>
      <w:r w:rsidR="00053A60" w:rsidRPr="00CB14B1">
        <w:rPr>
          <w:szCs w:val="24"/>
          <w:lang w:val="sq-AL"/>
        </w:rPr>
        <w:t xml:space="preserve">e) fotografinë për </w:t>
      </w:r>
      <w:r w:rsidR="00053A60" w:rsidRPr="00882461">
        <w:rPr>
          <w:color w:val="000000" w:themeColor="text1"/>
          <w:szCs w:val="24"/>
          <w:lang w:val="sq-AL"/>
        </w:rPr>
        <w:t>dokument të aplikuesit në format elektronik.</w:t>
      </w:r>
    </w:p>
    <w:p w14:paraId="4F145DF3"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4. Për shtetasit e huaj, përveç dokumenteve të parashikuara në pikën 2, të këtij neni, kërkesa duhet të shoqërohet edhe me dokumentacionin e mëposhtëm:</w:t>
      </w:r>
    </w:p>
    <w:p w14:paraId="4F145DF4"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leje qëndrimi e shtetasit të huaj në Republikën e Shqipërisë, e vlefshme për jo më pak se një vit;</w:t>
      </w:r>
    </w:p>
    <w:p w14:paraId="4F145DF5" w14:textId="77777777" w:rsidR="002944ED" w:rsidRDefault="002944ED" w:rsidP="002944ED">
      <w:pPr>
        <w:pStyle w:val="Paragrafi"/>
        <w:rPr>
          <w:color w:val="000000" w:themeColor="text1"/>
          <w:szCs w:val="24"/>
          <w:lang w:val="sq-AL"/>
        </w:rPr>
      </w:pPr>
      <w:r w:rsidRPr="00882461">
        <w:rPr>
          <w:color w:val="000000" w:themeColor="text1"/>
          <w:szCs w:val="24"/>
          <w:lang w:val="sq-AL"/>
        </w:rPr>
        <w:t xml:space="preserve">b) dokument (certifikatë/dëshmi) që vërteton njohuritë bazë të gjuhës shqipe, të lëshuar nga një institucion i certifikuar nga ministria përgjegjëse për arsimin. </w:t>
      </w:r>
    </w:p>
    <w:p w14:paraId="4C459E76" w14:textId="2E4070D5" w:rsidR="00882461" w:rsidRPr="00CB14B1" w:rsidRDefault="00882461" w:rsidP="00882461">
      <w:pPr>
        <w:tabs>
          <w:tab w:val="left" w:pos="6560"/>
        </w:tabs>
        <w:autoSpaceDE w:val="0"/>
        <w:autoSpaceDN w:val="0"/>
        <w:adjustRightInd w:val="0"/>
        <w:spacing w:after="0" w:line="240" w:lineRule="auto"/>
        <w:rPr>
          <w:rFonts w:ascii="Garamond" w:hAnsi="Garamond"/>
          <w:sz w:val="24"/>
          <w:szCs w:val="24"/>
        </w:rPr>
      </w:pPr>
      <w:r w:rsidRPr="00CB14B1">
        <w:rPr>
          <w:rFonts w:ascii="Garamond" w:hAnsi="Garamond"/>
          <w:sz w:val="24"/>
          <w:szCs w:val="24"/>
        </w:rPr>
        <w:t xml:space="preserve">4/1. </w:t>
      </w:r>
      <w:proofErr w:type="spellStart"/>
      <w:proofErr w:type="gramStart"/>
      <w:r w:rsidRPr="00CB14B1">
        <w:rPr>
          <w:rFonts w:ascii="Garamond" w:hAnsi="Garamond"/>
          <w:sz w:val="24"/>
          <w:szCs w:val="24"/>
        </w:rPr>
        <w:t>Komisioni</w:t>
      </w:r>
      <w:proofErr w:type="spellEnd"/>
      <w:r w:rsidRPr="00CB14B1">
        <w:rPr>
          <w:rFonts w:ascii="Garamond" w:hAnsi="Garamond"/>
          <w:sz w:val="24"/>
          <w:szCs w:val="24"/>
        </w:rPr>
        <w:t xml:space="preserve"> </w:t>
      </w:r>
      <w:proofErr w:type="spellStart"/>
      <w:r w:rsidRPr="00CB14B1">
        <w:rPr>
          <w:rFonts w:ascii="Garamond" w:hAnsi="Garamond"/>
          <w:sz w:val="24"/>
          <w:szCs w:val="24"/>
        </w:rPr>
        <w:t>është</w:t>
      </w:r>
      <w:proofErr w:type="spellEnd"/>
      <w:r w:rsidRPr="00CB14B1">
        <w:rPr>
          <w:rFonts w:ascii="Garamond" w:hAnsi="Garamond"/>
          <w:sz w:val="24"/>
          <w:szCs w:val="24"/>
        </w:rPr>
        <w:t xml:space="preserve"> </w:t>
      </w:r>
      <w:proofErr w:type="spellStart"/>
      <w:r w:rsidRPr="00CB14B1">
        <w:rPr>
          <w:rFonts w:ascii="Garamond" w:hAnsi="Garamond"/>
          <w:sz w:val="24"/>
          <w:szCs w:val="24"/>
        </w:rPr>
        <w:t>përgjegjës</w:t>
      </w:r>
      <w:proofErr w:type="spellEnd"/>
      <w:r w:rsidRPr="00CB14B1">
        <w:rPr>
          <w:rFonts w:ascii="Garamond" w:hAnsi="Garamond"/>
          <w:sz w:val="24"/>
          <w:szCs w:val="24"/>
        </w:rPr>
        <w:t xml:space="preserve"> </w:t>
      </w:r>
      <w:proofErr w:type="spellStart"/>
      <w:r w:rsidRPr="00CB14B1">
        <w:rPr>
          <w:rFonts w:ascii="Garamond" w:hAnsi="Garamond"/>
          <w:sz w:val="24"/>
          <w:szCs w:val="24"/>
        </w:rPr>
        <w:t>për</w:t>
      </w:r>
      <w:proofErr w:type="spellEnd"/>
      <w:r w:rsidRPr="00CB14B1">
        <w:rPr>
          <w:rFonts w:ascii="Garamond" w:hAnsi="Garamond"/>
          <w:sz w:val="24"/>
          <w:szCs w:val="24"/>
        </w:rPr>
        <w:t xml:space="preserve"> </w:t>
      </w:r>
      <w:proofErr w:type="spellStart"/>
      <w:r w:rsidRPr="00CB14B1">
        <w:rPr>
          <w:rFonts w:ascii="Garamond" w:hAnsi="Garamond"/>
          <w:sz w:val="24"/>
          <w:szCs w:val="24"/>
        </w:rPr>
        <w:t>sigurimin</w:t>
      </w:r>
      <w:proofErr w:type="spellEnd"/>
      <w:r w:rsidRPr="00CB14B1">
        <w:rPr>
          <w:rFonts w:ascii="Garamond" w:hAnsi="Garamond"/>
          <w:sz w:val="24"/>
          <w:szCs w:val="24"/>
        </w:rPr>
        <w:t xml:space="preserve"> e </w:t>
      </w:r>
      <w:proofErr w:type="spellStart"/>
      <w:r w:rsidRPr="00CB14B1">
        <w:rPr>
          <w:rFonts w:ascii="Garamond" w:hAnsi="Garamond"/>
          <w:sz w:val="24"/>
          <w:szCs w:val="24"/>
        </w:rPr>
        <w:t>vërtetimit</w:t>
      </w:r>
      <w:proofErr w:type="spellEnd"/>
      <w:r w:rsidRPr="00CB14B1">
        <w:rPr>
          <w:rFonts w:ascii="Garamond" w:hAnsi="Garamond"/>
          <w:sz w:val="24"/>
          <w:szCs w:val="24"/>
        </w:rPr>
        <w:t xml:space="preserve"> se </w:t>
      </w:r>
      <w:proofErr w:type="spellStart"/>
      <w:r w:rsidRPr="00CB14B1">
        <w:rPr>
          <w:rFonts w:ascii="Garamond" w:hAnsi="Garamond"/>
          <w:sz w:val="24"/>
          <w:szCs w:val="24"/>
        </w:rPr>
        <w:t>aplikuesi</w:t>
      </w:r>
      <w:proofErr w:type="spellEnd"/>
      <w:r w:rsidRPr="00CB14B1">
        <w:rPr>
          <w:rFonts w:ascii="Garamond" w:hAnsi="Garamond"/>
          <w:sz w:val="24"/>
          <w:szCs w:val="24"/>
        </w:rPr>
        <w:t xml:space="preserve"> </w:t>
      </w:r>
      <w:proofErr w:type="spellStart"/>
      <w:r w:rsidRPr="00CB14B1">
        <w:rPr>
          <w:rFonts w:ascii="Garamond" w:hAnsi="Garamond"/>
          <w:sz w:val="24"/>
          <w:szCs w:val="24"/>
        </w:rPr>
        <w:t>nuk</w:t>
      </w:r>
      <w:proofErr w:type="spellEnd"/>
      <w:r w:rsidRPr="00CB14B1">
        <w:rPr>
          <w:rFonts w:ascii="Garamond" w:hAnsi="Garamond"/>
          <w:sz w:val="24"/>
          <w:szCs w:val="24"/>
        </w:rPr>
        <w:t xml:space="preserve"> </w:t>
      </w:r>
      <w:proofErr w:type="spellStart"/>
      <w:r w:rsidRPr="00CB14B1">
        <w:rPr>
          <w:rFonts w:ascii="Garamond" w:hAnsi="Garamond"/>
          <w:sz w:val="24"/>
          <w:szCs w:val="24"/>
        </w:rPr>
        <w:t>është</w:t>
      </w:r>
      <w:proofErr w:type="spellEnd"/>
      <w:r w:rsidRPr="00CB14B1">
        <w:rPr>
          <w:rFonts w:ascii="Garamond" w:hAnsi="Garamond"/>
          <w:sz w:val="24"/>
          <w:szCs w:val="24"/>
        </w:rPr>
        <w:t xml:space="preserve"> </w:t>
      </w:r>
      <w:proofErr w:type="spellStart"/>
      <w:r w:rsidRPr="00CB14B1">
        <w:rPr>
          <w:rFonts w:ascii="Garamond" w:hAnsi="Garamond"/>
          <w:sz w:val="24"/>
          <w:szCs w:val="24"/>
        </w:rPr>
        <w:t>dënuar</w:t>
      </w:r>
      <w:proofErr w:type="spellEnd"/>
      <w:r w:rsidRPr="00CB14B1">
        <w:rPr>
          <w:rFonts w:ascii="Garamond" w:hAnsi="Garamond"/>
          <w:sz w:val="24"/>
          <w:szCs w:val="24"/>
        </w:rPr>
        <w:t xml:space="preserve"> me </w:t>
      </w:r>
      <w:proofErr w:type="spellStart"/>
      <w:r w:rsidRPr="00CB14B1">
        <w:rPr>
          <w:rFonts w:ascii="Garamond" w:hAnsi="Garamond"/>
          <w:sz w:val="24"/>
          <w:szCs w:val="24"/>
        </w:rPr>
        <w:t>vend</w:t>
      </w:r>
      <w:r w:rsidRPr="00CB14B1">
        <w:rPr>
          <w:rFonts w:ascii="Garamond" w:hAnsi="Garamond"/>
          <w:sz w:val="24"/>
          <w:szCs w:val="24"/>
        </w:rPr>
        <w:t>im</w:t>
      </w:r>
      <w:proofErr w:type="spellEnd"/>
      <w:r w:rsidRPr="00CB14B1">
        <w:rPr>
          <w:rFonts w:ascii="Garamond" w:hAnsi="Garamond"/>
          <w:sz w:val="24"/>
          <w:szCs w:val="24"/>
        </w:rPr>
        <w:t xml:space="preserve"> </w:t>
      </w:r>
      <w:proofErr w:type="spellStart"/>
      <w:r w:rsidRPr="00CB14B1">
        <w:rPr>
          <w:rFonts w:ascii="Garamond" w:hAnsi="Garamond"/>
          <w:sz w:val="24"/>
          <w:szCs w:val="24"/>
        </w:rPr>
        <w:t>gjykate</w:t>
      </w:r>
      <w:proofErr w:type="spellEnd"/>
      <w:r w:rsidRPr="00CB14B1">
        <w:rPr>
          <w:rFonts w:ascii="Garamond" w:hAnsi="Garamond"/>
          <w:sz w:val="24"/>
          <w:szCs w:val="24"/>
        </w:rPr>
        <w:t xml:space="preserve"> </w:t>
      </w:r>
      <w:proofErr w:type="spellStart"/>
      <w:r w:rsidRPr="00CB14B1">
        <w:rPr>
          <w:rFonts w:ascii="Garamond" w:hAnsi="Garamond"/>
          <w:sz w:val="24"/>
          <w:szCs w:val="24"/>
        </w:rPr>
        <w:t>të</w:t>
      </w:r>
      <w:proofErr w:type="spellEnd"/>
      <w:r w:rsidRPr="00CB14B1">
        <w:rPr>
          <w:rFonts w:ascii="Garamond" w:hAnsi="Garamond"/>
          <w:sz w:val="24"/>
          <w:szCs w:val="24"/>
        </w:rPr>
        <w:t xml:space="preserve"> </w:t>
      </w:r>
      <w:proofErr w:type="spellStart"/>
      <w:r w:rsidRPr="00CB14B1">
        <w:rPr>
          <w:rFonts w:ascii="Garamond" w:hAnsi="Garamond"/>
          <w:sz w:val="24"/>
          <w:szCs w:val="24"/>
        </w:rPr>
        <w:t>formës</w:t>
      </w:r>
      <w:proofErr w:type="spellEnd"/>
      <w:r w:rsidRPr="00CB14B1">
        <w:rPr>
          <w:rFonts w:ascii="Garamond" w:hAnsi="Garamond"/>
          <w:sz w:val="24"/>
          <w:szCs w:val="24"/>
        </w:rPr>
        <w:t xml:space="preserve"> </w:t>
      </w:r>
      <w:proofErr w:type="spellStart"/>
      <w:r w:rsidRPr="00CB14B1">
        <w:rPr>
          <w:rFonts w:ascii="Garamond" w:hAnsi="Garamond"/>
          <w:sz w:val="24"/>
          <w:szCs w:val="24"/>
        </w:rPr>
        <w:t>së</w:t>
      </w:r>
      <w:proofErr w:type="spellEnd"/>
      <w:r w:rsidRPr="00CB14B1">
        <w:rPr>
          <w:rFonts w:ascii="Garamond" w:hAnsi="Garamond"/>
          <w:sz w:val="24"/>
          <w:szCs w:val="24"/>
        </w:rPr>
        <w:t xml:space="preserve"> </w:t>
      </w:r>
      <w:proofErr w:type="spellStart"/>
      <w:r w:rsidRPr="00CB14B1">
        <w:rPr>
          <w:rFonts w:ascii="Garamond" w:hAnsi="Garamond"/>
          <w:sz w:val="24"/>
          <w:szCs w:val="24"/>
        </w:rPr>
        <w:t>prerë</w:t>
      </w:r>
      <w:proofErr w:type="spellEnd"/>
      <w:r w:rsidRPr="00CB14B1">
        <w:rPr>
          <w:rFonts w:ascii="Garamond" w:hAnsi="Garamond"/>
          <w:sz w:val="24"/>
          <w:szCs w:val="24"/>
        </w:rPr>
        <w:t>.</w:t>
      </w:r>
      <w:proofErr w:type="gramEnd"/>
    </w:p>
    <w:p w14:paraId="4F145DF6"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5. Në qoftë se kërkesa e personit për pajisjen me certifikatë nuk është në përputhje me sa parashikohet në pikat 1 deri në 4, të këtij neni, ministria përgjegjëse për turizmin, brenda 7 ditëve nga data e regjistrimit të kërkesës, njofton aplikuesin, me shkrim, për plotësimin e dokumentacionit ose korrigjimin e pasaktësive dhe i cakton atij një afat për paraqitjen e dokumentacionit përkatës.</w:t>
      </w:r>
    </w:p>
    <w:p w14:paraId="4F145DF7" w14:textId="77777777" w:rsidR="002944ED" w:rsidRPr="00882461" w:rsidRDefault="002944ED" w:rsidP="002944ED">
      <w:pPr>
        <w:pStyle w:val="Hapesira7"/>
        <w:rPr>
          <w:color w:val="000000" w:themeColor="text1"/>
          <w:sz w:val="24"/>
          <w:lang w:val="sq-AL"/>
        </w:rPr>
      </w:pPr>
    </w:p>
    <w:p w14:paraId="4F145DF8"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6</w:t>
      </w:r>
    </w:p>
    <w:p w14:paraId="4F145DF9"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Vendimi i komisionit</w:t>
      </w:r>
    </w:p>
    <w:p w14:paraId="4F145DFA" w14:textId="488ACFF3" w:rsidR="002944ED" w:rsidRDefault="00582BFD" w:rsidP="00582BFD">
      <w:pPr>
        <w:pStyle w:val="Hapesira7"/>
        <w:jc w:val="center"/>
        <w:rPr>
          <w:i/>
          <w:color w:val="000000" w:themeColor="text1"/>
          <w:sz w:val="24"/>
          <w:lang w:val="sq-AL"/>
        </w:rPr>
      </w:pPr>
      <w:r>
        <w:rPr>
          <w:i/>
          <w:color w:val="000000" w:themeColor="text1"/>
          <w:sz w:val="24"/>
          <w:lang w:val="sq-AL"/>
        </w:rPr>
        <w:t xml:space="preserve">( ndryshuar togfjalësh në pikën 1 </w:t>
      </w:r>
      <w:r w:rsidRPr="00882461">
        <w:rPr>
          <w:i/>
          <w:color w:val="000000" w:themeColor="text1"/>
          <w:sz w:val="24"/>
          <w:lang w:val="sq-AL"/>
        </w:rPr>
        <w:t>me VKM  nr. 521, datë 1.8.2024</w:t>
      </w:r>
      <w:r>
        <w:rPr>
          <w:i/>
          <w:color w:val="000000" w:themeColor="text1"/>
          <w:sz w:val="24"/>
          <w:lang w:val="sq-AL"/>
        </w:rPr>
        <w:t>)</w:t>
      </w:r>
    </w:p>
    <w:p w14:paraId="1E4659BC" w14:textId="77777777" w:rsidR="00582BFD" w:rsidRPr="00882461" w:rsidRDefault="00582BFD" w:rsidP="00582BFD">
      <w:pPr>
        <w:pStyle w:val="Hapesira7"/>
        <w:jc w:val="center"/>
        <w:rPr>
          <w:color w:val="000000" w:themeColor="text1"/>
          <w:sz w:val="24"/>
          <w:lang w:val="sq-AL"/>
        </w:rPr>
      </w:pPr>
    </w:p>
    <w:p w14:paraId="4F145DFB" w14:textId="3A496FDF" w:rsidR="002944ED" w:rsidRPr="00882461" w:rsidRDefault="002944ED" w:rsidP="002944ED">
      <w:pPr>
        <w:pStyle w:val="Paragrafi"/>
        <w:rPr>
          <w:color w:val="000000" w:themeColor="text1"/>
          <w:szCs w:val="24"/>
          <w:lang w:val="sq-AL"/>
        </w:rPr>
      </w:pPr>
      <w:r w:rsidRPr="00882461">
        <w:rPr>
          <w:color w:val="000000" w:themeColor="text1"/>
          <w:szCs w:val="24"/>
          <w:lang w:val="sq-AL"/>
        </w:rPr>
        <w:t>1. Komisioni</w:t>
      </w:r>
      <w:r w:rsidRPr="00CB14B1">
        <w:rPr>
          <w:szCs w:val="24"/>
          <w:lang w:val="sq-AL"/>
        </w:rPr>
        <w:t xml:space="preserve">, </w:t>
      </w:r>
      <w:proofErr w:type="spellStart"/>
      <w:r w:rsidR="00582BFD" w:rsidRPr="00CB14B1">
        <w:rPr>
          <w:rFonts w:cs="Times New Roman"/>
          <w:szCs w:val="24"/>
        </w:rPr>
        <w:t>brenda</w:t>
      </w:r>
      <w:proofErr w:type="spellEnd"/>
      <w:r w:rsidR="00582BFD" w:rsidRPr="00CB14B1">
        <w:rPr>
          <w:rFonts w:cs="Times New Roman"/>
          <w:szCs w:val="24"/>
        </w:rPr>
        <w:t xml:space="preserve"> 25 (</w:t>
      </w:r>
      <w:proofErr w:type="spellStart"/>
      <w:r w:rsidR="00582BFD" w:rsidRPr="00CB14B1">
        <w:rPr>
          <w:rFonts w:cs="Times New Roman"/>
          <w:szCs w:val="24"/>
        </w:rPr>
        <w:t>njëzet</w:t>
      </w:r>
      <w:proofErr w:type="spellEnd"/>
      <w:r w:rsidR="00582BFD" w:rsidRPr="00CB14B1">
        <w:rPr>
          <w:rFonts w:cs="Times New Roman"/>
          <w:szCs w:val="24"/>
        </w:rPr>
        <w:t xml:space="preserve"> e </w:t>
      </w:r>
      <w:proofErr w:type="spellStart"/>
      <w:r w:rsidR="00582BFD" w:rsidRPr="00CB14B1">
        <w:rPr>
          <w:rFonts w:cs="Times New Roman"/>
          <w:szCs w:val="24"/>
        </w:rPr>
        <w:t>pesë</w:t>
      </w:r>
      <w:proofErr w:type="spellEnd"/>
      <w:r w:rsidR="00582BFD" w:rsidRPr="00CB14B1">
        <w:rPr>
          <w:rFonts w:cs="Times New Roman"/>
          <w:szCs w:val="24"/>
        </w:rPr>
        <w:t xml:space="preserve">) </w:t>
      </w:r>
      <w:proofErr w:type="spellStart"/>
      <w:r w:rsidR="00582BFD" w:rsidRPr="00CB14B1">
        <w:rPr>
          <w:rFonts w:cs="Times New Roman"/>
          <w:szCs w:val="24"/>
        </w:rPr>
        <w:t>ditëve</w:t>
      </w:r>
      <w:proofErr w:type="spellEnd"/>
      <w:r w:rsidR="00582BFD" w:rsidRPr="00CB14B1">
        <w:rPr>
          <w:rFonts w:cs="Times New Roman"/>
          <w:szCs w:val="24"/>
        </w:rPr>
        <w:t xml:space="preserve"> </w:t>
      </w:r>
      <w:r w:rsidRPr="00CB14B1">
        <w:rPr>
          <w:szCs w:val="24"/>
          <w:lang w:val="sq-AL"/>
        </w:rPr>
        <w:t xml:space="preserve">nga </w:t>
      </w:r>
      <w:r w:rsidRPr="00882461">
        <w:rPr>
          <w:color w:val="000000" w:themeColor="text1"/>
          <w:szCs w:val="24"/>
          <w:lang w:val="sq-AL"/>
        </w:rPr>
        <w:t>data e regjistrimit të kërkesës së aplikuesit ose nga data e paraqitjes së dokumentacionit të plotë, sipas pikës 5, të nenit 5, e shqyrton atë dhe merr vendim për lëshimin ose jo të certifikatës së udhërrëfyesit turistik.</w:t>
      </w:r>
    </w:p>
    <w:p w14:paraId="4F145DFC"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Në rast se komisioni refuzon kërkesën për pajisje me certifikatë, vendimi duhet të jetë i arsyetuar.</w:t>
      </w:r>
    </w:p>
    <w:p w14:paraId="4F145DFD"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Kundër vendimit të komisionit, i cili refuzon kërkesën për pajisje me certifikatë, mund të paraqitet ankim në gjykatë sipas legjislacionit në fuqi.</w:t>
      </w:r>
    </w:p>
    <w:p w14:paraId="4F145DFE" w14:textId="77777777" w:rsidR="002944ED" w:rsidRPr="00882461" w:rsidRDefault="002944ED" w:rsidP="002944ED">
      <w:pPr>
        <w:pStyle w:val="Hapesira7"/>
        <w:rPr>
          <w:color w:val="000000" w:themeColor="text1"/>
          <w:sz w:val="24"/>
          <w:lang w:val="sq-AL"/>
        </w:rPr>
      </w:pPr>
    </w:p>
    <w:p w14:paraId="4F145DFF"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lastRenderedPageBreak/>
        <w:t>Neni 7</w:t>
      </w:r>
    </w:p>
    <w:p w14:paraId="4F145E00"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Lëshimi i certifikatës dhe i dokumentit identifikues</w:t>
      </w:r>
    </w:p>
    <w:p w14:paraId="38DFB045" w14:textId="03F32475" w:rsidR="005E70D2" w:rsidRDefault="00CB14B1" w:rsidP="005E70D2">
      <w:pPr>
        <w:pStyle w:val="Hapesira7"/>
        <w:jc w:val="center"/>
        <w:rPr>
          <w:i/>
          <w:color w:val="000000" w:themeColor="text1"/>
          <w:sz w:val="24"/>
          <w:lang w:val="sq-AL"/>
        </w:rPr>
      </w:pPr>
      <w:r>
        <w:rPr>
          <w:i/>
          <w:color w:val="000000" w:themeColor="text1"/>
          <w:sz w:val="24"/>
          <w:lang w:val="sq-AL"/>
        </w:rPr>
        <w:t xml:space="preserve">( ndryshuar pika 2, hequr togfjalësh në shkronjën ‘’a’’ të pikës 3 dhe shfuqizuar shkronja ‘’dh’’ e pikës 3 </w:t>
      </w:r>
      <w:r w:rsidR="005E70D2" w:rsidRPr="00882461">
        <w:rPr>
          <w:i/>
          <w:color w:val="000000" w:themeColor="text1"/>
          <w:sz w:val="24"/>
          <w:lang w:val="sq-AL"/>
        </w:rPr>
        <w:t>me VKM  nr. 521, datë 1.8.2024</w:t>
      </w:r>
      <w:r w:rsidR="005E70D2">
        <w:rPr>
          <w:i/>
          <w:color w:val="000000" w:themeColor="text1"/>
          <w:sz w:val="24"/>
          <w:lang w:val="sq-AL"/>
        </w:rPr>
        <w:t>)</w:t>
      </w:r>
    </w:p>
    <w:p w14:paraId="4F145E01" w14:textId="77777777" w:rsidR="002944ED" w:rsidRPr="00882461" w:rsidRDefault="002944ED" w:rsidP="002944ED">
      <w:pPr>
        <w:pStyle w:val="Hapesira7"/>
        <w:rPr>
          <w:color w:val="000000" w:themeColor="text1"/>
          <w:sz w:val="24"/>
          <w:lang w:val="sq-AL"/>
        </w:rPr>
      </w:pPr>
    </w:p>
    <w:p w14:paraId="4F145E04" w14:textId="787A1297" w:rsidR="002944ED" w:rsidRPr="00CB14B1" w:rsidRDefault="002944ED" w:rsidP="005E70D2">
      <w:pPr>
        <w:pStyle w:val="Paragrafi"/>
        <w:rPr>
          <w:szCs w:val="24"/>
          <w:lang w:val="sq-AL"/>
        </w:rPr>
      </w:pPr>
      <w:r w:rsidRPr="00882461">
        <w:rPr>
          <w:color w:val="000000" w:themeColor="text1"/>
          <w:szCs w:val="24"/>
          <w:lang w:val="sq-AL"/>
        </w:rPr>
        <w:t xml:space="preserve">1. Brenda 5 ditëve, nga data e vendimit të komisionit, udhërrëfyesit i lëshohet certifikata dhe </w:t>
      </w:r>
      <w:r w:rsidRPr="00CB14B1">
        <w:rPr>
          <w:szCs w:val="24"/>
          <w:lang w:val="sq-AL"/>
        </w:rPr>
        <w:t>dokumenti identifikues për kategorinë dhe gjuhën përkatëse.</w:t>
      </w:r>
    </w:p>
    <w:p w14:paraId="4BB72FE5" w14:textId="77777777" w:rsidR="005E70D2" w:rsidRPr="00CB14B1" w:rsidRDefault="002944ED" w:rsidP="002944ED">
      <w:pPr>
        <w:pStyle w:val="Paragrafi"/>
        <w:rPr>
          <w:rFonts w:cs="Times New Roman"/>
          <w:szCs w:val="24"/>
        </w:rPr>
      </w:pPr>
      <w:r w:rsidRPr="00CB14B1">
        <w:rPr>
          <w:spacing w:val="-4"/>
          <w:szCs w:val="24"/>
          <w:lang w:val="sq-AL"/>
        </w:rPr>
        <w:t xml:space="preserve">2. </w:t>
      </w:r>
      <w:proofErr w:type="spellStart"/>
      <w:proofErr w:type="gramStart"/>
      <w:r w:rsidR="005E70D2" w:rsidRPr="00CB14B1">
        <w:rPr>
          <w:rFonts w:cs="Times New Roman"/>
          <w:szCs w:val="24"/>
        </w:rPr>
        <w:t>Certifikata</w:t>
      </w:r>
      <w:proofErr w:type="spellEnd"/>
      <w:r w:rsidR="005E70D2" w:rsidRPr="00CB14B1">
        <w:rPr>
          <w:rFonts w:cs="Times New Roman"/>
          <w:szCs w:val="24"/>
        </w:rPr>
        <w:t xml:space="preserve"> </w:t>
      </w:r>
      <w:proofErr w:type="spellStart"/>
      <w:r w:rsidR="005E70D2" w:rsidRPr="00CB14B1">
        <w:rPr>
          <w:rFonts w:cs="Times New Roman"/>
          <w:szCs w:val="24"/>
        </w:rPr>
        <w:t>dhe</w:t>
      </w:r>
      <w:proofErr w:type="spellEnd"/>
      <w:r w:rsidR="005E70D2" w:rsidRPr="00CB14B1">
        <w:rPr>
          <w:rFonts w:cs="Times New Roman"/>
          <w:szCs w:val="24"/>
        </w:rPr>
        <w:t xml:space="preserve"> </w:t>
      </w:r>
      <w:proofErr w:type="spellStart"/>
      <w:r w:rsidR="005E70D2" w:rsidRPr="00CB14B1">
        <w:rPr>
          <w:rFonts w:cs="Times New Roman"/>
          <w:szCs w:val="24"/>
        </w:rPr>
        <w:t>dokumenti</w:t>
      </w:r>
      <w:proofErr w:type="spellEnd"/>
      <w:r w:rsidR="005E70D2" w:rsidRPr="00CB14B1">
        <w:rPr>
          <w:rFonts w:cs="Times New Roman"/>
          <w:szCs w:val="24"/>
        </w:rPr>
        <w:t xml:space="preserve"> </w:t>
      </w:r>
      <w:proofErr w:type="spellStart"/>
      <w:r w:rsidR="005E70D2" w:rsidRPr="00CB14B1">
        <w:rPr>
          <w:rFonts w:cs="Times New Roman"/>
          <w:szCs w:val="24"/>
        </w:rPr>
        <w:t>identifikues</w:t>
      </w:r>
      <w:proofErr w:type="spellEnd"/>
      <w:r w:rsidR="005E70D2" w:rsidRPr="00CB14B1">
        <w:rPr>
          <w:rFonts w:cs="Times New Roman"/>
          <w:szCs w:val="24"/>
        </w:rPr>
        <w:t xml:space="preserve"> </w:t>
      </w:r>
      <w:proofErr w:type="spellStart"/>
      <w:r w:rsidR="005E70D2" w:rsidRPr="00CB14B1">
        <w:rPr>
          <w:rFonts w:cs="Times New Roman"/>
          <w:szCs w:val="24"/>
        </w:rPr>
        <w:t>gjenerohen</w:t>
      </w:r>
      <w:proofErr w:type="spellEnd"/>
      <w:r w:rsidR="005E70D2" w:rsidRPr="00CB14B1">
        <w:rPr>
          <w:rFonts w:cs="Times New Roman"/>
          <w:szCs w:val="24"/>
        </w:rPr>
        <w:t xml:space="preserve"> </w:t>
      </w:r>
      <w:proofErr w:type="spellStart"/>
      <w:r w:rsidR="005E70D2" w:rsidRPr="00CB14B1">
        <w:rPr>
          <w:rFonts w:cs="Times New Roman"/>
          <w:szCs w:val="24"/>
        </w:rPr>
        <w:t>elektronikisht</w:t>
      </w:r>
      <w:proofErr w:type="spellEnd"/>
      <w:r w:rsidR="005E70D2" w:rsidRPr="00CB14B1">
        <w:rPr>
          <w:rFonts w:cs="Times New Roman"/>
          <w:szCs w:val="24"/>
        </w:rPr>
        <w:t xml:space="preserve"> me </w:t>
      </w:r>
      <w:proofErr w:type="spellStart"/>
      <w:r w:rsidR="005E70D2" w:rsidRPr="00CB14B1">
        <w:rPr>
          <w:rFonts w:cs="Times New Roman"/>
          <w:szCs w:val="24"/>
        </w:rPr>
        <w:t>vulë</w:t>
      </w:r>
      <w:proofErr w:type="spellEnd"/>
      <w:r w:rsidR="005E70D2" w:rsidRPr="00CB14B1">
        <w:rPr>
          <w:rFonts w:cs="Times New Roman"/>
          <w:szCs w:val="24"/>
        </w:rPr>
        <w:t xml:space="preserve"> </w:t>
      </w:r>
      <w:proofErr w:type="spellStart"/>
      <w:r w:rsidR="005E70D2" w:rsidRPr="00CB14B1">
        <w:rPr>
          <w:rFonts w:cs="Times New Roman"/>
          <w:szCs w:val="24"/>
        </w:rPr>
        <w:t>elektronike</w:t>
      </w:r>
      <w:proofErr w:type="spellEnd"/>
      <w:r w:rsidR="005E70D2" w:rsidRPr="00CB14B1">
        <w:rPr>
          <w:rFonts w:cs="Times New Roman"/>
          <w:szCs w:val="24"/>
        </w:rPr>
        <w:t xml:space="preserve"> </w:t>
      </w:r>
      <w:proofErr w:type="spellStart"/>
      <w:r w:rsidR="005E70D2" w:rsidRPr="00CB14B1">
        <w:rPr>
          <w:rFonts w:cs="Times New Roman"/>
          <w:szCs w:val="24"/>
        </w:rPr>
        <w:t>të</w:t>
      </w:r>
      <w:proofErr w:type="spellEnd"/>
      <w:r w:rsidR="005E70D2" w:rsidRPr="00CB14B1">
        <w:rPr>
          <w:rFonts w:cs="Times New Roman"/>
          <w:szCs w:val="24"/>
        </w:rPr>
        <w:t xml:space="preserve"> </w:t>
      </w:r>
      <w:proofErr w:type="spellStart"/>
      <w:r w:rsidR="005E70D2" w:rsidRPr="00CB14B1">
        <w:rPr>
          <w:rFonts w:cs="Times New Roman"/>
          <w:szCs w:val="24"/>
        </w:rPr>
        <w:t>ministrisë</w:t>
      </w:r>
      <w:proofErr w:type="spellEnd"/>
      <w:r w:rsidR="005E70D2" w:rsidRPr="00CB14B1">
        <w:rPr>
          <w:rFonts w:cs="Times New Roman"/>
          <w:szCs w:val="24"/>
        </w:rPr>
        <w:t xml:space="preserve"> </w:t>
      </w:r>
      <w:proofErr w:type="spellStart"/>
      <w:r w:rsidR="005E70D2" w:rsidRPr="00CB14B1">
        <w:rPr>
          <w:rFonts w:cs="Times New Roman"/>
          <w:szCs w:val="24"/>
        </w:rPr>
        <w:t>përgjegjëse</w:t>
      </w:r>
      <w:proofErr w:type="spellEnd"/>
      <w:r w:rsidR="005E70D2" w:rsidRPr="00CB14B1">
        <w:rPr>
          <w:rFonts w:cs="Times New Roman"/>
          <w:szCs w:val="24"/>
        </w:rPr>
        <w:t xml:space="preserve"> </w:t>
      </w:r>
      <w:proofErr w:type="spellStart"/>
      <w:r w:rsidR="005E70D2" w:rsidRPr="00CB14B1">
        <w:rPr>
          <w:rFonts w:cs="Times New Roman"/>
          <w:szCs w:val="24"/>
        </w:rPr>
        <w:t>për</w:t>
      </w:r>
      <w:proofErr w:type="spellEnd"/>
      <w:r w:rsidR="005E70D2" w:rsidRPr="00CB14B1">
        <w:rPr>
          <w:rFonts w:cs="Times New Roman"/>
          <w:szCs w:val="24"/>
        </w:rPr>
        <w:t xml:space="preserve"> </w:t>
      </w:r>
      <w:proofErr w:type="spellStart"/>
      <w:r w:rsidR="005E70D2" w:rsidRPr="00CB14B1">
        <w:rPr>
          <w:rFonts w:cs="Times New Roman"/>
          <w:szCs w:val="24"/>
        </w:rPr>
        <w:t>turizmin</w:t>
      </w:r>
      <w:proofErr w:type="spellEnd"/>
      <w:r w:rsidR="005E70D2" w:rsidRPr="00CB14B1">
        <w:rPr>
          <w:rFonts w:cs="Times New Roman"/>
          <w:szCs w:val="24"/>
        </w:rPr>
        <w:t>.</w:t>
      </w:r>
      <w:proofErr w:type="gramEnd"/>
    </w:p>
    <w:p w14:paraId="4F145E06" w14:textId="4DB5546F" w:rsidR="002944ED" w:rsidRPr="00CB14B1" w:rsidRDefault="002944ED" w:rsidP="002944ED">
      <w:pPr>
        <w:pStyle w:val="Paragrafi"/>
        <w:rPr>
          <w:spacing w:val="-4"/>
          <w:szCs w:val="24"/>
          <w:lang w:val="sq-AL"/>
        </w:rPr>
      </w:pPr>
      <w:r w:rsidRPr="00CB14B1">
        <w:rPr>
          <w:spacing w:val="-4"/>
          <w:szCs w:val="24"/>
          <w:lang w:val="sq-AL"/>
        </w:rPr>
        <w:t>3. Certifikata dhe dokumenti identifikues përmbajnë të dhënat e mëposhtme:</w:t>
      </w:r>
    </w:p>
    <w:p w14:paraId="4F145E07" w14:textId="407503E9" w:rsidR="002944ED" w:rsidRPr="00CB14B1" w:rsidRDefault="002944ED" w:rsidP="002944ED">
      <w:pPr>
        <w:pStyle w:val="Paragrafi"/>
        <w:rPr>
          <w:szCs w:val="24"/>
          <w:lang w:val="sq-AL"/>
        </w:rPr>
      </w:pPr>
      <w:r w:rsidRPr="00CB14B1">
        <w:rPr>
          <w:spacing w:val="-4"/>
          <w:szCs w:val="24"/>
          <w:lang w:val="sq-AL"/>
        </w:rPr>
        <w:t>a) emrin, mbiemrin, datën dhe vendin</w:t>
      </w:r>
      <w:r w:rsidRPr="00CB14B1">
        <w:rPr>
          <w:szCs w:val="24"/>
          <w:lang w:val="sq-AL"/>
        </w:rPr>
        <w:t xml:space="preserve"> e lindjes;</w:t>
      </w:r>
    </w:p>
    <w:p w14:paraId="4F145E08" w14:textId="77777777" w:rsidR="002944ED" w:rsidRPr="00CB14B1" w:rsidRDefault="002944ED" w:rsidP="002944ED">
      <w:pPr>
        <w:pStyle w:val="Paragrafi"/>
        <w:rPr>
          <w:szCs w:val="24"/>
          <w:lang w:val="sq-AL"/>
        </w:rPr>
      </w:pPr>
      <w:r w:rsidRPr="00CB14B1">
        <w:rPr>
          <w:szCs w:val="24"/>
          <w:lang w:val="sq-AL"/>
        </w:rPr>
        <w:t>b) kategorinë e udhërrëfyesit;</w:t>
      </w:r>
    </w:p>
    <w:p w14:paraId="4F145E09" w14:textId="77777777" w:rsidR="002944ED" w:rsidRPr="00CB14B1" w:rsidRDefault="002944ED" w:rsidP="002944ED">
      <w:pPr>
        <w:pStyle w:val="Paragrafi"/>
        <w:rPr>
          <w:spacing w:val="-4"/>
          <w:szCs w:val="24"/>
          <w:lang w:val="sq-AL"/>
        </w:rPr>
      </w:pPr>
      <w:r w:rsidRPr="00CB14B1">
        <w:rPr>
          <w:spacing w:val="-4"/>
          <w:szCs w:val="24"/>
          <w:lang w:val="sq-AL"/>
        </w:rPr>
        <w:t xml:space="preserve">c) territorin ku do të ushtrojë veprimtarinë udhërrëfyesi (në rastin e udhërrëfyesit turistik lokal); </w:t>
      </w:r>
    </w:p>
    <w:p w14:paraId="4F145E0A" w14:textId="77777777" w:rsidR="002944ED" w:rsidRPr="00CB14B1" w:rsidRDefault="002944ED" w:rsidP="002944ED">
      <w:pPr>
        <w:pStyle w:val="Paragrafi"/>
        <w:rPr>
          <w:szCs w:val="24"/>
          <w:lang w:val="sq-AL"/>
        </w:rPr>
      </w:pPr>
      <w:r w:rsidRPr="00CB14B1">
        <w:rPr>
          <w:szCs w:val="24"/>
          <w:lang w:val="sq-AL"/>
        </w:rPr>
        <w:t xml:space="preserve">ç) </w:t>
      </w:r>
      <w:r w:rsidRPr="00CB14B1">
        <w:rPr>
          <w:szCs w:val="24"/>
          <w:lang w:val="sq-AL"/>
        </w:rPr>
        <w:tab/>
        <w:t>gjuhën në të cilën ai do të ushtrojë veprimtarinë;</w:t>
      </w:r>
    </w:p>
    <w:p w14:paraId="4F145E0B" w14:textId="77777777" w:rsidR="002944ED" w:rsidRPr="00CB14B1" w:rsidRDefault="002944ED" w:rsidP="002944ED">
      <w:pPr>
        <w:pStyle w:val="Paragrafi"/>
        <w:rPr>
          <w:szCs w:val="24"/>
          <w:lang w:val="sq-AL"/>
        </w:rPr>
      </w:pPr>
      <w:r w:rsidRPr="00CB14B1">
        <w:rPr>
          <w:szCs w:val="24"/>
          <w:lang w:val="sq-AL"/>
        </w:rPr>
        <w:t>d) datën e lëshimit të certifikatës;</w:t>
      </w:r>
    </w:p>
    <w:p w14:paraId="4F145E0C" w14:textId="401CB68F" w:rsidR="002944ED" w:rsidRPr="00CB14B1" w:rsidRDefault="002944ED" w:rsidP="002944ED">
      <w:pPr>
        <w:pStyle w:val="Paragrafi"/>
        <w:rPr>
          <w:szCs w:val="24"/>
          <w:lang w:val="sq-AL"/>
        </w:rPr>
      </w:pPr>
      <w:r w:rsidRPr="00CB14B1">
        <w:rPr>
          <w:szCs w:val="24"/>
          <w:lang w:val="sq-AL"/>
        </w:rPr>
        <w:t xml:space="preserve">dh) </w:t>
      </w:r>
      <w:r w:rsidR="005E70D2" w:rsidRPr="00CB14B1">
        <w:rPr>
          <w:szCs w:val="24"/>
          <w:lang w:val="sq-AL"/>
        </w:rPr>
        <w:t>Shfuqizuar.</w:t>
      </w:r>
    </w:p>
    <w:p w14:paraId="4F145E0D" w14:textId="77777777" w:rsidR="002944ED" w:rsidRPr="00882461" w:rsidRDefault="002944ED" w:rsidP="002944ED">
      <w:pPr>
        <w:pStyle w:val="Paragrafi"/>
        <w:rPr>
          <w:color w:val="000000" w:themeColor="text1"/>
          <w:szCs w:val="24"/>
          <w:lang w:val="sq-AL"/>
        </w:rPr>
      </w:pPr>
      <w:r w:rsidRPr="00CB14B1">
        <w:rPr>
          <w:szCs w:val="24"/>
          <w:lang w:val="sq-AL"/>
        </w:rPr>
        <w:t xml:space="preserve">4. Me kërkesë të udhërrëfyesit dhe dorëzimin e dokumentacionit provues, në rast ndryshimi të të dhënave të adresës së udhërrëfyesit ose gjuhës në të cilën ai do të ushtrojë veprimtarinë e tij, udhërrëfyesit i jepen </w:t>
      </w:r>
      <w:r w:rsidRPr="00882461">
        <w:rPr>
          <w:color w:val="000000" w:themeColor="text1"/>
          <w:szCs w:val="24"/>
          <w:lang w:val="sq-AL"/>
        </w:rPr>
        <w:t xml:space="preserve">certifikata dhe dokumenti identifikues me të dhëna të përditësuara, brenda 15 ditëve nga data e regjistrimit të kërkesës. </w:t>
      </w:r>
    </w:p>
    <w:p w14:paraId="4F145E0E" w14:textId="77777777" w:rsidR="002944ED" w:rsidRPr="00882461" w:rsidRDefault="002944ED" w:rsidP="002944ED">
      <w:pPr>
        <w:pStyle w:val="Hapesira7"/>
        <w:rPr>
          <w:color w:val="000000" w:themeColor="text1"/>
          <w:sz w:val="24"/>
          <w:lang w:val="sq-AL"/>
        </w:rPr>
      </w:pPr>
    </w:p>
    <w:p w14:paraId="4F145E0F" w14:textId="77777777" w:rsidR="002944ED" w:rsidRPr="00CB14B1" w:rsidRDefault="002944ED" w:rsidP="002944ED">
      <w:pPr>
        <w:pStyle w:val="NeniNr"/>
        <w:rPr>
          <w:szCs w:val="24"/>
          <w:lang w:val="sq-AL"/>
        </w:rPr>
      </w:pPr>
      <w:r w:rsidRPr="00CB14B1">
        <w:rPr>
          <w:szCs w:val="24"/>
          <w:lang w:val="sq-AL"/>
        </w:rPr>
        <w:t>Neni 8</w:t>
      </w:r>
    </w:p>
    <w:p w14:paraId="4F145E10" w14:textId="77777777" w:rsidR="002944ED" w:rsidRPr="00CB14B1" w:rsidRDefault="002944ED" w:rsidP="002944ED">
      <w:pPr>
        <w:pStyle w:val="NeniTitull"/>
        <w:rPr>
          <w:szCs w:val="24"/>
          <w:lang w:val="sq-AL"/>
        </w:rPr>
      </w:pPr>
      <w:r w:rsidRPr="00CB14B1">
        <w:rPr>
          <w:szCs w:val="24"/>
          <w:lang w:val="sq-AL"/>
        </w:rPr>
        <w:t xml:space="preserve">Vlefshmëria e certifikatës </w:t>
      </w:r>
    </w:p>
    <w:p w14:paraId="168230BC" w14:textId="76705058" w:rsidR="005E70D2" w:rsidRPr="00CB14B1" w:rsidRDefault="005E70D2" w:rsidP="005E70D2">
      <w:pPr>
        <w:pStyle w:val="Hapesira7"/>
        <w:ind w:firstLine="0"/>
        <w:rPr>
          <w:i/>
          <w:sz w:val="24"/>
          <w:lang w:val="sq-AL"/>
        </w:rPr>
      </w:pPr>
      <w:r w:rsidRPr="00CB14B1">
        <w:rPr>
          <w:i/>
          <w:sz w:val="24"/>
          <w:lang w:val="sq-AL"/>
        </w:rPr>
        <w:t xml:space="preserve">                                       (shfuqizuar neni </w:t>
      </w:r>
      <w:r w:rsidRPr="00CB14B1">
        <w:rPr>
          <w:i/>
          <w:sz w:val="24"/>
          <w:lang w:val="sq-AL"/>
        </w:rPr>
        <w:t>me VKM  nr. 521, datë 1.8.2024)</w:t>
      </w:r>
    </w:p>
    <w:p w14:paraId="4F145E13" w14:textId="60510535" w:rsidR="002944ED" w:rsidRPr="00CB14B1" w:rsidRDefault="002944ED" w:rsidP="005E70D2">
      <w:pPr>
        <w:pStyle w:val="Hapesira7"/>
        <w:ind w:firstLine="0"/>
        <w:rPr>
          <w:sz w:val="24"/>
          <w:lang w:val="sq-AL"/>
        </w:rPr>
      </w:pPr>
    </w:p>
    <w:p w14:paraId="4F145E14" w14:textId="77777777" w:rsidR="002944ED" w:rsidRPr="00CB14B1" w:rsidRDefault="002944ED" w:rsidP="002944ED">
      <w:pPr>
        <w:pStyle w:val="NeniNr"/>
        <w:rPr>
          <w:szCs w:val="24"/>
          <w:lang w:val="sq-AL"/>
        </w:rPr>
      </w:pPr>
      <w:r w:rsidRPr="00CB14B1">
        <w:rPr>
          <w:szCs w:val="24"/>
          <w:lang w:val="sq-AL"/>
        </w:rPr>
        <w:t>Neni 9</w:t>
      </w:r>
    </w:p>
    <w:p w14:paraId="4F145E15" w14:textId="77777777" w:rsidR="002944ED" w:rsidRPr="00CB14B1" w:rsidRDefault="002944ED" w:rsidP="002944ED">
      <w:pPr>
        <w:pStyle w:val="NeniTitull"/>
        <w:rPr>
          <w:szCs w:val="24"/>
          <w:lang w:val="sq-AL"/>
        </w:rPr>
      </w:pPr>
      <w:r w:rsidRPr="00CB14B1">
        <w:rPr>
          <w:szCs w:val="24"/>
          <w:lang w:val="sq-AL"/>
        </w:rPr>
        <w:t>Kriteret për rinovimin e certifikatës</w:t>
      </w:r>
    </w:p>
    <w:p w14:paraId="6C805190" w14:textId="11C5E4F8" w:rsidR="005E70D2" w:rsidRPr="00CB14B1" w:rsidRDefault="005E70D2" w:rsidP="005E70D2">
      <w:pPr>
        <w:pStyle w:val="Hapesira7"/>
        <w:ind w:firstLine="0"/>
        <w:rPr>
          <w:i/>
          <w:sz w:val="24"/>
          <w:lang w:val="sq-AL"/>
        </w:rPr>
      </w:pPr>
      <w:r w:rsidRPr="00CB14B1">
        <w:rPr>
          <w:sz w:val="24"/>
          <w:lang w:val="sq-AL"/>
        </w:rPr>
        <w:t xml:space="preserve">                                      </w:t>
      </w:r>
      <w:r w:rsidRPr="00CB14B1">
        <w:rPr>
          <w:i/>
          <w:sz w:val="24"/>
          <w:lang w:val="sq-AL"/>
        </w:rPr>
        <w:t>(shfuqizuar neni me VKM  nr. 521, datë 1.8.2024)</w:t>
      </w:r>
    </w:p>
    <w:p w14:paraId="4F145E1B" w14:textId="77777777" w:rsidR="002944ED" w:rsidRPr="00CB14B1" w:rsidRDefault="002944ED" w:rsidP="002944ED">
      <w:pPr>
        <w:pStyle w:val="Hapesira7"/>
        <w:rPr>
          <w:sz w:val="24"/>
          <w:lang w:val="sq-AL"/>
        </w:rPr>
      </w:pPr>
    </w:p>
    <w:p w14:paraId="4F145E1C" w14:textId="77777777" w:rsidR="002944ED" w:rsidRPr="00CB14B1" w:rsidRDefault="002944ED" w:rsidP="002944ED">
      <w:pPr>
        <w:pStyle w:val="NeniNr"/>
        <w:rPr>
          <w:szCs w:val="24"/>
          <w:lang w:val="sq-AL"/>
        </w:rPr>
      </w:pPr>
      <w:r w:rsidRPr="00CB14B1">
        <w:rPr>
          <w:szCs w:val="24"/>
          <w:lang w:val="sq-AL"/>
        </w:rPr>
        <w:t>Neni 10</w:t>
      </w:r>
      <w:bookmarkStart w:id="0" w:name="_GoBack"/>
      <w:bookmarkEnd w:id="0"/>
    </w:p>
    <w:p w14:paraId="4F145E1D" w14:textId="77777777" w:rsidR="002944ED" w:rsidRPr="00CB14B1" w:rsidRDefault="002944ED" w:rsidP="002944ED">
      <w:pPr>
        <w:pStyle w:val="NeniTitull"/>
        <w:rPr>
          <w:szCs w:val="24"/>
          <w:lang w:val="sq-AL"/>
        </w:rPr>
      </w:pPr>
      <w:r w:rsidRPr="00CB14B1">
        <w:rPr>
          <w:szCs w:val="24"/>
          <w:lang w:val="sq-AL"/>
        </w:rPr>
        <w:t>Rinovimi i certifikatës</w:t>
      </w:r>
    </w:p>
    <w:p w14:paraId="43FFD9DB" w14:textId="701D3B5F" w:rsidR="005E70D2" w:rsidRPr="00CB14B1" w:rsidRDefault="005E70D2" w:rsidP="005E70D2">
      <w:pPr>
        <w:pStyle w:val="Hapesira7"/>
        <w:ind w:firstLine="0"/>
        <w:rPr>
          <w:i/>
          <w:sz w:val="24"/>
          <w:lang w:val="sq-AL"/>
        </w:rPr>
      </w:pPr>
      <w:r w:rsidRPr="00CB14B1">
        <w:rPr>
          <w:i/>
          <w:sz w:val="24"/>
          <w:lang w:val="sq-AL"/>
        </w:rPr>
        <w:t xml:space="preserve">                                      </w:t>
      </w:r>
      <w:r w:rsidRPr="00CB14B1">
        <w:rPr>
          <w:i/>
          <w:sz w:val="24"/>
          <w:lang w:val="sq-AL"/>
        </w:rPr>
        <w:t>(shfuqizuar neni me VKM  nr. 521, datë 1.8.2024)</w:t>
      </w:r>
    </w:p>
    <w:p w14:paraId="4F145E2A" w14:textId="49558006" w:rsidR="002944ED" w:rsidRPr="00CB14B1" w:rsidRDefault="005E70D2" w:rsidP="002944ED">
      <w:pPr>
        <w:pStyle w:val="Hapesira7"/>
        <w:rPr>
          <w:sz w:val="24"/>
          <w:lang w:val="sq-AL"/>
        </w:rPr>
      </w:pPr>
      <w:r w:rsidRPr="00CB14B1">
        <w:rPr>
          <w:sz w:val="24"/>
          <w:lang w:val="sq-AL"/>
        </w:rPr>
        <w:t xml:space="preserve"> </w:t>
      </w:r>
    </w:p>
    <w:p w14:paraId="4F145E2B" w14:textId="77777777" w:rsidR="002944ED" w:rsidRPr="00CB14B1" w:rsidRDefault="002944ED" w:rsidP="002944ED">
      <w:pPr>
        <w:pStyle w:val="NeniNr"/>
        <w:rPr>
          <w:szCs w:val="24"/>
          <w:lang w:val="sq-AL"/>
        </w:rPr>
      </w:pPr>
      <w:r w:rsidRPr="00CB14B1">
        <w:rPr>
          <w:szCs w:val="24"/>
          <w:lang w:val="sq-AL"/>
        </w:rPr>
        <w:t>Neni 11</w:t>
      </w:r>
    </w:p>
    <w:p w14:paraId="4F145E2C" w14:textId="77777777" w:rsidR="002944ED" w:rsidRPr="00CB14B1" w:rsidRDefault="002944ED" w:rsidP="002944ED">
      <w:pPr>
        <w:pStyle w:val="NeniTitull"/>
        <w:rPr>
          <w:szCs w:val="24"/>
          <w:lang w:val="sq-AL"/>
        </w:rPr>
      </w:pPr>
      <w:r w:rsidRPr="00CB14B1">
        <w:rPr>
          <w:szCs w:val="24"/>
          <w:lang w:val="sq-AL"/>
        </w:rPr>
        <w:t>Tarifat e aplikimit për certifikatën e udhërrëfyesit</w:t>
      </w:r>
    </w:p>
    <w:p w14:paraId="2C7B9982" w14:textId="1CBCDC95" w:rsidR="005E70D2" w:rsidRPr="00CB14B1" w:rsidRDefault="005E70D2" w:rsidP="005E70D2">
      <w:pPr>
        <w:pStyle w:val="Hapesira7"/>
        <w:ind w:firstLine="0"/>
        <w:rPr>
          <w:i/>
          <w:sz w:val="24"/>
          <w:lang w:val="sq-AL"/>
        </w:rPr>
      </w:pPr>
      <w:r w:rsidRPr="00CB14B1">
        <w:rPr>
          <w:i/>
          <w:sz w:val="24"/>
          <w:lang w:val="sq-AL"/>
        </w:rPr>
        <w:t xml:space="preserve">                                      </w:t>
      </w:r>
      <w:r w:rsidRPr="00CB14B1">
        <w:rPr>
          <w:i/>
          <w:sz w:val="24"/>
          <w:lang w:val="sq-AL"/>
        </w:rPr>
        <w:t>(shfuqizuar neni me VKM  nr. 521, datë 1.8.2024)</w:t>
      </w:r>
    </w:p>
    <w:p w14:paraId="4F145E31" w14:textId="77777777" w:rsidR="002944ED" w:rsidRPr="00CB14B1" w:rsidRDefault="002944ED" w:rsidP="002944ED">
      <w:pPr>
        <w:pStyle w:val="Paragrafi"/>
        <w:rPr>
          <w:szCs w:val="24"/>
          <w:lang w:val="sq-AL"/>
        </w:rPr>
      </w:pPr>
    </w:p>
    <w:p w14:paraId="4F145E32" w14:textId="77777777" w:rsidR="002944ED" w:rsidRPr="00CB14B1" w:rsidRDefault="002944ED" w:rsidP="002944ED">
      <w:pPr>
        <w:pStyle w:val="Paragrafi"/>
        <w:rPr>
          <w:szCs w:val="24"/>
          <w:lang w:val="sq-AL"/>
        </w:rPr>
      </w:pPr>
    </w:p>
    <w:p w14:paraId="4F145E33" w14:textId="77777777" w:rsidR="002944ED" w:rsidRPr="00882461" w:rsidRDefault="002944ED" w:rsidP="002D1103">
      <w:pPr>
        <w:pStyle w:val="NeniNr"/>
        <w:rPr>
          <w:color w:val="000000" w:themeColor="text1"/>
          <w:szCs w:val="24"/>
          <w:lang w:val="sq-AL"/>
        </w:rPr>
      </w:pPr>
      <w:r w:rsidRPr="00882461">
        <w:rPr>
          <w:color w:val="000000" w:themeColor="text1"/>
          <w:szCs w:val="24"/>
          <w:lang w:val="sq-AL"/>
        </w:rPr>
        <w:t>KREU IV</w:t>
      </w:r>
    </w:p>
    <w:p w14:paraId="4F145E34"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TË DREJTAT, DETYRIMET DHE KODI I ETIKËS SË UDHËRRËFYESIT TURISTIK</w:t>
      </w:r>
    </w:p>
    <w:p w14:paraId="4F145E35" w14:textId="77777777" w:rsidR="002944ED" w:rsidRPr="00882461" w:rsidRDefault="002944ED" w:rsidP="002944ED">
      <w:pPr>
        <w:pStyle w:val="Hapesira7"/>
        <w:rPr>
          <w:color w:val="000000" w:themeColor="text1"/>
          <w:sz w:val="24"/>
          <w:lang w:val="sq-AL"/>
        </w:rPr>
      </w:pPr>
    </w:p>
    <w:p w14:paraId="4F145E36"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12</w:t>
      </w:r>
    </w:p>
    <w:p w14:paraId="4F145E37"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Profesionalizmi dhe kujdesi</w:t>
      </w:r>
    </w:p>
    <w:p w14:paraId="4F145E38" w14:textId="77777777" w:rsidR="002944ED" w:rsidRPr="00882461" w:rsidRDefault="002944ED" w:rsidP="002944ED">
      <w:pPr>
        <w:pStyle w:val="Hapesira7"/>
        <w:rPr>
          <w:color w:val="000000" w:themeColor="text1"/>
          <w:sz w:val="24"/>
          <w:lang w:val="sq-AL"/>
        </w:rPr>
      </w:pPr>
    </w:p>
    <w:p w14:paraId="4F145E3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Udhërrëfyesi detyrohet të ushtrojë veprimtarinë e tij vetëm sipas kategorisë, në territorin (në rastin e udhërrëfyesit turistik lokal) dhe në gjuhën për të cilën është pajisur me certifikatë.</w:t>
      </w:r>
    </w:p>
    <w:p w14:paraId="4F145E3A"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 nuk mund të shoqërojë grupe turistësh të përbërë nga më shumë se 52 (pesëdhjetë e dy) persona.</w:t>
      </w:r>
    </w:p>
    <w:p w14:paraId="4F145E3B"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Udhërrëfyesi duhet të ofrojë një shërbim profesional, të kujdesshëm, të përkushtuar, me të njëjtin nivel e pa dallime për të gjithë turistët, të cilëve u ofron shërbimin e tij.</w:t>
      </w:r>
    </w:p>
    <w:p w14:paraId="4F145E3C"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4. Gjatë ushtrimit të veprimtarisë së tij, udhërrëfyesi, në marrëdhënien profesionale me çdo </w:t>
      </w:r>
      <w:r w:rsidRPr="00882461">
        <w:rPr>
          <w:color w:val="000000" w:themeColor="text1"/>
          <w:szCs w:val="24"/>
          <w:lang w:val="sq-AL"/>
        </w:rPr>
        <w:lastRenderedPageBreak/>
        <w:t>turist, duhet:</w:t>
      </w:r>
    </w:p>
    <w:p w14:paraId="4F145E3D"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a) të jetë i sjellshëm dhe miqësor;</w:t>
      </w:r>
    </w:p>
    <w:p w14:paraId="4F145E3E"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b) të vishet në mënyrë të përshtatshme;</w:t>
      </w:r>
    </w:p>
    <w:p w14:paraId="4F145E3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të mos konsumojë dhe të mos jetë asnjëherë nën efektin e alkoolit apo të ndonjë substance tjetër psikotrope, apo medikamenti që sjell ulje të aftësive logjike;</w:t>
      </w:r>
    </w:p>
    <w:p w14:paraId="4F145E4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ç) të respektojë besimin fetar të çdo turisti;</w:t>
      </w:r>
    </w:p>
    <w:p w14:paraId="4F145E41"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d) të respektojë personalitetin, zakonet, ritet dhe kulturën e çdo turisti;</w:t>
      </w:r>
    </w:p>
    <w:p w14:paraId="4F145E42"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dh) të jetë i kujdesshëm dhe i përgjegjshëm ndaj nevojave të çdo turisti;</w:t>
      </w:r>
    </w:p>
    <w:p w14:paraId="4F145E43"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e) të jetë i ndërgjegjshëm dhe i përgjegjshëm për sigurinë e çdo individi;</w:t>
      </w:r>
    </w:p>
    <w:p w14:paraId="4F145E44"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ë)</w:t>
      </w:r>
      <w:r w:rsidRPr="00882461">
        <w:rPr>
          <w:color w:val="000000" w:themeColor="text1"/>
          <w:szCs w:val="24"/>
          <w:lang w:val="sq-AL"/>
        </w:rPr>
        <w:tab/>
        <w:t>të jetë i përpiktë, i besueshëm dhe i ndershëm;</w:t>
      </w:r>
    </w:p>
    <w:p w14:paraId="4F145E45"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f) të kujdeset për higjienën personale.</w:t>
      </w:r>
    </w:p>
    <w:p w14:paraId="4F145E46"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5. Udhërrëfyesi, me përjashtim të kohës së lirë, duhet të shoqërojë grupin e turistëve gjatë gjithë kohës.</w:t>
      </w:r>
    </w:p>
    <w:p w14:paraId="4F145E47"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6. Udhërrëfyesi, në asnjë rast, nuk bën dallime diskriminuese ndaj ndonjë turisti, sipas racës, gjinisë, orientimit seksual, besimit fetar, etnisë, gjuhës, kombësisë, bindjeve politike, filozofike, gjendjes ekonomike, arsimore, sociale, aftësive fizike apo moshës.</w:t>
      </w:r>
    </w:p>
    <w:p w14:paraId="4F145E48"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7. Udhërrëfyesi turistik, në çdo rast, trajton dhe përpiqet të zgjidhë një situatë konflikti me ndjeshmëri dhe përgjegjshmëri.</w:t>
      </w:r>
    </w:p>
    <w:p w14:paraId="4F145E49" w14:textId="77777777" w:rsidR="002944ED" w:rsidRPr="00882461" w:rsidRDefault="002944ED" w:rsidP="002944ED">
      <w:pPr>
        <w:pStyle w:val="Paragrafi"/>
        <w:rPr>
          <w:color w:val="000000" w:themeColor="text1"/>
          <w:szCs w:val="24"/>
          <w:lang w:val="sq-AL"/>
        </w:rPr>
      </w:pPr>
    </w:p>
    <w:p w14:paraId="4F145E4A"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13</w:t>
      </w:r>
    </w:p>
    <w:p w14:paraId="4F145E4B"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Mbrojtja e sigurisë dhe shëndetit të turistit</w:t>
      </w:r>
    </w:p>
    <w:p w14:paraId="4F145E4C" w14:textId="77777777" w:rsidR="002944ED" w:rsidRPr="00882461" w:rsidRDefault="002944ED" w:rsidP="002944ED">
      <w:pPr>
        <w:pStyle w:val="Hapesira7"/>
        <w:rPr>
          <w:color w:val="000000" w:themeColor="text1"/>
          <w:sz w:val="24"/>
          <w:lang w:val="sq-AL"/>
        </w:rPr>
      </w:pPr>
    </w:p>
    <w:p w14:paraId="4F145E4D"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Udhërrëfyesi, gjatë ushtrimit të veprimtarisë së tij, duhet të jetë i vëmendshëm ndaj çdo situate të mundshme rreziku. Ai duhet të veprojë në mënyrë të përgjegjshme në çdo kohë, ambient e rrethanë, dhe duhet të jetë gjithmonë i kujdesshëm për sigurinë personale të turistit.</w:t>
      </w:r>
    </w:p>
    <w:p w14:paraId="4F145E4E"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 duhet të kujdeset për të mos i dhënë mjekime një turisti pa u konsultuar me mjekun.</w:t>
      </w:r>
    </w:p>
    <w:p w14:paraId="4F145E4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Udhërrëfyesi është i detyruar të raportojë pranë autoritetit më të afërt turistik dhe, kur është rasti i parashikuar nga ligji, pranë çdo autoriteti policor, çdo incident me pasojë cenimin e integritetit moral, fizik, dëmtimin e shëndetit apo cenimin e jetës së turistit.</w:t>
      </w:r>
    </w:p>
    <w:p w14:paraId="4F145E50" w14:textId="77777777" w:rsidR="002944ED" w:rsidRPr="00882461" w:rsidRDefault="002944ED" w:rsidP="002944ED">
      <w:pPr>
        <w:pStyle w:val="Hapesira7"/>
        <w:rPr>
          <w:color w:val="000000" w:themeColor="text1"/>
          <w:sz w:val="24"/>
          <w:lang w:val="sq-AL"/>
        </w:rPr>
      </w:pPr>
    </w:p>
    <w:p w14:paraId="4F145E51"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14</w:t>
      </w:r>
    </w:p>
    <w:p w14:paraId="4F145E52"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Ndalimi i përfitimeve personale</w:t>
      </w:r>
    </w:p>
    <w:p w14:paraId="4F145E53" w14:textId="77777777" w:rsidR="002944ED" w:rsidRPr="00882461" w:rsidRDefault="002944ED" w:rsidP="002944ED">
      <w:pPr>
        <w:pStyle w:val="Hapesira7"/>
        <w:rPr>
          <w:color w:val="000000" w:themeColor="text1"/>
          <w:sz w:val="24"/>
          <w:lang w:val="sq-AL"/>
        </w:rPr>
      </w:pPr>
    </w:p>
    <w:p w14:paraId="4F145E54"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Gjatë ushtrimit të profesionit të tij, udhërrëfyesit i ndalohet të shesë ose të blejë çdo lloj produkti, nga çdo turist, apo të përpiqet të nxjerrë një përfitim prej turistit, qoftë ky monetar apo tjetër, përveç pagesës apo shpërblimit që ai merr për ushtrimin e veprimtarisë së tij.</w:t>
      </w:r>
    </w:p>
    <w:p w14:paraId="4F145E55"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Udhërrëfyesit i ndalohet të orientojë apo drejtojë turistët te tregtarë ose shoqëri tregtare të caktuara, të cilat ofrojnë komisione ose përfitime të tjera personale, në favor të udhërrëfyesit ose personave të tjerë të lidhur me udhërrëfyesin ose operatorin turistik.</w:t>
      </w:r>
    </w:p>
    <w:p w14:paraId="4F145E56" w14:textId="77777777" w:rsidR="002944ED" w:rsidRPr="00882461" w:rsidRDefault="002944ED" w:rsidP="002944ED">
      <w:pPr>
        <w:pStyle w:val="Hapesira7"/>
        <w:rPr>
          <w:color w:val="000000" w:themeColor="text1"/>
          <w:sz w:val="24"/>
          <w:lang w:val="sq-AL"/>
        </w:rPr>
      </w:pPr>
    </w:p>
    <w:p w14:paraId="4F145E57"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15</w:t>
      </w:r>
    </w:p>
    <w:p w14:paraId="4F145E58"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 xml:space="preserve">Vërtetësia </w:t>
      </w:r>
    </w:p>
    <w:p w14:paraId="4F145E59" w14:textId="77777777" w:rsidR="002944ED" w:rsidRPr="00882461" w:rsidRDefault="002944ED" w:rsidP="002944ED">
      <w:pPr>
        <w:pStyle w:val="Hapesira7"/>
        <w:rPr>
          <w:color w:val="000000" w:themeColor="text1"/>
          <w:sz w:val="24"/>
          <w:lang w:val="sq-AL"/>
        </w:rPr>
      </w:pPr>
    </w:p>
    <w:p w14:paraId="4F145E5A"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Udhërrëfyesi është i paanshëm dhe pozitiv, komenton çdo ngjarje apo fakt në mënyrë objektive dhe bazuar në të dhëna e dokumente zyrtare. Ai nuk duhet t’i japë turistit opinionin personal, por është i detyruar të japë informacion të saktë, pa paragjykime dhe pa ngjyrime fetare, racore, gjinore, ekonomike, shoqërore, politike etj., që mund të cenojnë ndjenjat e turistit, duke dalluar në mënyrë të qartë faktet nga gojëdhënat, legjendat, folklori, traditat dhe opinionet e dhëna nga subjekte të ndryshëm. </w:t>
      </w:r>
    </w:p>
    <w:p w14:paraId="4F145E5B" w14:textId="77777777" w:rsidR="002944ED" w:rsidRPr="00882461" w:rsidRDefault="002944ED" w:rsidP="002944ED">
      <w:pPr>
        <w:pStyle w:val="Paragrafi"/>
        <w:rPr>
          <w:color w:val="000000" w:themeColor="text1"/>
          <w:szCs w:val="24"/>
          <w:lang w:val="sq-AL"/>
        </w:rPr>
      </w:pPr>
    </w:p>
    <w:p w14:paraId="4F145E5C"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lastRenderedPageBreak/>
        <w:t>Neni 16</w:t>
      </w:r>
    </w:p>
    <w:p w14:paraId="4F145E5D"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Mbrojtja, respekti dhe promovimi i vendit</w:t>
      </w:r>
    </w:p>
    <w:p w14:paraId="4F145E5E" w14:textId="77777777" w:rsidR="002944ED" w:rsidRPr="00882461" w:rsidRDefault="002944ED" w:rsidP="002944ED">
      <w:pPr>
        <w:pStyle w:val="Hapesira7"/>
        <w:rPr>
          <w:color w:val="000000" w:themeColor="text1"/>
          <w:sz w:val="24"/>
          <w:lang w:val="sq-AL"/>
        </w:rPr>
      </w:pPr>
    </w:p>
    <w:p w14:paraId="4F145E5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Udhërrëfyesi, në çdo rast, gjatë ofrimit të shërbimeve të tij, promovon e respekton natyrën, historinë, trashëgiminë kulturore e shpirtërore, si dhe traditat e popullit shqiptar dhe, në formë edukuese, përpiqet t’i përçojë këto vlera te turistët.</w:t>
      </w:r>
    </w:p>
    <w:p w14:paraId="4F145E6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 turistik bashkëpunon në mënyrë profesionale dhe me respekt me personelin e institucioneve të trashëgimisë kulturore përgjegjës për pritjen dhe shoqërimin e vizitave.</w:t>
      </w:r>
    </w:p>
    <w:p w14:paraId="4F145E61"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Gjatë vizitës në institucionet e trashëgimisë kulturore, udhërrëfyesi turistik duhet të jetë i shoqëruar nga specialisti përgjegjës për pritjen dhe shoqërimin e vizitave.</w:t>
      </w:r>
    </w:p>
    <w:p w14:paraId="4F145E62"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4. Mënyra e organizimit të vizitave me udhërrëfyes, në institucionet e trashëgimisë kulturore, miratohet me urdhër të përbashkët të ministrit përgjegjës për turizmin dhe ministrit përgjegjës për trashëgiminë kulturore.</w:t>
      </w:r>
    </w:p>
    <w:p w14:paraId="4F145E63" w14:textId="77777777" w:rsidR="002944ED" w:rsidRPr="00882461" w:rsidRDefault="002944ED" w:rsidP="002944ED">
      <w:pPr>
        <w:pStyle w:val="Hapesira7"/>
        <w:rPr>
          <w:color w:val="000000" w:themeColor="text1"/>
          <w:sz w:val="24"/>
          <w:lang w:val="sq-AL"/>
        </w:rPr>
      </w:pPr>
    </w:p>
    <w:p w14:paraId="4F145E64"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17</w:t>
      </w:r>
    </w:p>
    <w:p w14:paraId="4F145E65"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Marrëdhënia me operatorët turistikë</w:t>
      </w:r>
    </w:p>
    <w:p w14:paraId="4F145E66" w14:textId="77777777" w:rsidR="002944ED" w:rsidRPr="00882461" w:rsidRDefault="002944ED" w:rsidP="002944ED">
      <w:pPr>
        <w:pStyle w:val="Hapesira7"/>
        <w:rPr>
          <w:color w:val="000000" w:themeColor="text1"/>
          <w:sz w:val="24"/>
          <w:lang w:val="sq-AL"/>
        </w:rPr>
      </w:pPr>
    </w:p>
    <w:p w14:paraId="4F145E67"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1. Nëse udhërrëfyesi vepron në bazë të një itinerari të përcaktuar nga një operator turistik, ai duhet ta ndjekë këtë itinerar dhe të veprojë në përputhje me oraret, ritmin dhe përmbajtjen e programit të paracaktuar në të. </w:t>
      </w:r>
    </w:p>
    <w:p w14:paraId="4F145E68"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 mund ta ndryshojë itinerarin vetëm në rrethana të jashtëzakonshme, duke njoftuar për këtë ndryshim dhe për arsyet e tij operatorin turistik dhe turistët.</w:t>
      </w:r>
    </w:p>
    <w:p w14:paraId="4F145E6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3. Udhërrëfyesi, gjatë gjithë kohës së ushtrimit të veprimtarisë së tij, detyrohet të mbajë me vete dokumentacionin që evidenton certifikimin si udhërrëfyes turistik dhe marrëdhënien kontraktuale të udhërrëfyesit me operatorin turistik ose agjencinë turistike.</w:t>
      </w:r>
    </w:p>
    <w:p w14:paraId="4F145E6A" w14:textId="77777777" w:rsidR="002944ED" w:rsidRPr="00882461" w:rsidRDefault="002944ED" w:rsidP="002944ED">
      <w:pPr>
        <w:pStyle w:val="Hapesira7"/>
        <w:rPr>
          <w:color w:val="000000" w:themeColor="text1"/>
          <w:sz w:val="24"/>
          <w:lang w:val="sq-AL"/>
        </w:rPr>
      </w:pPr>
    </w:p>
    <w:p w14:paraId="4F145E6B"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18</w:t>
      </w:r>
    </w:p>
    <w:p w14:paraId="4F145E6C"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Udhërrëfyesi i vetëpunësuar</w:t>
      </w:r>
    </w:p>
    <w:p w14:paraId="4F145E6D" w14:textId="77777777" w:rsidR="002944ED" w:rsidRPr="00882461" w:rsidRDefault="002944ED" w:rsidP="002944ED">
      <w:pPr>
        <w:pStyle w:val="Hapesira7"/>
        <w:rPr>
          <w:color w:val="000000" w:themeColor="text1"/>
          <w:sz w:val="24"/>
          <w:lang w:val="sq-AL"/>
        </w:rPr>
      </w:pPr>
    </w:p>
    <w:p w14:paraId="4F145E6E"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Në rastin kur udhërrëfyesi ushtron veprimtarinë e tij si i vetëpunësuar, jo në bazë të një marrëveshjeje me një operator turistik ose agjenci turistike, ai nuk mund të veprojë si organizator i udhëtimit turistik pa përmbushur të gjitha detyrimet e parashikuara në ligjin nr. 93/2015, lidhur me ushtrimin e veprimtarisë së operatorit turistik.</w:t>
      </w:r>
    </w:p>
    <w:p w14:paraId="4F145E6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2. Udhërrëfyesi që ushtron veprimtarinë e tij si i vetëpunësuar duhet të jetë i regjistruar si person i tatueshëm pranë organeve përkatëse dhe detyrohet të nënshkruajë dhe të mbajë me vete kontratën e shërbimit me grupin e organizuar të turistëve ose individët e veçantë, për ofrimin e shërbimeve. Kontrata e shërbimit duhet të përmbajë këto të dhëna bazë: </w:t>
      </w:r>
    </w:p>
    <w:p w14:paraId="4F145E70"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 xml:space="preserve">a) identifikimin e udhërrëfyesit, numrin unik të identifikimit të subjektit dhe të dhënat e certifikatës së tij; </w:t>
      </w:r>
    </w:p>
    <w:p w14:paraId="4F145E71"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b) destinacionin, datat e nisjes dhe të kthimit, itinerarin e udhëtimit;</w:t>
      </w:r>
    </w:p>
    <w:p w14:paraId="4F145E72"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c) çdo detaj tjetër të nevojshëm, sipas natyrës së udhëtimit ose ekskursionit, për të garantuar sigurinë e turistit, të tilla si, por pa u kufizuar me, nivelin e vështirësisë, pajisjet e detyrueshme, gjendjen fizike të turistëve, moshën minimale të tyre;</w:t>
      </w:r>
    </w:p>
    <w:p w14:paraId="4F145E73"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ç)</w:t>
      </w:r>
      <w:r w:rsidRPr="00882461">
        <w:rPr>
          <w:color w:val="000000" w:themeColor="text1"/>
          <w:szCs w:val="24"/>
          <w:lang w:val="sq-AL"/>
        </w:rPr>
        <w:tab/>
        <w:t>mjetin e transportit, nëse aplikohet;</w:t>
      </w:r>
    </w:p>
    <w:p w14:paraId="4F145E74"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d) gjuhën në të cilën do të ofrohen shërbimet;</w:t>
      </w:r>
    </w:p>
    <w:p w14:paraId="4F145E75"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dh) çmimin dhe mënyrën e pagesës;</w:t>
      </w:r>
    </w:p>
    <w:p w14:paraId="4F145E76"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e) numrin maksimal të personave që do të marrin pjesë në udhëtim dhe kushtet e aplikueshme, në rast të ndryshimeve të kërkuara nga ana e klientit;</w:t>
      </w:r>
    </w:p>
    <w:p w14:paraId="4F145E77"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ë)</w:t>
      </w:r>
      <w:r w:rsidRPr="00882461">
        <w:rPr>
          <w:color w:val="000000" w:themeColor="text1"/>
          <w:szCs w:val="24"/>
          <w:lang w:val="sq-AL"/>
        </w:rPr>
        <w:tab/>
        <w:t>rastet në të cilat mund të ketë ndryshime të itinerarit, të rënë dakord ndërmjet palëve;</w:t>
      </w:r>
    </w:p>
    <w:p w14:paraId="4F145E78"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f) të drejtat dhe detyrimet e palëve;</w:t>
      </w:r>
    </w:p>
    <w:p w14:paraId="4F145E79"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g) përgjegjësitë që dalin nga mospërmbushja e detyrimeve në dëm të klientit.</w:t>
      </w:r>
    </w:p>
    <w:p w14:paraId="4F145E7A" w14:textId="77777777" w:rsidR="002944ED" w:rsidRPr="00882461" w:rsidRDefault="002944ED" w:rsidP="002944ED">
      <w:pPr>
        <w:pStyle w:val="Hapesira7"/>
        <w:rPr>
          <w:color w:val="000000" w:themeColor="text1"/>
          <w:sz w:val="24"/>
          <w:lang w:val="sq-AL"/>
        </w:rPr>
      </w:pPr>
    </w:p>
    <w:p w14:paraId="4F145E7B" w14:textId="77777777" w:rsidR="002944ED" w:rsidRPr="00882461" w:rsidRDefault="002944ED" w:rsidP="002944ED">
      <w:pPr>
        <w:pStyle w:val="NeniNr"/>
        <w:rPr>
          <w:color w:val="000000" w:themeColor="text1"/>
          <w:szCs w:val="24"/>
          <w:lang w:val="sq-AL"/>
        </w:rPr>
      </w:pPr>
      <w:r w:rsidRPr="00882461">
        <w:rPr>
          <w:color w:val="000000" w:themeColor="text1"/>
          <w:szCs w:val="24"/>
          <w:lang w:val="sq-AL"/>
        </w:rPr>
        <w:t>Neni 19</w:t>
      </w:r>
    </w:p>
    <w:p w14:paraId="4F145E7C" w14:textId="77777777" w:rsidR="002944ED" w:rsidRPr="00882461" w:rsidRDefault="002944ED" w:rsidP="002944ED">
      <w:pPr>
        <w:pStyle w:val="NeniTitull"/>
        <w:rPr>
          <w:color w:val="000000" w:themeColor="text1"/>
          <w:szCs w:val="24"/>
          <w:lang w:val="sq-AL"/>
        </w:rPr>
      </w:pPr>
      <w:r w:rsidRPr="00882461">
        <w:rPr>
          <w:color w:val="000000" w:themeColor="text1"/>
          <w:szCs w:val="24"/>
          <w:lang w:val="sq-AL"/>
        </w:rPr>
        <w:t>Marrëdhëniet ndërmjet udhërrëfyesve</w:t>
      </w:r>
    </w:p>
    <w:p w14:paraId="4F145E7D" w14:textId="77777777" w:rsidR="002944ED" w:rsidRPr="00882461" w:rsidRDefault="002944ED" w:rsidP="002944ED">
      <w:pPr>
        <w:pStyle w:val="Hapesira7"/>
        <w:rPr>
          <w:color w:val="000000" w:themeColor="text1"/>
          <w:sz w:val="24"/>
          <w:lang w:val="sq-AL"/>
        </w:rPr>
      </w:pPr>
    </w:p>
    <w:p w14:paraId="4F145E7E"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1. Udhërrëfyesit bashkëpunojnë me njëri-tjetrin në mënyrë profesionale e me respekt dhe përpiqen të kultivojnë një marrëdhënie pozitive me të gjithë profesionistët e tjerë të përfshirë në një veprimtari turistike, me synimin për të promovuar trashëgiminë kulturore, historike dhe mjedisore të Shqipërisë.</w:t>
      </w:r>
    </w:p>
    <w:p w14:paraId="4F145E7F" w14:textId="77777777" w:rsidR="002944ED" w:rsidRPr="00882461" w:rsidRDefault="002944ED" w:rsidP="002944ED">
      <w:pPr>
        <w:pStyle w:val="Paragrafi"/>
        <w:rPr>
          <w:color w:val="000000" w:themeColor="text1"/>
          <w:szCs w:val="24"/>
          <w:lang w:val="sq-AL"/>
        </w:rPr>
      </w:pPr>
      <w:r w:rsidRPr="00882461">
        <w:rPr>
          <w:color w:val="000000" w:themeColor="text1"/>
          <w:szCs w:val="24"/>
          <w:lang w:val="sq-AL"/>
        </w:rPr>
        <w:t>2. Udhërrëfyesi turistik detyrohet të respektojë kërkimin e kryer dhe pronësinë intelektuale, materialet me të drejtë autori të udhërrëfyesve të tjerë, duke mos e regjistruar ose cituar pa autorizimin e autorit.</w:t>
      </w:r>
    </w:p>
    <w:p w14:paraId="4F145E80" w14:textId="77777777" w:rsidR="002944ED" w:rsidRPr="00882461" w:rsidRDefault="002944ED" w:rsidP="002944ED">
      <w:pPr>
        <w:ind w:firstLine="0"/>
        <w:rPr>
          <w:rFonts w:ascii="Garamond" w:hAnsi="Garamond"/>
          <w:color w:val="000000" w:themeColor="text1"/>
          <w:sz w:val="24"/>
          <w:szCs w:val="24"/>
          <w:lang w:val="sq-AL"/>
        </w:rPr>
      </w:pPr>
    </w:p>
    <w:p w14:paraId="4F145E81" w14:textId="77777777" w:rsidR="004B5B0E" w:rsidRPr="00882461" w:rsidRDefault="004B5B0E">
      <w:pPr>
        <w:rPr>
          <w:rFonts w:ascii="Garamond" w:hAnsi="Garamond"/>
          <w:color w:val="000000" w:themeColor="text1"/>
          <w:sz w:val="24"/>
          <w:szCs w:val="24"/>
        </w:rPr>
      </w:pPr>
    </w:p>
    <w:sectPr w:rsidR="004B5B0E" w:rsidRPr="0088246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4ED"/>
    <w:rsid w:val="00053A60"/>
    <w:rsid w:val="002944ED"/>
    <w:rsid w:val="002D1103"/>
    <w:rsid w:val="004B5B0E"/>
    <w:rsid w:val="00582BFD"/>
    <w:rsid w:val="005E70D2"/>
    <w:rsid w:val="0065687D"/>
    <w:rsid w:val="006B67A9"/>
    <w:rsid w:val="00882461"/>
    <w:rsid w:val="00B86760"/>
    <w:rsid w:val="00CB14B1"/>
    <w:rsid w:val="00F57CC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E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44E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44ED"/>
    <w:rPr>
      <w:rFonts w:ascii="Garamond" w:eastAsia="MS Mincho" w:hAnsi="Garamond" w:cs="CG Times"/>
      <w:sz w:val="24"/>
      <w:lang w:val="en-US"/>
    </w:rPr>
  </w:style>
  <w:style w:type="paragraph" w:customStyle="1" w:styleId="NeniNr">
    <w:name w:val="Neni_Nr"/>
    <w:next w:val="Normal"/>
    <w:link w:val="NeniNrChar"/>
    <w:rsid w:val="00294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94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44ED"/>
    <w:rPr>
      <w:rFonts w:ascii="Garamond" w:eastAsia="MS Mincho" w:hAnsi="Garamond" w:cs="CG Times"/>
      <w:sz w:val="24"/>
      <w:lang w:val="en-GB"/>
    </w:rPr>
  </w:style>
  <w:style w:type="paragraph" w:customStyle="1" w:styleId="Hapesira7">
    <w:name w:val="Hapesira 7"/>
    <w:basedOn w:val="Paragrafi"/>
    <w:qFormat/>
    <w:rsid w:val="002944E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E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44E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44ED"/>
    <w:rPr>
      <w:rFonts w:ascii="Garamond" w:eastAsia="MS Mincho" w:hAnsi="Garamond" w:cs="CG Times"/>
      <w:sz w:val="24"/>
      <w:lang w:val="en-US"/>
    </w:rPr>
  </w:style>
  <w:style w:type="paragraph" w:customStyle="1" w:styleId="NeniNr">
    <w:name w:val="Neni_Nr"/>
    <w:next w:val="Normal"/>
    <w:link w:val="NeniNrChar"/>
    <w:rsid w:val="00294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94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44ED"/>
    <w:rPr>
      <w:rFonts w:ascii="Garamond" w:eastAsia="MS Mincho" w:hAnsi="Garamond" w:cs="CG Times"/>
      <w:sz w:val="24"/>
      <w:lang w:val="en-GB"/>
    </w:rPr>
  </w:style>
  <w:style w:type="paragraph" w:customStyle="1" w:styleId="Hapesira7">
    <w:name w:val="Hapesira 7"/>
    <w:basedOn w:val="Paragrafi"/>
    <w:qFormat/>
    <w:rsid w:val="002944E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25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2020-07-07T10:53:05Z</Data_x0020_e_x0020_Krijimit>
    <Modifikuesi xmlns="0e656187-b300-4fb0-8bf4-3a50f872073c">Eliona.Lloja</Modifikuesi>
    <Data_x0020_e_x0020_Modifikimit xmlns="0e656187-b300-4fb0-8bf4-3a50f872073c">2020-07-07T10:53:05Z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EB066BDE314549B99DDB6286DFF927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EB066BDE314549B99DDB6286DFF927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5008C-CFFC-46BA-AC3F-3C6CE276E814}">
  <ds:schemaRefs>
    <ds:schemaRef ds:uri="http://schemas.microsoft.com/sharepoint/v3/contenttype/forms"/>
  </ds:schemaRefs>
</ds:datastoreItem>
</file>

<file path=customXml/itemProps2.xml><?xml version="1.0" encoding="utf-8"?>
<ds:datastoreItem xmlns:ds="http://schemas.openxmlformats.org/officeDocument/2006/customXml" ds:itemID="{7711CBC5-D9C3-457C-A79D-B1F2DCBB995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B522072-4B40-4906-9EAE-9500083FD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69E4C9-5AB2-40DB-A46E-E9524C527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59E42F7-F474-4528-88ED-11DCB673C494}">
  <ds:schemaRefs>
    <ds:schemaRef ds:uri="http://schemas.microsoft.com/sharepoint/v3/contenttype/forms"/>
  </ds:schemaRefs>
</ds:datastoreItem>
</file>

<file path=customXml/itemProps6.xml><?xml version="1.0" encoding="utf-8"?>
<ds:datastoreItem xmlns:ds="http://schemas.openxmlformats.org/officeDocument/2006/customXml" ds:itemID="{F94AAF22-E39F-457B-932C-6CC68799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2452</Words>
  <Characters>13978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5</cp:revision>
  <cp:lastPrinted>2019-02-05T09:07:00Z</cp:lastPrinted>
  <dcterms:created xsi:type="dcterms:W3CDTF">2024-08-19T11:27:00Z</dcterms:created>
  <dcterms:modified xsi:type="dcterms:W3CDTF">2024-08-19T11:38:00Z</dcterms:modified>
</cp:coreProperties>
</file>