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50" w:rsidRPr="007429A4" w:rsidRDefault="00F77F50" w:rsidP="00F77F50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429A4">
        <w:rPr>
          <w:spacing w:val="-4"/>
          <w:lang w:val="sq-AL"/>
        </w:rPr>
        <w:t>VENDIM</w:t>
      </w:r>
    </w:p>
    <w:p w:rsidR="00F77F50" w:rsidRPr="007429A4" w:rsidRDefault="00F77F50" w:rsidP="00F77F50">
      <w:pPr>
        <w:pStyle w:val="NeniTitull"/>
        <w:rPr>
          <w:spacing w:val="-4"/>
          <w:lang w:val="sq-AL"/>
        </w:rPr>
      </w:pPr>
      <w:r w:rsidRPr="007429A4">
        <w:rPr>
          <w:spacing w:val="-4"/>
          <w:lang w:val="sq-AL"/>
        </w:rPr>
        <w:t>Nr. 695, datë 5.10.2016</w:t>
      </w:r>
    </w:p>
    <w:p w:rsidR="00F77F50" w:rsidRPr="007429A4" w:rsidRDefault="00F77F50" w:rsidP="00F77F50">
      <w:pPr>
        <w:pStyle w:val="Hapesira7"/>
        <w:rPr>
          <w:lang w:val="sq-AL"/>
        </w:rPr>
      </w:pPr>
    </w:p>
    <w:p w:rsidR="00F77F50" w:rsidRDefault="00F77F50" w:rsidP="00F77F50">
      <w:pPr>
        <w:pStyle w:val="NeniTitull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PËR DISA SHTESA DHE NDRYSHIME NË VENDIMIN NR. 48, DATË 23.1.2013, TË KËSHILLIT TË MINISTRAVE, “PËR KRIJIMIN E UNIVERSITETIT TË MJEKËSISË, TIRANË (UMT)”, </w:t>
      </w:r>
    </w:p>
    <w:p w:rsidR="00F77F50" w:rsidRPr="007429A4" w:rsidRDefault="00F77F50" w:rsidP="00F77F50">
      <w:pPr>
        <w:pStyle w:val="NeniTitull"/>
        <w:rPr>
          <w:spacing w:val="-4"/>
          <w:lang w:val="sq-AL"/>
        </w:rPr>
      </w:pPr>
      <w:r w:rsidRPr="007429A4">
        <w:rPr>
          <w:spacing w:val="-4"/>
          <w:lang w:val="sq-AL"/>
        </w:rPr>
        <w:t>TË NDRYSHUAR</w:t>
      </w:r>
    </w:p>
    <w:p w:rsidR="00F77F50" w:rsidRPr="007429A4" w:rsidRDefault="00F77F50" w:rsidP="00F77F50">
      <w:pPr>
        <w:pStyle w:val="Hapesira7"/>
        <w:rPr>
          <w:lang w:val="sq-AL"/>
        </w:rPr>
      </w:pP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Në mbështetje të nenit 100 të Kushtetutës dhe të ligjit nr. 80/2015, “Për arsimin e lartë dhe kërkimin shkencor në institucionet e arsimit të lartë në Republikën e Shqipërisë”, me propozimin e ministrit të Arsimit dhe Sportit, Këshilli i Ministrave </w:t>
      </w:r>
    </w:p>
    <w:p w:rsidR="00F77F50" w:rsidRPr="007429A4" w:rsidRDefault="00F77F50" w:rsidP="00F77F50">
      <w:pPr>
        <w:pStyle w:val="Hapesira7"/>
        <w:rPr>
          <w:lang w:val="sq-AL"/>
        </w:rPr>
      </w:pPr>
    </w:p>
    <w:p w:rsidR="00F77F50" w:rsidRPr="007429A4" w:rsidRDefault="00F77F50" w:rsidP="00F77F50">
      <w:pPr>
        <w:pStyle w:val="NeniNr"/>
        <w:rPr>
          <w:spacing w:val="-4"/>
          <w:lang w:val="sq-AL"/>
        </w:rPr>
      </w:pPr>
      <w:r w:rsidRPr="007429A4">
        <w:rPr>
          <w:spacing w:val="-4"/>
          <w:lang w:val="sq-AL"/>
        </w:rPr>
        <w:t>VENDOSI:</w:t>
      </w:r>
    </w:p>
    <w:p w:rsidR="00F77F50" w:rsidRPr="007429A4" w:rsidRDefault="00F77F50" w:rsidP="00F77F50">
      <w:pPr>
        <w:pStyle w:val="Hapesira7"/>
        <w:rPr>
          <w:lang w:val="sq-AL"/>
        </w:rPr>
      </w:pP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1. Në vendimin nr. 48, datë 23.1.2013, të Këshillit të Ministrave, të ndryshua</w:t>
      </w:r>
      <w:r>
        <w:rPr>
          <w:spacing w:val="-4"/>
          <w:lang w:val="sq-AL"/>
        </w:rPr>
        <w:t>r, bëhen shtesat dhe ndryshimet</w:t>
      </w:r>
      <w:r w:rsidRPr="007429A4">
        <w:rPr>
          <w:spacing w:val="-4"/>
          <w:lang w:val="sq-AL"/>
        </w:rPr>
        <w:t xml:space="preserve"> si më poshtë vijon: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a) Në fund të kreut III shtohet paragrafi me këtë përmbajtje: 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“Pjesë e programeve të Universitetit të Mjekësisë, Tiranë, janë edhe programet e studimeve universitare të infermierisë së përgjithshme, që ofrohen në filialet e qyteteve të Kukësit dhe të Sarandës. Këto programe studimi do të organizohen dhe menaxhohen nga Universiteti i Mjekësisë, Tiranë. Në përfundim të ciklit të studimeve, studentët do të përfitojnë diplomën e lëshuar nga Universiteti i Mjekësisë, Tiranë. Këto programe studimi do të vazhdojnë deri në përfundimin e plotë të ciklit të studimeve nga studentët që janë regjistruar në këto fili</w:t>
      </w:r>
      <w:r>
        <w:rPr>
          <w:spacing w:val="-4"/>
          <w:lang w:val="sq-AL"/>
        </w:rPr>
        <w:t>ale deri në vitin akademik 2013–</w:t>
      </w:r>
      <w:r w:rsidRPr="007429A4">
        <w:rPr>
          <w:spacing w:val="-4"/>
          <w:lang w:val="sq-AL"/>
        </w:rPr>
        <w:t>2014.”.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b) Pika 1, e kreut V, ndryshohet si më poshtë vijon: 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“1. Organika e Universitetit të Mjekësisë, Tiranë, përmban numrin e punonjësve të Fakultetit të Mjekësisë, të Fakultetit të Infermierisë, si dhe numrin e punonjësve të angazhuar në mësimdhënien e programeve të studimit të infermierisë së përgjithshme në filialet e qyteteve të Kukësit dhe Sarandës, të cilët i zbriten numrit të përgjithshëm të punonjësve të Universitetit të Tiranës.”.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c) Pas pikës 2, të kreut V, shtohet pika 2/1 me këtë përmbajtje: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“2/1. Transferta e pakushtëzuar nga buxheti i shtetit, për programet e infermierisë së përgjithshme në filialet e qyteteve të Kukësit dhe të Sarandës, transferohet tek Universiteti i Mjekësisë, Tiranë, i cili menaxhon edhe tarifat e studentëve dhe shpenzimet për aktivitetin e këtyre programeve.”. 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ç) Në fillim të kreut VI shtohet një paragraf, me këtë përmbajtje: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 xml:space="preserve">“Universiteti i Tiranës dhe Universiteti i Mjekësisë, Tiranë, lidhin marrëveshje bashkëpunimi, në të cilën përcaktohen detyrimet dhe të drejtat e palëve lidhur me administrimin e ambienteve të filialeve deri në përfundimin e aktivitetit mësimor për programet ekzistuese të infermierisë së përgjithshme në këto filiale.”. </w:t>
      </w:r>
    </w:p>
    <w:p w:rsidR="00F77F50" w:rsidRDefault="00F77F50" w:rsidP="00F77F50">
      <w:pPr>
        <w:pStyle w:val="Paragrafi"/>
        <w:rPr>
          <w:spacing w:val="-4"/>
          <w:lang w:val="sq-AL"/>
        </w:rPr>
      </w:pP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2. Ngarkohen Ministria e Arsimit dhe Sportit, Universiteti i Tiranës dhe Universiteti i Mjekësisë, Tiranë, për zbatimin e këtij vendimi.</w:t>
      </w:r>
    </w:p>
    <w:p w:rsidR="00F77F50" w:rsidRPr="007429A4" w:rsidRDefault="00F77F50" w:rsidP="00F77F50">
      <w:pPr>
        <w:pStyle w:val="Paragrafi"/>
        <w:rPr>
          <w:spacing w:val="-4"/>
          <w:lang w:val="sq-AL"/>
        </w:rPr>
      </w:pPr>
      <w:r w:rsidRPr="007429A4">
        <w:rPr>
          <w:spacing w:val="-4"/>
          <w:lang w:val="sq-AL"/>
        </w:rPr>
        <w:t>Ky vendim hyn në fuqi pas botimit në Fletoren Zyrtare.</w:t>
      </w:r>
    </w:p>
    <w:p w:rsidR="00F77F50" w:rsidRPr="007429A4" w:rsidRDefault="00F77F50" w:rsidP="00F77F50">
      <w:pPr>
        <w:pStyle w:val="Paragrafi"/>
        <w:jc w:val="right"/>
        <w:rPr>
          <w:spacing w:val="-4"/>
          <w:lang w:val="sq-AL"/>
        </w:rPr>
      </w:pPr>
      <w:r w:rsidRPr="007429A4">
        <w:rPr>
          <w:spacing w:val="-4"/>
          <w:lang w:val="sq-AL"/>
        </w:rPr>
        <w:t>KRYEMINISTRI</w:t>
      </w:r>
    </w:p>
    <w:p w:rsidR="00F77F50" w:rsidRPr="007429A4" w:rsidRDefault="00F77F50" w:rsidP="00F77F50">
      <w:pPr>
        <w:pStyle w:val="Paragrafi"/>
        <w:jc w:val="right"/>
        <w:rPr>
          <w:b/>
          <w:spacing w:val="-4"/>
          <w:lang w:val="sq-AL"/>
        </w:rPr>
      </w:pPr>
      <w:r w:rsidRPr="007429A4">
        <w:rPr>
          <w:b/>
          <w:spacing w:val="-4"/>
          <w:lang w:val="sq-AL"/>
        </w:rPr>
        <w:t>Edi Rama</w:t>
      </w:r>
    </w:p>
    <w:p w:rsidR="004B5B0E" w:rsidRDefault="004B5B0E"/>
    <w:sectPr w:rsidR="004B5B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F50"/>
    <w:rsid w:val="000C22F6"/>
    <w:rsid w:val="004B5B0E"/>
    <w:rsid w:val="00F7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77F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7F5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77F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7F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77F5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77F5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77F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7F5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F77F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7F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77F5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77F5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2019-02-05T09:08:00Z</cp:lastPrinted>
  <dcterms:created xsi:type="dcterms:W3CDTF">2016-10-12T07:54:00Z</dcterms:created>
  <dcterms:modified xsi:type="dcterms:W3CDTF">2019-02-05T09:08:00Z</dcterms:modified>
</cp:coreProperties>
</file>