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D7" w:rsidRPr="00DB384E" w:rsidRDefault="003E46D7" w:rsidP="003E46D7">
      <w:pPr>
        <w:pStyle w:val="NeniTitull"/>
        <w:keepNext w:val="0"/>
      </w:pPr>
      <w:bookmarkStart w:id="0" w:name="_GoBack"/>
      <w:bookmarkEnd w:id="0"/>
      <w:r w:rsidRPr="00DB384E">
        <w:t>VENDIM</w:t>
      </w:r>
    </w:p>
    <w:p w:rsidR="003E46D7" w:rsidRPr="00DB384E" w:rsidRDefault="003E46D7" w:rsidP="003E46D7">
      <w:pPr>
        <w:pStyle w:val="NeniTitull"/>
        <w:keepNext w:val="0"/>
      </w:pPr>
      <w:r>
        <w:t xml:space="preserve">Nr. </w:t>
      </w:r>
      <w:r w:rsidRPr="00DB384E">
        <w:t>708, datë 12.10.2016</w:t>
      </w:r>
    </w:p>
    <w:p w:rsidR="003E46D7" w:rsidRPr="00DB384E" w:rsidRDefault="003E46D7" w:rsidP="003E46D7">
      <w:pPr>
        <w:pStyle w:val="Hapesira7"/>
      </w:pPr>
    </w:p>
    <w:p w:rsidR="003E46D7" w:rsidRPr="00DB384E" w:rsidRDefault="003E46D7" w:rsidP="003E46D7">
      <w:pPr>
        <w:pStyle w:val="NeniTitull"/>
        <w:keepNext w:val="0"/>
      </w:pPr>
      <w:r w:rsidRPr="00DB384E">
        <w:t>PËR KRIJIMIN, SHTRIRJEN TERRITORIALE DHE KLASIFIKIMIN E ZONËS SË PËRHERSHME DOGANORE TIRANË (VORË</w:t>
      </w:r>
      <w:r>
        <w:t>–</w:t>
      </w:r>
      <w:r w:rsidRPr="00DB384E">
        <w:t>MUÇAJ)</w:t>
      </w:r>
    </w:p>
    <w:p w:rsidR="003E46D7" w:rsidRPr="00DB384E" w:rsidRDefault="003E46D7" w:rsidP="003E46D7">
      <w:pPr>
        <w:pStyle w:val="Hapesira7"/>
      </w:pPr>
    </w:p>
    <w:p w:rsidR="003E46D7" w:rsidRPr="00DB384E" w:rsidRDefault="003E46D7" w:rsidP="003E46D7">
      <w:pPr>
        <w:pStyle w:val="Paragrafi"/>
        <w:rPr>
          <w:lang w:val="sq-AL"/>
        </w:rPr>
      </w:pPr>
      <w:r w:rsidRPr="00DB384E">
        <w:rPr>
          <w:lang w:val="sq-AL"/>
        </w:rPr>
        <w:t xml:space="preserve">Në mbështetje të nenit 100 të Kushtetutës dhe të pikës 3, të nenit 5, të ligjit </w:t>
      </w:r>
      <w:r>
        <w:rPr>
          <w:lang w:val="sq-AL"/>
        </w:rPr>
        <w:t xml:space="preserve">nr. </w:t>
      </w:r>
      <w:r w:rsidRPr="00DB384E">
        <w:rPr>
          <w:lang w:val="sq-AL"/>
        </w:rPr>
        <w:t xml:space="preserve">8449, datë 27.1.1999, </w:t>
      </w:r>
      <w:r>
        <w:rPr>
          <w:lang w:val="sq-AL"/>
        </w:rPr>
        <w:t>“</w:t>
      </w:r>
      <w:r w:rsidRPr="00DB384E">
        <w:rPr>
          <w:lang w:val="sq-AL"/>
        </w:rPr>
        <w:t>Kodi Doganor i Republikës së Shqipërisë</w:t>
      </w:r>
      <w:r>
        <w:rPr>
          <w:lang w:val="sq-AL"/>
        </w:rPr>
        <w:t>”</w:t>
      </w:r>
      <w:r w:rsidRPr="00DB384E">
        <w:rPr>
          <w:lang w:val="sq-AL"/>
        </w:rPr>
        <w:t>, të ndryshuar, me propozimin e ministrit të Financave, Këshilli i Ministrave</w:t>
      </w:r>
      <w:r>
        <w:rPr>
          <w:lang w:val="sq-AL"/>
        </w:rPr>
        <w:t>,</w:t>
      </w:r>
    </w:p>
    <w:p w:rsidR="003E46D7" w:rsidRPr="00DB384E" w:rsidRDefault="003E46D7" w:rsidP="003E46D7">
      <w:pPr>
        <w:pStyle w:val="Hapesira7"/>
        <w:rPr>
          <w:lang w:val="sq-AL"/>
        </w:rPr>
      </w:pPr>
    </w:p>
    <w:p w:rsidR="003E46D7" w:rsidRPr="00DB384E" w:rsidRDefault="003E46D7" w:rsidP="003E46D7">
      <w:pPr>
        <w:pStyle w:val="NeniNr"/>
        <w:keepNext w:val="0"/>
      </w:pPr>
      <w:r w:rsidRPr="00DB384E">
        <w:t>VENDOSI:</w:t>
      </w:r>
    </w:p>
    <w:p w:rsidR="003E46D7" w:rsidRPr="00DB384E" w:rsidRDefault="003E46D7" w:rsidP="003E46D7">
      <w:pPr>
        <w:pStyle w:val="Hapesira7"/>
        <w:rPr>
          <w:lang w:val="sq-AL"/>
        </w:rPr>
      </w:pPr>
    </w:p>
    <w:p w:rsidR="003E46D7" w:rsidRPr="00DB384E" w:rsidRDefault="003E46D7" w:rsidP="003E46D7">
      <w:pPr>
        <w:pStyle w:val="Paragrafi"/>
        <w:rPr>
          <w:lang w:val="sq-AL"/>
        </w:rPr>
      </w:pPr>
      <w:r w:rsidRPr="00DB384E">
        <w:rPr>
          <w:lang w:val="sq-AL"/>
        </w:rPr>
        <w:t>1. Krijimin e zonës së përhershme doganore Tiranë (Vorë</w:t>
      </w:r>
      <w:r>
        <w:rPr>
          <w:lang w:val="sq-AL"/>
        </w:rPr>
        <w:t>–</w:t>
      </w:r>
      <w:r w:rsidRPr="00DB384E">
        <w:rPr>
          <w:lang w:val="sq-AL"/>
        </w:rPr>
        <w:t xml:space="preserve">Muçaj), në brendësi të territorit doganor të Republikës së Shqipërisë. </w:t>
      </w:r>
    </w:p>
    <w:p w:rsidR="003E46D7" w:rsidRPr="00DB384E" w:rsidRDefault="003E46D7" w:rsidP="003E46D7">
      <w:pPr>
        <w:pStyle w:val="Paragrafi"/>
        <w:rPr>
          <w:lang w:val="sq-AL"/>
        </w:rPr>
      </w:pPr>
      <w:r w:rsidRPr="00DB384E">
        <w:rPr>
          <w:lang w:val="sq-AL"/>
        </w:rPr>
        <w:t>2. Shtrirja e zonës doganore është një sipërfaqe prej 71 654 (shtatëdhjetë e një mijë e gjashtëqind e pesëdhjetë e katër) m</w:t>
      </w:r>
      <w:r w:rsidRPr="006506ED">
        <w:rPr>
          <w:vertAlign w:val="superscript"/>
          <w:lang w:val="sq-AL"/>
        </w:rPr>
        <w:t>2</w:t>
      </w:r>
      <w:r w:rsidRPr="00DB384E">
        <w:rPr>
          <w:lang w:val="sq-AL"/>
        </w:rPr>
        <w:t xml:space="preserve">, sipas planvendosjes bashkëlidhur këtij vendimi. </w:t>
      </w:r>
    </w:p>
    <w:p w:rsidR="003E46D7" w:rsidRPr="00DB384E" w:rsidRDefault="003E46D7" w:rsidP="003E46D7">
      <w:pPr>
        <w:pStyle w:val="Paragrafi"/>
        <w:rPr>
          <w:lang w:val="sq-AL"/>
        </w:rPr>
      </w:pPr>
      <w:r w:rsidRPr="00DB384E">
        <w:rPr>
          <w:lang w:val="sq-AL"/>
        </w:rPr>
        <w:t xml:space="preserve">3. Për zbatimin e këtij vendimi, sipas pikave 1 dhe 2, autorizohet Drejtoria e Përgjithshme e Doganave që, në përputhje me legjislacionin në fuqi, të rinegociojë dhe të nënshkruajë kontratën e qirasë lidhur me shoqërinë </w:t>
      </w:r>
      <w:r>
        <w:rPr>
          <w:lang w:val="sq-AL"/>
        </w:rPr>
        <w:t>“</w:t>
      </w:r>
      <w:r w:rsidRPr="00DB384E">
        <w:rPr>
          <w:lang w:val="sq-AL"/>
        </w:rPr>
        <w:t>Continental Group</w:t>
      </w:r>
      <w:r>
        <w:rPr>
          <w:lang w:val="sq-AL"/>
        </w:rPr>
        <w:t>”</w:t>
      </w:r>
      <w:r w:rsidRPr="00DB384E">
        <w:rPr>
          <w:lang w:val="sq-AL"/>
        </w:rPr>
        <w:t xml:space="preserve"> sh.a. Objekti i veprimtarisë, përbërja dhe funksionimi i grupit negociator të kësaj kontrate përcaktohen me urdhër të ministrit të Financave.</w:t>
      </w:r>
    </w:p>
    <w:p w:rsidR="003E46D7" w:rsidRPr="00DB384E" w:rsidRDefault="003E46D7" w:rsidP="003E46D7">
      <w:pPr>
        <w:pStyle w:val="Paragrafi"/>
        <w:rPr>
          <w:lang w:val="sq-AL"/>
        </w:rPr>
      </w:pPr>
      <w:r w:rsidRPr="00DB384E">
        <w:rPr>
          <w:lang w:val="sq-AL"/>
        </w:rPr>
        <w:t xml:space="preserve">4. Ngarkohen Ministria e Financave dhe Drejtoria e Përgjithshme e Doganave për zbatimin e këtij vendimi. </w:t>
      </w:r>
    </w:p>
    <w:p w:rsidR="003E46D7" w:rsidRPr="00DB384E" w:rsidRDefault="003E46D7" w:rsidP="003E46D7">
      <w:pPr>
        <w:pStyle w:val="Paragrafi"/>
        <w:rPr>
          <w:lang w:val="sq-AL"/>
        </w:rPr>
      </w:pPr>
      <w:r w:rsidRPr="00DB384E">
        <w:rPr>
          <w:lang w:val="sq-AL"/>
        </w:rPr>
        <w:t xml:space="preserve">Ky vendim hyn në fuqi pas botimit në Fletoren Zyrtare. </w:t>
      </w:r>
    </w:p>
    <w:p w:rsidR="003E46D7" w:rsidRPr="00DB384E" w:rsidRDefault="003E46D7" w:rsidP="003E46D7">
      <w:pPr>
        <w:pStyle w:val="Hapesira7"/>
        <w:rPr>
          <w:lang w:val="sq-AL"/>
        </w:rPr>
      </w:pPr>
    </w:p>
    <w:p w:rsidR="003E46D7" w:rsidRPr="00DB384E" w:rsidRDefault="003E46D7" w:rsidP="003E46D7">
      <w:pPr>
        <w:pStyle w:val="AUTORITETI"/>
        <w:rPr>
          <w:lang w:val="sq-AL"/>
        </w:rPr>
      </w:pPr>
      <w:r w:rsidRPr="00DB384E">
        <w:rPr>
          <w:lang w:val="sq-AL"/>
        </w:rPr>
        <w:t>ZËVENDËSKRYEMINISTRI</w:t>
      </w:r>
    </w:p>
    <w:p w:rsidR="003E46D7" w:rsidRPr="00DB384E" w:rsidRDefault="003E46D7" w:rsidP="003E46D7">
      <w:pPr>
        <w:pStyle w:val="AutoritetiEmer"/>
        <w:rPr>
          <w:lang w:val="sq-AL"/>
        </w:rPr>
      </w:pPr>
      <w:r w:rsidRPr="00DB384E">
        <w:rPr>
          <w:lang w:val="sq-AL"/>
        </w:rPr>
        <w:t>Niko Peleshi</w:t>
      </w:r>
    </w:p>
    <w:p w:rsidR="003E46D7" w:rsidRDefault="003E46D7" w:rsidP="003E46D7">
      <w:pPr>
        <w:pStyle w:val="Paragrafi"/>
        <w:rPr>
          <w:rFonts w:eastAsia="Times New Roman"/>
          <w:spacing w:val="-4"/>
          <w:szCs w:val="24"/>
          <w:lang w:val="sq-AL" w:eastAsia="en-GB"/>
        </w:rPr>
        <w:sectPr w:rsidR="003E46D7" w:rsidSect="004672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21463"/>
          <w:cols w:space="454"/>
          <w:docGrid w:linePitch="360"/>
        </w:sectPr>
      </w:pPr>
    </w:p>
    <w:p w:rsidR="0046728C" w:rsidRDefault="0046728C" w:rsidP="003E46D7">
      <w:pPr>
        <w:pStyle w:val="Paragrafi"/>
        <w:rPr>
          <w:rFonts w:eastAsia="Times New Roman"/>
          <w:spacing w:val="-4"/>
          <w:sz w:val="14"/>
          <w:szCs w:val="24"/>
          <w:lang w:val="sq-AL" w:eastAsia="en-GB"/>
        </w:rPr>
        <w:sectPr w:rsidR="0046728C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:rsidR="003E46D7" w:rsidRPr="005577FD" w:rsidRDefault="003E46D7" w:rsidP="003E46D7">
      <w:pPr>
        <w:pStyle w:val="Paragrafi"/>
        <w:rPr>
          <w:rFonts w:eastAsia="Times New Roman"/>
          <w:spacing w:val="-4"/>
          <w:sz w:val="14"/>
          <w:szCs w:val="24"/>
          <w:lang w:val="sq-AL" w:eastAsia="en-GB"/>
        </w:rPr>
      </w:pPr>
    </w:p>
    <w:p w:rsidR="003E46D7" w:rsidRPr="00DB384E" w:rsidRDefault="003E46D7" w:rsidP="003E46D7">
      <w:pPr>
        <w:pStyle w:val="Paragrafi"/>
        <w:jc w:val="center"/>
        <w:rPr>
          <w:rFonts w:eastAsia="Times New Roman"/>
          <w:spacing w:val="-4"/>
          <w:szCs w:val="24"/>
          <w:lang w:val="sq-AL" w:eastAsia="en-GB"/>
        </w:rPr>
      </w:pPr>
      <w:r w:rsidRPr="00DB384E">
        <w:rPr>
          <w:rFonts w:eastAsia="Times New Roman"/>
          <w:noProof/>
          <w:spacing w:val="-4"/>
          <w:szCs w:val="24"/>
        </w:rPr>
        <w:drawing>
          <wp:inline distT="0" distB="0" distL="0" distR="0" wp14:anchorId="355AF374" wp14:editId="7D3A714B">
            <wp:extent cx="6118402" cy="5113325"/>
            <wp:effectExtent l="19050" t="0" r="0" b="0"/>
            <wp:docPr id="1" name="Picture 0" descr="zonadoganore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adoganore_Page_1.jpg"/>
                    <pic:cNvPicPr/>
                  </pic:nvPicPr>
                  <pic:blipFill>
                    <a:blip r:embed="rId13" cstate="print"/>
                    <a:srcRect t="11675" b="29188"/>
                    <a:stretch>
                      <a:fillRect/>
                    </a:stretch>
                  </pic:blipFill>
                  <pic:spPr>
                    <a:xfrm>
                      <a:off x="0" y="0"/>
                      <a:ext cx="6118402" cy="511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84E">
        <w:rPr>
          <w:rFonts w:eastAsia="Times New Roman"/>
          <w:noProof/>
          <w:spacing w:val="-4"/>
          <w:szCs w:val="24"/>
        </w:rPr>
        <w:lastRenderedPageBreak/>
        <w:drawing>
          <wp:inline distT="0" distB="0" distL="0" distR="0" wp14:anchorId="46194760" wp14:editId="52D414C0">
            <wp:extent cx="6120765" cy="8645525"/>
            <wp:effectExtent l="19050" t="0" r="0" b="0"/>
            <wp:docPr id="4" name="Picture 3" descr="zonadoganore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adoganore_Page_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84E">
        <w:rPr>
          <w:rFonts w:eastAsia="Times New Roman"/>
          <w:noProof/>
          <w:spacing w:val="-4"/>
          <w:szCs w:val="24"/>
        </w:rPr>
        <w:lastRenderedPageBreak/>
        <w:drawing>
          <wp:inline distT="0" distB="0" distL="0" distR="0" wp14:anchorId="2D2CF2A7" wp14:editId="3065AF89">
            <wp:extent cx="4830927" cy="7593177"/>
            <wp:effectExtent l="19050" t="0" r="7773" b="0"/>
            <wp:docPr id="5" name="Picture 4" descr="zonadogan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adoganore_Page_3.jpg"/>
                    <pic:cNvPicPr/>
                  </pic:nvPicPr>
                  <pic:blipFill>
                    <a:blip r:embed="rId15" cstate="print"/>
                    <a:srcRect l="11645" t="5245" r="9385" b="6937"/>
                    <a:stretch>
                      <a:fillRect/>
                    </a:stretch>
                  </pic:blipFill>
                  <pic:spPr>
                    <a:xfrm>
                      <a:off x="0" y="0"/>
                      <a:ext cx="4830927" cy="759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84E">
        <w:rPr>
          <w:rFonts w:eastAsia="Times New Roman"/>
          <w:noProof/>
          <w:spacing w:val="-4"/>
          <w:szCs w:val="24"/>
        </w:rPr>
        <w:lastRenderedPageBreak/>
        <w:drawing>
          <wp:inline distT="0" distB="0" distL="0" distR="0" wp14:anchorId="480BDD75" wp14:editId="0A3B9E4F">
            <wp:extent cx="5594604" cy="8010144"/>
            <wp:effectExtent l="19050" t="0" r="6096" b="0"/>
            <wp:docPr id="7" name="Picture 6" descr="zonadoganore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adoganore_Page_4.jpg"/>
                    <pic:cNvPicPr/>
                  </pic:nvPicPr>
                  <pic:blipFill>
                    <a:blip r:embed="rId16" cstate="print"/>
                    <a:srcRect l="2797" t="7360" r="5808"/>
                    <a:stretch>
                      <a:fillRect/>
                    </a:stretch>
                  </pic:blipFill>
                  <pic:spPr>
                    <a:xfrm>
                      <a:off x="0" y="0"/>
                      <a:ext cx="5594604" cy="801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84E">
        <w:rPr>
          <w:rFonts w:eastAsia="Times New Roman"/>
          <w:noProof/>
          <w:spacing w:val="-4"/>
          <w:szCs w:val="24"/>
        </w:rPr>
        <w:lastRenderedPageBreak/>
        <w:drawing>
          <wp:inline distT="0" distB="0" distL="0" distR="0" wp14:anchorId="2C34F725" wp14:editId="06FA13FF">
            <wp:extent cx="5533517" cy="7999372"/>
            <wp:effectExtent l="19050" t="0" r="0" b="0"/>
            <wp:docPr id="8" name="Picture 7" descr="zonadoganore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adoganore_Page_5.jpg"/>
                    <pic:cNvPicPr/>
                  </pic:nvPicPr>
                  <pic:blipFill>
                    <a:blip r:embed="rId17" cstate="print"/>
                    <a:srcRect l="5547" t="3638" r="4016" b="3847"/>
                    <a:stretch>
                      <a:fillRect/>
                    </a:stretch>
                  </pic:blipFill>
                  <pic:spPr>
                    <a:xfrm>
                      <a:off x="0" y="0"/>
                      <a:ext cx="5533517" cy="799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84E">
        <w:rPr>
          <w:rFonts w:eastAsia="Times New Roman"/>
          <w:noProof/>
          <w:spacing w:val="-4"/>
          <w:szCs w:val="24"/>
        </w:rPr>
        <w:lastRenderedPageBreak/>
        <w:drawing>
          <wp:inline distT="0" distB="0" distL="0" distR="0" wp14:anchorId="42DDD10A" wp14:editId="52A93756">
            <wp:extent cx="5738012" cy="8383219"/>
            <wp:effectExtent l="19050" t="0" r="0" b="0"/>
            <wp:docPr id="9" name="Picture 8" descr="zonadoganore_Pag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adoganore_Page_6.jpg"/>
                    <pic:cNvPicPr/>
                  </pic:nvPicPr>
                  <pic:blipFill>
                    <a:blip r:embed="rId18" cstate="print"/>
                    <a:srcRect l="6264" t="1269"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5738012" cy="838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84E">
        <w:rPr>
          <w:rFonts w:eastAsia="Times New Roman"/>
          <w:noProof/>
          <w:spacing w:val="-4"/>
          <w:szCs w:val="24"/>
        </w:rPr>
        <w:lastRenderedPageBreak/>
        <w:drawing>
          <wp:inline distT="0" distB="0" distL="0" distR="0" wp14:anchorId="40BCBBC1" wp14:editId="237BA8F7">
            <wp:extent cx="6118402" cy="7198157"/>
            <wp:effectExtent l="19050" t="0" r="0" b="0"/>
            <wp:docPr id="10" name="Picture 9" descr="zonadoganore_Pag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adoganore_Page_7.jpg"/>
                    <pic:cNvPicPr/>
                  </pic:nvPicPr>
                  <pic:blipFill>
                    <a:blip r:embed="rId19" cstate="print"/>
                    <a:srcRect t="7530" b="9221"/>
                    <a:stretch>
                      <a:fillRect/>
                    </a:stretch>
                  </pic:blipFill>
                  <pic:spPr>
                    <a:xfrm>
                      <a:off x="0" y="0"/>
                      <a:ext cx="6118402" cy="719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6D7" w:rsidRPr="00DB384E" w:rsidRDefault="003E46D7" w:rsidP="003E46D7">
      <w:pPr>
        <w:pStyle w:val="Paragrafi"/>
        <w:rPr>
          <w:lang w:val="sq-AL"/>
        </w:rPr>
      </w:pPr>
    </w:p>
    <w:p w:rsidR="003E46D7" w:rsidRPr="00DB384E" w:rsidRDefault="003E46D7" w:rsidP="003E46D7">
      <w:pPr>
        <w:pStyle w:val="Paragrafi"/>
        <w:rPr>
          <w:lang w:val="sq-AL"/>
        </w:rPr>
      </w:pPr>
    </w:p>
    <w:p w:rsidR="00E52949" w:rsidRDefault="00E52949"/>
    <w:sectPr w:rsidR="00E52949" w:rsidSect="0046728C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45C" w:rsidRDefault="0046728C">
      <w:pPr>
        <w:spacing w:after="0" w:line="240" w:lineRule="auto"/>
      </w:pPr>
      <w:r>
        <w:separator/>
      </w:r>
    </w:p>
  </w:endnote>
  <w:endnote w:type="continuationSeparator" w:id="0">
    <w:p w:rsidR="00FF045C" w:rsidRDefault="0046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47650" w:rsidRPr="00B4283E" w:rsidRDefault="003E46D7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21478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650" w:rsidRPr="005B4361" w:rsidRDefault="00BA4D73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47650" w:rsidRPr="00833610" w:rsidRDefault="003E46D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47650" w:rsidRDefault="00BA4D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45C" w:rsidRDefault="0046728C">
      <w:pPr>
        <w:spacing w:after="0" w:line="240" w:lineRule="auto"/>
      </w:pPr>
      <w:r>
        <w:separator/>
      </w:r>
    </w:p>
  </w:footnote>
  <w:footnote w:type="continuationSeparator" w:id="0">
    <w:p w:rsidR="00FF045C" w:rsidRDefault="00467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47650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47650" w:rsidRPr="00EB260B" w:rsidRDefault="003E46D7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47650" w:rsidRPr="00EB260B" w:rsidRDefault="003E46D7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1DF2AFF" wp14:editId="7981565E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47650" w:rsidRPr="00EB260B" w:rsidRDefault="003E46D7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195</w:t>
          </w:r>
        </w:p>
      </w:tc>
    </w:tr>
  </w:tbl>
  <w:p w:rsidR="00647650" w:rsidRPr="00385E2C" w:rsidRDefault="00BA4D73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650" w:rsidRDefault="00BA4D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650" w:rsidRDefault="00BA4D73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D7"/>
    <w:rsid w:val="003E46D7"/>
    <w:rsid w:val="0046728C"/>
    <w:rsid w:val="00BA4D73"/>
    <w:rsid w:val="00E52949"/>
    <w:rsid w:val="00FF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6D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E4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E46D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4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6D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3E4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E46D7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3E46D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E46D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E46D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E46D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E46D7"/>
    <w:rPr>
      <w:rFonts w:ascii="Garamond" w:eastAsia="MS Mincho" w:hAnsi="Garamond" w:cs="CG Times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E46D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E46D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E46D7"/>
    <w:rPr>
      <w:sz w:val="14"/>
      <w:szCs w:val="24"/>
    </w:rPr>
  </w:style>
  <w:style w:type="paragraph" w:customStyle="1" w:styleId="AUTORITETI">
    <w:name w:val="AUTORITETI"/>
    <w:basedOn w:val="Paragrafi"/>
    <w:qFormat/>
    <w:rsid w:val="003E46D7"/>
    <w:pPr>
      <w:ind w:firstLine="0"/>
      <w:jc w:val="right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6D7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6D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E4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E46D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4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6D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3E4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E46D7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3E46D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E46D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E46D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E46D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E46D7"/>
    <w:rPr>
      <w:rFonts w:ascii="Garamond" w:eastAsia="MS Mincho" w:hAnsi="Garamond" w:cs="CG Times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E46D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E46D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E46D7"/>
    <w:rPr>
      <w:sz w:val="14"/>
      <w:szCs w:val="24"/>
    </w:rPr>
  </w:style>
  <w:style w:type="paragraph" w:customStyle="1" w:styleId="AUTORITETI">
    <w:name w:val="AUTORITETI"/>
    <w:basedOn w:val="Paragrafi"/>
    <w:qFormat/>
    <w:rsid w:val="003E46D7"/>
    <w:pPr>
      <w:ind w:firstLine="0"/>
      <w:jc w:val="right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6D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3</cp:revision>
  <cp:lastPrinted>2019-02-05T09:20:00Z</cp:lastPrinted>
  <dcterms:created xsi:type="dcterms:W3CDTF">2016-11-01T10:59:00Z</dcterms:created>
  <dcterms:modified xsi:type="dcterms:W3CDTF">2019-02-05T09:20:00Z</dcterms:modified>
</cp:coreProperties>
</file>