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FA3" w:rsidRPr="00CD77BE" w:rsidRDefault="00256FA3" w:rsidP="00256FA3">
      <w:pPr>
        <w:pStyle w:val="NeniTitull"/>
        <w:rPr>
          <w:lang w:val="sq-AL"/>
        </w:rPr>
      </w:pPr>
      <w:bookmarkStart w:id="0" w:name="_GoBack"/>
      <w:bookmarkEnd w:id="0"/>
      <w:r w:rsidRPr="00CD77BE">
        <w:rPr>
          <w:lang w:val="sq-AL"/>
        </w:rPr>
        <w:t>VENDIM</w:t>
      </w:r>
    </w:p>
    <w:p w:rsidR="00256FA3" w:rsidRPr="00CD77BE" w:rsidRDefault="00256FA3" w:rsidP="00256FA3">
      <w:pPr>
        <w:pStyle w:val="NeniTitull"/>
        <w:rPr>
          <w:lang w:val="sq-AL"/>
        </w:rPr>
      </w:pPr>
      <w:r w:rsidRPr="00CD77BE">
        <w:rPr>
          <w:lang w:val="sq-AL"/>
        </w:rPr>
        <w:t>Nr. 722, datë 12.10.2016</w:t>
      </w:r>
    </w:p>
    <w:p w:rsidR="00256FA3" w:rsidRPr="00CD77BE" w:rsidRDefault="00256FA3" w:rsidP="00256FA3">
      <w:pPr>
        <w:pStyle w:val="Hapesira7"/>
        <w:rPr>
          <w:lang w:val="sq-AL"/>
        </w:rPr>
      </w:pPr>
    </w:p>
    <w:p w:rsidR="00256FA3" w:rsidRPr="00CD77BE" w:rsidRDefault="00256FA3" w:rsidP="00256FA3">
      <w:pPr>
        <w:pStyle w:val="NeniTitull"/>
        <w:rPr>
          <w:lang w:val="sq-AL"/>
        </w:rPr>
      </w:pPr>
      <w:r w:rsidRPr="00CD77BE">
        <w:rPr>
          <w:lang w:val="sq-AL"/>
        </w:rPr>
        <w:t>PËR DISA NDRYSHIME NË VENDIMIN NR. 107, DATË 4.2.2015, TË KËSHILLIT TË MINISTRAVE, “PËR SHPRONËSIMIN, PËR INTERES PUBLIK, TË PRONARËVE TË PASURIVE TË PALUAJTSHME, PRONË PRIVATE, QË PREKEN NGA NDËRTIMI I LINJËS 110 KV BABICË</w:t>
      </w:r>
      <w:r>
        <w:rPr>
          <w:lang w:val="sq-AL"/>
        </w:rPr>
        <w:t>–</w:t>
      </w:r>
      <w:r w:rsidRPr="00CD77BE">
        <w:rPr>
          <w:lang w:val="sq-AL"/>
        </w:rPr>
        <w:t>SARANDË”</w:t>
      </w:r>
    </w:p>
    <w:p w:rsidR="00256FA3" w:rsidRPr="00CD77BE" w:rsidRDefault="00256FA3" w:rsidP="00256FA3">
      <w:pPr>
        <w:pStyle w:val="Hapesira7"/>
        <w:rPr>
          <w:lang w:val="sq-AL"/>
        </w:rPr>
      </w:pPr>
    </w:p>
    <w:p w:rsidR="00256FA3" w:rsidRPr="00CD77BE" w:rsidRDefault="00256FA3" w:rsidP="00256FA3">
      <w:pPr>
        <w:pStyle w:val="Paragrafi"/>
        <w:rPr>
          <w:lang w:val="sq-AL"/>
        </w:rPr>
      </w:pPr>
      <w:r w:rsidRPr="00CD77BE">
        <w:rPr>
          <w:lang w:val="sq-AL"/>
        </w:rPr>
        <w:t>Në mbështetje të nenit 100 të Kushtetutës dhe të neneve 5, pika 1, 20 e 21, të ligjit nr. 8561, datë 22.12.1999, “Për shpronësimet dhe marrjen në përdorim të përkohshëm, të pasurisë pronë private, për interes publik”, me propozimin e ministrit të Energjisë dhe Industrisë, Këshilli i Ministrave</w:t>
      </w:r>
    </w:p>
    <w:p w:rsidR="00256FA3" w:rsidRDefault="00256FA3" w:rsidP="00256FA3">
      <w:pPr>
        <w:pStyle w:val="Hapesira7"/>
        <w:rPr>
          <w:lang w:val="sq-AL"/>
        </w:rPr>
      </w:pPr>
    </w:p>
    <w:p w:rsidR="00256FA3" w:rsidRPr="00CD77BE" w:rsidRDefault="00256FA3" w:rsidP="00256FA3">
      <w:pPr>
        <w:pStyle w:val="Hapesira7"/>
        <w:rPr>
          <w:lang w:val="sq-AL"/>
        </w:rPr>
      </w:pPr>
    </w:p>
    <w:p w:rsidR="00256FA3" w:rsidRPr="00CD77BE" w:rsidRDefault="00256FA3" w:rsidP="00256FA3">
      <w:pPr>
        <w:pStyle w:val="NeniNr"/>
        <w:rPr>
          <w:lang w:val="sq-AL"/>
        </w:rPr>
      </w:pPr>
      <w:r w:rsidRPr="00CD77BE">
        <w:rPr>
          <w:lang w:val="sq-AL"/>
        </w:rPr>
        <w:t>VENDOSI:</w:t>
      </w:r>
    </w:p>
    <w:p w:rsidR="00256FA3" w:rsidRPr="00CD77BE" w:rsidRDefault="00256FA3" w:rsidP="00256FA3">
      <w:pPr>
        <w:pStyle w:val="Hapesira7"/>
        <w:rPr>
          <w:lang w:val="sq-AL"/>
        </w:rPr>
      </w:pPr>
    </w:p>
    <w:p w:rsidR="00256FA3" w:rsidRPr="00CD77BE" w:rsidRDefault="00256FA3" w:rsidP="00256FA3">
      <w:pPr>
        <w:pStyle w:val="Paragrafi"/>
        <w:rPr>
          <w:lang w:val="sq-AL"/>
        </w:rPr>
      </w:pPr>
      <w:r w:rsidRPr="00CD77BE">
        <w:rPr>
          <w:lang w:val="sq-AL"/>
        </w:rPr>
        <w:t xml:space="preserve">Në vendimin nr. 107, datë 4.2.2015, të Këshillit të Ministrave, bëhen këto ndryshime: </w:t>
      </w:r>
    </w:p>
    <w:p w:rsidR="00256FA3" w:rsidRPr="00CD77BE" w:rsidRDefault="00256FA3" w:rsidP="00256FA3">
      <w:pPr>
        <w:pStyle w:val="Paragrafi"/>
        <w:rPr>
          <w:lang w:val="sq-AL"/>
        </w:rPr>
      </w:pPr>
      <w:r w:rsidRPr="00CD77BE">
        <w:rPr>
          <w:lang w:val="sq-AL"/>
        </w:rPr>
        <w:t>1. Në pikën 3, sipërfaqja “7 972.9 (shtatë mijë e nëntëqind e shtatëdhjetë e dy pikë nëntë) m²” zëvendësohet me sipërfaqen “8 892.9 (tetë mijë e tetëqind e nëntëdhjetë e dy pikë nëntë) m</w:t>
      </w:r>
      <w:r w:rsidRPr="00E30EB5">
        <w:rPr>
          <w:vertAlign w:val="superscript"/>
          <w:lang w:val="sq-AL"/>
        </w:rPr>
        <w:t>2</w:t>
      </w:r>
      <w:r w:rsidRPr="00CD77BE">
        <w:rPr>
          <w:lang w:val="sq-AL"/>
        </w:rPr>
        <w:t>”.</w:t>
      </w:r>
    </w:p>
    <w:p w:rsidR="00256FA3" w:rsidRPr="00CD77BE" w:rsidRDefault="00256FA3" w:rsidP="00256FA3">
      <w:pPr>
        <w:pStyle w:val="Paragrafi"/>
        <w:rPr>
          <w:lang w:val="sq-AL"/>
        </w:rPr>
      </w:pPr>
      <w:r w:rsidRPr="00CD77BE">
        <w:rPr>
          <w:lang w:val="sq-AL"/>
        </w:rPr>
        <w:t>2. Në pikat 3 dhe 4, vlera “1 499 601 (një milion e katërqind e nëntëdhjetë e nëntë mijë e gjashtëqind e një) lekë” zëvendësohet me vlerën 1 615 304 (një milion e gjashtëqind e pesëmbëdhjetë mijë e treqind e katër) lekë.</w:t>
      </w:r>
    </w:p>
    <w:p w:rsidR="00256FA3" w:rsidRPr="00CD77BE" w:rsidRDefault="00256FA3" w:rsidP="00256FA3">
      <w:pPr>
        <w:pStyle w:val="Paragrafi"/>
        <w:rPr>
          <w:lang w:val="sq-AL"/>
        </w:rPr>
      </w:pPr>
      <w:r w:rsidRPr="00CD77BE">
        <w:rPr>
          <w:lang w:val="sq-AL"/>
        </w:rPr>
        <w:t xml:space="preserve">3. Tabela e miratuar me vendimin në fuqi zëvendësohet me tabelën, që i bashkëlidhet këtij vendimi. </w:t>
      </w:r>
    </w:p>
    <w:p w:rsidR="00256FA3" w:rsidRPr="00CD77BE" w:rsidRDefault="00256FA3" w:rsidP="00256FA3">
      <w:pPr>
        <w:pStyle w:val="Paragrafi"/>
        <w:rPr>
          <w:lang w:val="sq-AL"/>
        </w:rPr>
      </w:pPr>
      <w:r w:rsidRPr="00CD77BE">
        <w:rPr>
          <w:lang w:val="sq-AL"/>
        </w:rPr>
        <w:t>Ky vendim hyn në fuqi menjëherë dhe botohet në Fletoren Zyrtare.</w:t>
      </w:r>
    </w:p>
    <w:p w:rsidR="00256FA3" w:rsidRPr="00CD77BE" w:rsidRDefault="00256FA3" w:rsidP="00256FA3">
      <w:pPr>
        <w:pStyle w:val="Hapesira7"/>
        <w:rPr>
          <w:lang w:val="sq-AL"/>
        </w:rPr>
      </w:pPr>
    </w:p>
    <w:p w:rsidR="00256FA3" w:rsidRPr="00CD77BE" w:rsidRDefault="00256FA3" w:rsidP="00256FA3">
      <w:pPr>
        <w:pStyle w:val="Paragrafi"/>
        <w:jc w:val="right"/>
        <w:rPr>
          <w:lang w:val="sq-AL"/>
        </w:rPr>
      </w:pPr>
      <w:r>
        <w:rPr>
          <w:lang w:val="sq-AL"/>
        </w:rPr>
        <w:t>ZËVENDËS</w:t>
      </w:r>
      <w:r w:rsidRPr="00CD77BE">
        <w:rPr>
          <w:lang w:val="sq-AL"/>
        </w:rPr>
        <w:t>KRYEMINISTRI</w:t>
      </w:r>
    </w:p>
    <w:p w:rsidR="00256FA3" w:rsidRPr="00CD77BE" w:rsidRDefault="00256FA3" w:rsidP="00256FA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Niko Peleshi</w:t>
      </w:r>
    </w:p>
    <w:p w:rsidR="00256FA3" w:rsidRDefault="00256FA3" w:rsidP="00256FA3">
      <w:pPr>
        <w:pStyle w:val="Paragrafi"/>
        <w:rPr>
          <w:lang w:val="sq-AL"/>
        </w:rPr>
        <w:sectPr w:rsidR="00256FA3" w:rsidSect="006B6CAB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6B6CAB" w:rsidRDefault="006B6CAB" w:rsidP="00256FA3">
      <w:pPr>
        <w:pStyle w:val="Paragrafi"/>
        <w:ind w:firstLine="0"/>
        <w:rPr>
          <w:lang w:val="sq-AL"/>
        </w:rPr>
        <w:sectPr w:rsidR="006B6CAB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:rsidR="00256FA3" w:rsidRPr="00CD77BE" w:rsidRDefault="00256FA3" w:rsidP="00256FA3">
      <w:pPr>
        <w:pStyle w:val="Paragrafi"/>
        <w:ind w:firstLine="0"/>
        <w:rPr>
          <w:lang w:val="sq-AL"/>
        </w:rPr>
      </w:pPr>
    </w:p>
    <w:p w:rsidR="00256FA3" w:rsidRPr="00CD77BE" w:rsidRDefault="00256FA3" w:rsidP="00256FA3">
      <w:pPr>
        <w:pStyle w:val="Paragrafi"/>
        <w:rPr>
          <w:lang w:val="sq-AL"/>
        </w:rPr>
      </w:pPr>
      <w:r w:rsidRPr="00CD77BE">
        <w:rPr>
          <w:noProof/>
        </w:rPr>
        <w:drawing>
          <wp:inline distT="0" distB="0" distL="0" distR="0" wp14:anchorId="7C7ED78A" wp14:editId="291FD374">
            <wp:extent cx="5047488" cy="7815708"/>
            <wp:effectExtent l="0" t="0" r="127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02016072223-DOC201016-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02" t="6234" r="10528" b="4940"/>
                    <a:stretch/>
                  </pic:blipFill>
                  <pic:spPr bwMode="auto">
                    <a:xfrm>
                      <a:off x="0" y="0"/>
                      <a:ext cx="5052342" cy="7823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77BE">
        <w:rPr>
          <w:noProof/>
        </w:rPr>
        <w:lastRenderedPageBreak/>
        <w:drawing>
          <wp:inline distT="0" distB="0" distL="0" distR="0" wp14:anchorId="44FFC874" wp14:editId="23B9F6A4">
            <wp:extent cx="5420563" cy="8224302"/>
            <wp:effectExtent l="0" t="0" r="8890" b="571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02016072223-DOC201016-2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28" t="5748" r="10259" b="4649"/>
                    <a:stretch/>
                  </pic:blipFill>
                  <pic:spPr bwMode="auto">
                    <a:xfrm>
                      <a:off x="0" y="0"/>
                      <a:ext cx="5419705" cy="822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77BE">
        <w:rPr>
          <w:noProof/>
        </w:rPr>
        <w:lastRenderedPageBreak/>
        <w:drawing>
          <wp:inline distT="0" distB="0" distL="0" distR="0" wp14:anchorId="3037A5A8" wp14:editId="61DADAB9">
            <wp:extent cx="5464454" cy="8387857"/>
            <wp:effectExtent l="0" t="0" r="317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02016072223-DOC201016-3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64" t="5763" r="9671" b="5000"/>
                    <a:stretch/>
                  </pic:blipFill>
                  <pic:spPr bwMode="auto">
                    <a:xfrm>
                      <a:off x="0" y="0"/>
                      <a:ext cx="5464714" cy="83882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77BE">
        <w:rPr>
          <w:noProof/>
        </w:rPr>
        <w:lastRenderedPageBreak/>
        <w:drawing>
          <wp:inline distT="0" distB="0" distL="0" distR="0" wp14:anchorId="2405C9FE" wp14:editId="0D22E680">
            <wp:extent cx="5391302" cy="8271373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02016072223-DOC201016-4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54" t="5250" r="9538" b="5425"/>
                    <a:stretch/>
                  </pic:blipFill>
                  <pic:spPr bwMode="auto">
                    <a:xfrm>
                      <a:off x="0" y="0"/>
                      <a:ext cx="5398061" cy="8281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77BE">
        <w:rPr>
          <w:noProof/>
        </w:rPr>
        <w:lastRenderedPageBreak/>
        <w:drawing>
          <wp:inline distT="0" distB="0" distL="0" distR="0" wp14:anchorId="0EF16C15" wp14:editId="5ECC2237">
            <wp:extent cx="5405932" cy="8248706"/>
            <wp:effectExtent l="0" t="0" r="444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02016072223-DOC201016-5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77" t="4898" r="9540" b="5326"/>
                    <a:stretch/>
                  </pic:blipFill>
                  <pic:spPr bwMode="auto">
                    <a:xfrm>
                      <a:off x="0" y="0"/>
                      <a:ext cx="5412451" cy="82586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77BE">
        <w:rPr>
          <w:noProof/>
        </w:rPr>
        <w:lastRenderedPageBreak/>
        <w:drawing>
          <wp:inline distT="0" distB="0" distL="0" distR="0" wp14:anchorId="584987D9" wp14:editId="17ED70F1">
            <wp:extent cx="5244998" cy="8096871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02016072223-DOC201016-6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5" t="5833" r="9901" b="4649"/>
                    <a:stretch/>
                  </pic:blipFill>
                  <pic:spPr bwMode="auto">
                    <a:xfrm>
                      <a:off x="0" y="0"/>
                      <a:ext cx="5244627" cy="80962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6FA3" w:rsidRPr="00CD77BE" w:rsidRDefault="00256FA3" w:rsidP="00256FA3">
      <w:pPr>
        <w:pStyle w:val="Paragrafi"/>
        <w:rPr>
          <w:lang w:val="sq-AL"/>
        </w:rPr>
      </w:pPr>
    </w:p>
    <w:p w:rsidR="00256FA3" w:rsidRPr="00CD77BE" w:rsidRDefault="00256FA3" w:rsidP="00256FA3">
      <w:pPr>
        <w:pStyle w:val="Paragrafi"/>
        <w:rPr>
          <w:lang w:val="sq-AL"/>
        </w:rPr>
      </w:pPr>
    </w:p>
    <w:p w:rsidR="00256FA3" w:rsidRPr="00CD77BE" w:rsidRDefault="00256FA3" w:rsidP="00256FA3">
      <w:pPr>
        <w:pStyle w:val="NeniTitull"/>
        <w:jc w:val="left"/>
        <w:rPr>
          <w:lang w:val="sq-AL"/>
        </w:rPr>
      </w:pPr>
      <w:r w:rsidRPr="00CD77BE">
        <w:rPr>
          <w:noProof/>
          <w:lang w:val="en-US"/>
        </w:rPr>
        <w:lastRenderedPageBreak/>
        <w:drawing>
          <wp:inline distT="0" distB="0" distL="0" distR="0" wp14:anchorId="0B12909D" wp14:editId="6242A050">
            <wp:extent cx="3723436" cy="7827264"/>
            <wp:effectExtent l="0" t="0" r="0" b="254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02016072223-DOC201016-7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94" t="6071" r="5694" b="3709"/>
                    <a:stretch/>
                  </pic:blipFill>
                  <pic:spPr bwMode="auto">
                    <a:xfrm rot="10800000">
                      <a:off x="0" y="0"/>
                      <a:ext cx="3723786" cy="7827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4F41" w:rsidRDefault="00944F41"/>
    <w:sectPr w:rsidR="00944F41" w:rsidSect="006B6CAB"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FA3"/>
    <w:rsid w:val="00256FA3"/>
    <w:rsid w:val="006B6CAB"/>
    <w:rsid w:val="00944F41"/>
    <w:rsid w:val="009E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56FA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56FA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56FA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56FA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56FA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56FA3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6F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F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56FA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56FA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56FA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56FA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56FA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56FA3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6F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F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2019-02-05T09:32:00Z</cp:lastPrinted>
  <dcterms:created xsi:type="dcterms:W3CDTF">2016-11-01T11:15:00Z</dcterms:created>
  <dcterms:modified xsi:type="dcterms:W3CDTF">2019-02-05T09:32:00Z</dcterms:modified>
</cp:coreProperties>
</file>