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E6" w:rsidRPr="00576C18" w:rsidRDefault="005A60E6" w:rsidP="005A60E6">
      <w:pPr>
        <w:pStyle w:val="NeniTitull"/>
        <w:rPr>
          <w:spacing w:val="-4"/>
          <w:lang w:val="sq-AL"/>
        </w:rPr>
      </w:pPr>
      <w:bookmarkStart w:id="0" w:name="_GoBack"/>
      <w:bookmarkEnd w:id="0"/>
      <w:r w:rsidRPr="00576C18">
        <w:rPr>
          <w:spacing w:val="-4"/>
          <w:lang w:val="sq-AL"/>
        </w:rPr>
        <w:t>VENDIM</w:t>
      </w:r>
    </w:p>
    <w:p w:rsidR="005A60E6" w:rsidRPr="00576C18" w:rsidRDefault="005A60E6" w:rsidP="005A60E6">
      <w:pPr>
        <w:pStyle w:val="NeniTitull"/>
        <w:rPr>
          <w:spacing w:val="-4"/>
          <w:lang w:val="sq-AL"/>
        </w:rPr>
      </w:pPr>
      <w:r w:rsidRPr="00576C18">
        <w:rPr>
          <w:spacing w:val="-4"/>
          <w:lang w:val="sq-AL"/>
        </w:rPr>
        <w:t>Nr. 728, datë 20.10.2016</w:t>
      </w:r>
    </w:p>
    <w:p w:rsidR="005A60E6" w:rsidRPr="00576C18" w:rsidRDefault="005A60E6" w:rsidP="005A60E6">
      <w:pPr>
        <w:pStyle w:val="Hapesira7"/>
        <w:rPr>
          <w:spacing w:val="-4"/>
          <w:lang w:val="sq-AL"/>
        </w:rPr>
      </w:pPr>
    </w:p>
    <w:p w:rsidR="005A60E6" w:rsidRPr="00576C18" w:rsidRDefault="005A60E6" w:rsidP="005A60E6">
      <w:pPr>
        <w:pStyle w:val="NeniTitull"/>
        <w:rPr>
          <w:spacing w:val="-4"/>
          <w:lang w:val="sq-AL"/>
        </w:rPr>
      </w:pPr>
      <w:r w:rsidRPr="00576C18">
        <w:rPr>
          <w:spacing w:val="-4"/>
          <w:lang w:val="sq-AL"/>
        </w:rPr>
        <w:t>PËR PJESËMARRJEN E FORCAVE TË ARMATOSURA TË REPUBLIKËS SË SHQIPËRISË NË OPERACIONIN E NATO-s “AEGEAN SEA”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Në mbështetje të nenit 100 të Kushtetutës, të neneve 6, pika 5, e 7, të ligjit nr. 9363, datë 24.3.2005, “Për mënyrën dhe procedurat e vendosjes e të kalimit të forcave ushtarake të huaja në territorin e Republikës së Shqipërisë, si dhe për dërgimin e forcave ushtarake shqiptare jashtë vendit”, të ndryshuar, dhe të shkronjës “ç”, të nenit 11, të ligjit nr. 64/2014, “Për pushtetet dhe autoritetet e drejtimit e të komandimit të Forcave të Armatosura të Republikës së Shqipërisë”, të ndryshuar, me propozimin e ministrit të Mbrojtjes, Këshilli i Ministrave</w:t>
      </w:r>
    </w:p>
    <w:p w:rsidR="005A60E6" w:rsidRPr="00576C18" w:rsidRDefault="005A60E6" w:rsidP="005A60E6">
      <w:pPr>
        <w:pStyle w:val="Hapesira7"/>
        <w:rPr>
          <w:spacing w:val="-4"/>
          <w:lang w:val="sq-AL"/>
        </w:rPr>
      </w:pPr>
    </w:p>
    <w:p w:rsidR="005A60E6" w:rsidRPr="00576C18" w:rsidRDefault="005A60E6" w:rsidP="005A60E6">
      <w:pPr>
        <w:pStyle w:val="NeniNr"/>
        <w:rPr>
          <w:spacing w:val="-4"/>
          <w:lang w:val="sq-AL"/>
        </w:rPr>
      </w:pPr>
      <w:r w:rsidRPr="00576C18">
        <w:rPr>
          <w:spacing w:val="-4"/>
          <w:lang w:val="sq-AL"/>
        </w:rPr>
        <w:t>VENDOSI:</w:t>
      </w:r>
    </w:p>
    <w:p w:rsidR="005A60E6" w:rsidRPr="00576C18" w:rsidRDefault="005A60E6" w:rsidP="005A60E6">
      <w:pPr>
        <w:pStyle w:val="Hapesira7"/>
        <w:rPr>
          <w:spacing w:val="-4"/>
          <w:lang w:val="sq-AL"/>
        </w:rPr>
      </w:pP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1. Pjesëmarrjen e Forcave të Armatosura të Republikës së Shqipërisë në operacionin e NATO-s “Aegean Sea”, të përbërë nga 21 (njëzet e një) ushtarakë dhe 1 (një) anije e klasit “Iliria”.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 xml:space="preserve">2. Misioni i Forcave të Armatosura të Republikës së Shqipërisë në këtë operacion është kryerja e patrullimit detar në përbërje të grupit të gatshëm të anijeve të NATO-s, SNMG2, në detin Egje, në kuadër të operacionit të NATO-s “Aegean Sea”. 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3.</w:t>
      </w:r>
      <w:r w:rsidRPr="00576C18">
        <w:rPr>
          <w:spacing w:val="-4"/>
          <w:lang w:val="sq-AL"/>
        </w:rPr>
        <w:tab/>
        <w:t xml:space="preserve"> Kohëzgjatja e pjesëmarrjes së Forcave të Armatosura të Republikës së Shqipërisë në këtë operacion është deri në 1 (një) vit, afat i cili fillon të llogaritet nga data e dërgimit të anijes dhe kontingjentit të parë, me sistem rotacioni. Periudha e rotacionit për ushtarakët e Forcave të Armatosura të Republikës së Shqipërisë, pjesëmarrës në këtë operacion, do të jetë çdo 2 (dy) muaj, periudhë së cilës i shtohen edhe ditët e qëndrimit për ndërrimin e kontingjentit të radhës (marrje dhe dorëzim detyre, vonesa të transportit strategjik etj.). 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4.</w:t>
      </w:r>
      <w:r w:rsidRPr="00576C18">
        <w:rPr>
          <w:spacing w:val="-4"/>
          <w:lang w:val="sq-AL"/>
        </w:rPr>
        <w:tab/>
        <w:t xml:space="preserve"> Venddislokimi i personelit të Forcave të Armatosura të Republikës së Shqipërisë do të jetë në detin Egje.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5. Ministria e Mbrojtjes, për personelin pjesëmarrës në këtë operacion dhe për anijen, të përballojë shpenzimet, për:</w:t>
      </w:r>
    </w:p>
    <w:p w:rsidR="005A60E6" w:rsidRDefault="005A60E6" w:rsidP="005A60E6">
      <w:pPr>
        <w:pStyle w:val="Paragrafi"/>
        <w:rPr>
          <w:spacing w:val="-4"/>
          <w:lang w:val="sq-AL"/>
        </w:rPr>
      </w:pP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 xml:space="preserve">a) dieta për ditët e qëndrimit, në masën 12 000 (dymbëdhjetë mijë) lekë në ditë, përveç pagës mujore; 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b) sigurimin e jetës;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c) ushqim;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ç) akomodim;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d) siguracion shëndetësor jashtë zonës së operacionit;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dh) mbështetje shëndetësore;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 xml:space="preserve">e) telefon, komunikim SATCOM, internet, shërbim postar; 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ë)</w:t>
      </w:r>
      <w:r w:rsidRPr="00576C18">
        <w:rPr>
          <w:spacing w:val="-4"/>
          <w:lang w:val="sq-AL"/>
        </w:rPr>
        <w:tab/>
        <w:t xml:space="preserve"> sigurimin e anijes;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f)</w:t>
      </w:r>
      <w:r w:rsidRPr="00576C18">
        <w:rPr>
          <w:spacing w:val="-4"/>
          <w:lang w:val="sq-AL"/>
        </w:rPr>
        <w:tab/>
        <w:t xml:space="preserve"> karburant, lubrifikantë;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g)</w:t>
      </w:r>
      <w:r w:rsidRPr="00576C18">
        <w:rPr>
          <w:spacing w:val="-4"/>
          <w:lang w:val="sq-AL"/>
        </w:rPr>
        <w:tab/>
        <w:t xml:space="preserve"> shërbime lundrimi (taksa portuale, pilot, ujë, derdhje të ujërave të zeza, akostim qëndrimi, lavanteri etj.);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gj) mirëmbajtjen teknike dhe riparime të anijes, të paparashikuara;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h)</w:t>
      </w:r>
      <w:r w:rsidRPr="00576C18">
        <w:rPr>
          <w:spacing w:val="-4"/>
          <w:lang w:val="sq-AL"/>
        </w:rPr>
        <w:tab/>
        <w:t xml:space="preserve"> transportimin e individëve të shkëputur nga operacioni për në atdhe në rast vdekjeje, sëmundjeje ose thyerjeje disipline;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 xml:space="preserve">i) </w:t>
      </w:r>
      <w:r w:rsidRPr="00576C18">
        <w:rPr>
          <w:spacing w:val="-4"/>
          <w:lang w:val="sq-AL"/>
        </w:rPr>
        <w:tab/>
        <w:t>aktivitete social-kulturore në rastet e festave kombëtare gjatë kohës së kryerjes së misionit;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j) çdo shpenzim tjetër për mbarëvajtjen e kryerjes së operacionit.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 xml:space="preserve">6. Transporti i personelit të anijes që do të marrë pjesë në operacion, ndërsa nis, ndryshon dhe përfundon detyrën për t’u kthyer në Shqipëri, mbështetja shëndetësore, akomodimi, ushqimi, lavanteria, transporti i individëve të shkëputur nga operacioni për në atdhe në rast vdekjeje, sëmundjeje ose thyerjeje disipline, të përballohen nga buxheti i Ministrisë së Mbrojtjes, përveç rasteve </w:t>
      </w:r>
      <w:r w:rsidRPr="00576C18">
        <w:rPr>
          <w:spacing w:val="-4"/>
          <w:lang w:val="sq-AL"/>
        </w:rPr>
        <w:lastRenderedPageBreak/>
        <w:t>kur do të arrihet nënshkrimi i marrëveshjeve dy- ose shumëpalëshe ku pala/ët tjetër/e tjera merr/marrin përsipër të përballojë/përballojnë këto shpenzime.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7. Ministria e Mbrojtjes të bëjë sigurimin e jetës për ushtarakët e Forcave të Armatosura të Republikës së Shqipërisë, të cilët do të marrin pjesë në këtë operacion.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8. Efektet financiare, që rrjedhin nga zbatimi i këtij vendimi, përballohen nga fondet e miratuara në buxhetin e Ministrisë së Mbrojtjes.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9. Ngarkohet ministri i Mbrojtjes për zbatimin e këtij vendimi.</w:t>
      </w:r>
    </w:p>
    <w:p w:rsidR="005A60E6" w:rsidRPr="00576C18" w:rsidRDefault="005A60E6" w:rsidP="005A60E6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Ky vendim hyn në fuqi menjëherë dhe botohet në Fletoren Zyrtare.</w:t>
      </w:r>
    </w:p>
    <w:p w:rsidR="005A60E6" w:rsidRPr="005437DD" w:rsidRDefault="005A60E6" w:rsidP="005A60E6">
      <w:pPr>
        <w:pStyle w:val="Hapesira7"/>
        <w:rPr>
          <w:spacing w:val="-4"/>
          <w:sz w:val="6"/>
          <w:lang w:val="sq-AL"/>
        </w:rPr>
      </w:pPr>
    </w:p>
    <w:p w:rsidR="005A60E6" w:rsidRPr="00576C18" w:rsidRDefault="005A60E6" w:rsidP="005A60E6">
      <w:pPr>
        <w:pStyle w:val="Paragrafi"/>
        <w:jc w:val="right"/>
        <w:rPr>
          <w:spacing w:val="-4"/>
          <w:lang w:val="sq-AL"/>
        </w:rPr>
      </w:pPr>
      <w:r w:rsidRPr="00576C18">
        <w:rPr>
          <w:spacing w:val="-4"/>
          <w:lang w:val="sq-AL"/>
        </w:rPr>
        <w:t>KRYEMINISTRI</w:t>
      </w:r>
    </w:p>
    <w:p w:rsidR="005A60E6" w:rsidRPr="00576C18" w:rsidRDefault="005A60E6" w:rsidP="005A60E6">
      <w:pPr>
        <w:pStyle w:val="Paragrafi"/>
        <w:jc w:val="right"/>
        <w:rPr>
          <w:b/>
          <w:spacing w:val="-4"/>
          <w:lang w:val="sq-AL"/>
        </w:rPr>
      </w:pPr>
      <w:r w:rsidRPr="00576C18">
        <w:rPr>
          <w:b/>
          <w:spacing w:val="-4"/>
          <w:lang w:val="sq-AL"/>
        </w:rPr>
        <w:t>Edi Rama</w:t>
      </w:r>
    </w:p>
    <w:p w:rsidR="00096DAF" w:rsidRDefault="00096DAF"/>
    <w:sectPr w:rsidR="00096D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E6"/>
    <w:rsid w:val="00096DAF"/>
    <w:rsid w:val="005A60E6"/>
    <w:rsid w:val="00E8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60E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60E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60E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60E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60E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60E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60E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60E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60E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60E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60E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60E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2019-02-05T11:08:00Z</cp:lastPrinted>
  <dcterms:created xsi:type="dcterms:W3CDTF">2016-11-01T11:36:00Z</dcterms:created>
  <dcterms:modified xsi:type="dcterms:W3CDTF">2019-02-05T11:09:00Z</dcterms:modified>
</cp:coreProperties>
</file>