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74" w:rsidRPr="00576C18" w:rsidRDefault="00263774" w:rsidP="00263774">
      <w:pPr>
        <w:pStyle w:val="NeniTitull"/>
        <w:rPr>
          <w:lang w:val="sq-AL"/>
        </w:rPr>
      </w:pPr>
      <w:bookmarkStart w:id="0" w:name="_GoBack"/>
      <w:bookmarkEnd w:id="0"/>
      <w:r w:rsidRPr="00576C18">
        <w:rPr>
          <w:lang w:val="sq-AL"/>
        </w:rPr>
        <w:t xml:space="preserve">VENDIM </w:t>
      </w:r>
    </w:p>
    <w:p w:rsidR="00263774" w:rsidRPr="00576C18" w:rsidRDefault="00263774" w:rsidP="00263774">
      <w:pPr>
        <w:pStyle w:val="NeniTitull"/>
        <w:rPr>
          <w:lang w:val="sq-AL"/>
        </w:rPr>
      </w:pPr>
      <w:r w:rsidRPr="00576C18">
        <w:rPr>
          <w:lang w:val="sq-AL"/>
        </w:rPr>
        <w:t xml:space="preserve">Nr. 734, datë 20.10.2016 </w:t>
      </w:r>
    </w:p>
    <w:p w:rsidR="00263774" w:rsidRPr="00D470AC" w:rsidRDefault="00263774" w:rsidP="00263774">
      <w:pPr>
        <w:pStyle w:val="NeniTitull"/>
        <w:rPr>
          <w:sz w:val="10"/>
          <w:lang w:val="sq-AL"/>
        </w:rPr>
      </w:pPr>
    </w:p>
    <w:p w:rsidR="00263774" w:rsidRPr="00576C18" w:rsidRDefault="00263774" w:rsidP="00263774">
      <w:pPr>
        <w:pStyle w:val="NeniTitull"/>
        <w:rPr>
          <w:lang w:val="sq-AL"/>
        </w:rPr>
      </w:pPr>
      <w:r w:rsidRPr="00576C18">
        <w:rPr>
          <w:lang w:val="sq-AL"/>
        </w:rPr>
        <w:t>PËR NJË NDRYSHIM NË VENDIMIN NR. 283, DATË 1.4.2015, TË KËSHILLIT TË MINISTRAVE, “PËR PËRCAKTIMIN E TIPAVE, RREGULLAVE, KRITEREVE DHE PROCEDURAVE PËR NDËRTIMIN E OBJEKTEVE PËR PRODHIMIN, RUAJTJEN DHE PËRPUNIMIN E PRODUKTEVE BUJQËSORE DHE BLEGTORALE, NË TOKË BUJQËSORE”, TË NDRYSHUAR</w:t>
      </w:r>
    </w:p>
    <w:p w:rsidR="00263774" w:rsidRPr="00D470AC" w:rsidRDefault="00263774" w:rsidP="00263774">
      <w:pPr>
        <w:pStyle w:val="Paragrafi"/>
        <w:rPr>
          <w:sz w:val="10"/>
          <w:lang w:val="sq-AL"/>
        </w:rPr>
      </w:pP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Në mbështetje të nenit 100 të Kushtetutës, të pikave 5/2 e 5/4, të nenit 11/1, të ligjit nr. 8752, datë 26.3.2001, “Për krijimin dhe funksionimin e strukturave të administrimit dhe mbrojtjes së tokës”, të ndryshuar, dhe të nenit 8, të ligjit nr. 107/2014, “Për planifikimin dhe zhvillimin e territorit”, me propozimin e ministrit të Bujqësisë, Zhvillimit Rural dhe Administrimit të Ujërave dhe ministrit të Zhvillimit Urban, Këshilli i Ministrave</w:t>
      </w:r>
    </w:p>
    <w:p w:rsidR="00263774" w:rsidRPr="005437DD" w:rsidRDefault="00263774" w:rsidP="00263774">
      <w:pPr>
        <w:pStyle w:val="NeniNr"/>
        <w:rPr>
          <w:sz w:val="14"/>
          <w:lang w:val="sq-AL"/>
        </w:rPr>
      </w:pPr>
    </w:p>
    <w:p w:rsidR="00263774" w:rsidRPr="00576C18" w:rsidRDefault="00263774" w:rsidP="00263774">
      <w:pPr>
        <w:pStyle w:val="NeniNr"/>
        <w:rPr>
          <w:lang w:val="sq-AL"/>
        </w:rPr>
      </w:pPr>
      <w:r w:rsidRPr="00576C18">
        <w:rPr>
          <w:lang w:val="sq-AL"/>
        </w:rPr>
        <w:t>VENDOSI:</w:t>
      </w:r>
    </w:p>
    <w:p w:rsidR="00263774" w:rsidRPr="005437DD" w:rsidRDefault="00263774" w:rsidP="00263774">
      <w:pPr>
        <w:pStyle w:val="Paragrafi"/>
        <w:rPr>
          <w:sz w:val="14"/>
          <w:lang w:val="sq-AL"/>
        </w:rPr>
      </w:pP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Pika 3, e kreut III, të vendimit nr. 283, datë 1.4.2015, të Këshillit të Ministrave, të ndryshuar, ndryshohet si më poshtë vijon:</w:t>
      </w: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“3. Në kushtet e mungesës së planit të përgjithshëm vendor:</w:t>
      </w: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a) rregullat dhe kriteret e përcaktuara në këtë vendim janë kushtet minimale për pajisjen me leje;</w:t>
      </w: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b) leja e ndërtimit lëshohet pas kontrollit të përputhshmërisë së projektpropozimit nga Agjencia e Zhvillimit të Territorit (AZHT), e cila, në bashkërendim me Ministrinë e Bujqësisë, Zhvillimit Rural dhe Administrimit të Ujërave, verifikon konformitetin me dokumentet e planifikimit të territorit në fuqi;</w:t>
      </w: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c) AZHT-ja njofton bashkinë përkatëse dhe aplikantin për kontrollin e përputhshmërisë dhe vazhdimin e mëtejshëm të procedurave;</w:t>
      </w: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ç) bashkia kryen verifikimin në terren, në bazë të dispozitave ligjore në fuqi për planifikimin e territorit, përfshirë edhe rregullat dhe kriteret e përcaktuara në këtë vendim dhe njofton AZHT-në;</w:t>
      </w: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d) në rast se, si pasojë e verifikimeve në terren, rezulton që propozimi është në përputhje me kriteret e përcaktuara sipas këtij vendimi dhe dokumentet e planifikimit të territorit në fuqi, kryetari i bashkisë merr vendim për miratimin e lejes së ndërtimit dhe i propozon Ministrisë së Bujqësisë, Zhvillimit Rural dhe Administrimit të Ujërave të vijojë procedurat për kalimin në sipërfaqe ndërtimore të tokës bujqësore, objekt i lejes së ndërtimit. Kjo ministri, më pas, harton projektvendimin, të cilin e paraqet për miratim në Këshillin e Ministrave;</w:t>
      </w: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dh) pas miratimit të kalimit të tokës bujqësore në sipërfaqe ndërtimore, bashkia i dorëzon kërkuesit dokumentin e lejes dhe e boton atë në regjistrin e integruar të planifikimit të territorit.”.</w:t>
      </w:r>
    </w:p>
    <w:p w:rsidR="00263774" w:rsidRPr="00576C18" w:rsidRDefault="00263774" w:rsidP="00263774">
      <w:pPr>
        <w:pStyle w:val="Paragrafi"/>
        <w:rPr>
          <w:lang w:val="sq-AL"/>
        </w:rPr>
      </w:pPr>
      <w:r w:rsidRPr="00576C18">
        <w:rPr>
          <w:lang w:val="sq-AL"/>
        </w:rPr>
        <w:t>Ky vendim hyn në fuqi pas botimit në Fletoren Zyrtare.</w:t>
      </w:r>
    </w:p>
    <w:p w:rsidR="00263774" w:rsidRPr="005437DD" w:rsidRDefault="00263774" w:rsidP="00263774">
      <w:pPr>
        <w:pStyle w:val="Paragrafi"/>
        <w:jc w:val="right"/>
        <w:rPr>
          <w:sz w:val="14"/>
          <w:lang w:val="sq-AL"/>
        </w:rPr>
      </w:pPr>
    </w:p>
    <w:p w:rsidR="00263774" w:rsidRPr="00576C18" w:rsidRDefault="00263774" w:rsidP="00263774">
      <w:pPr>
        <w:pStyle w:val="Paragrafi"/>
        <w:jc w:val="right"/>
        <w:rPr>
          <w:lang w:val="sq-AL"/>
        </w:rPr>
      </w:pPr>
      <w:r w:rsidRPr="00576C18">
        <w:rPr>
          <w:lang w:val="sq-AL"/>
        </w:rPr>
        <w:t>KRYEMINISTRI</w:t>
      </w:r>
    </w:p>
    <w:p w:rsidR="00263774" w:rsidRPr="00576C18" w:rsidRDefault="00263774" w:rsidP="00263774">
      <w:pPr>
        <w:pStyle w:val="Paragrafi"/>
        <w:jc w:val="right"/>
        <w:rPr>
          <w:b/>
          <w:lang w:val="sq-AL"/>
        </w:rPr>
      </w:pPr>
      <w:r w:rsidRPr="00576C18">
        <w:rPr>
          <w:b/>
          <w:lang w:val="sq-AL"/>
        </w:rPr>
        <w:t>Edi Rama</w:t>
      </w:r>
    </w:p>
    <w:p w:rsidR="00096DAF" w:rsidRDefault="00096DAF"/>
    <w:sectPr w:rsidR="00096D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74"/>
    <w:rsid w:val="00096DAF"/>
    <w:rsid w:val="00263774"/>
    <w:rsid w:val="00EC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6377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63774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26377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6377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3774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6377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63774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26377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6377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3774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2019-02-05T11:09:00Z</cp:lastPrinted>
  <dcterms:created xsi:type="dcterms:W3CDTF">2016-11-01T11:37:00Z</dcterms:created>
  <dcterms:modified xsi:type="dcterms:W3CDTF">2019-02-05T11:09:00Z</dcterms:modified>
</cp:coreProperties>
</file>