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5CA" w:rsidRPr="00B65062" w:rsidRDefault="002D25CA" w:rsidP="002D25CA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B65062">
        <w:rPr>
          <w:b/>
          <w:lang w:val="sq-AL"/>
        </w:rPr>
        <w:t>KORRIGJIM GABIMI</w:t>
      </w:r>
    </w:p>
    <w:p w:rsidR="002D25CA" w:rsidRDefault="002D25CA" w:rsidP="002D25CA">
      <w:pPr>
        <w:pStyle w:val="Paragrafi"/>
        <w:rPr>
          <w:lang w:val="sq-AL"/>
        </w:rPr>
      </w:pPr>
    </w:p>
    <w:p w:rsidR="002D25CA" w:rsidRDefault="002D25CA" w:rsidP="002D25CA">
      <w:pPr>
        <w:pStyle w:val="Paragrafi"/>
        <w:rPr>
          <w:lang w:val="sq-AL"/>
        </w:rPr>
      </w:pPr>
      <w:r>
        <w:rPr>
          <w:lang w:val="sq-AL"/>
        </w:rPr>
        <w:t>Në vendimin e Këshillit të Ministrave nr. 683, datë 28.9.2016 "Për shpronësimin për interes publik, të pasurive të paluajtshme, pronë private, që preken nga realizimi i projektit "Ansambli i rilindjes urbane, Belsh", botuar në Fletoren Zyrtare nr. 186, datë 6 tetor 2016 , në rreshtin ku shënohet "Total" në vlerën e shpronësimit bëhet korrigjimi i gabimit si më poshtë:</w:t>
      </w:r>
    </w:p>
    <w:p w:rsidR="002D25CA" w:rsidRDefault="002D25CA" w:rsidP="002D25CA">
      <w:pPr>
        <w:pStyle w:val="Paragrafi"/>
        <w:rPr>
          <w:lang w:val="sq-AL"/>
        </w:rPr>
      </w:pPr>
      <w:r w:rsidRPr="00464C45">
        <w:rPr>
          <w:lang w:val="sq-AL"/>
        </w:rPr>
        <w:t>Ishte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  <w:t xml:space="preserve">       </w:t>
      </w:r>
      <w:r>
        <w:rPr>
          <w:lang w:val="sq-AL"/>
        </w:rPr>
        <w:tab/>
      </w:r>
      <w:r>
        <w:rPr>
          <w:lang w:val="sq-AL"/>
        </w:rPr>
        <w:tab/>
        <w:t xml:space="preserve">36 338 868 lekë </w:t>
      </w:r>
    </w:p>
    <w:p w:rsidR="002D25CA" w:rsidRPr="00464C45" w:rsidRDefault="002D25CA" w:rsidP="002D25CA">
      <w:pPr>
        <w:pStyle w:val="Paragrafi"/>
        <w:rPr>
          <w:b/>
          <w:lang w:val="sq-AL"/>
        </w:rPr>
      </w:pPr>
      <w:r w:rsidRPr="00464C45">
        <w:rPr>
          <w:b/>
          <w:lang w:val="sq-AL"/>
        </w:rPr>
        <w:t>Bëhet</w:t>
      </w:r>
      <w:r>
        <w:rPr>
          <w:lang w:val="sq-AL"/>
        </w:rPr>
        <w:t xml:space="preserve">      </w:t>
      </w:r>
      <w:r w:rsidR="00E65C1E">
        <w:rPr>
          <w:lang w:val="sq-AL"/>
        </w:rPr>
        <w:tab/>
      </w:r>
      <w:r w:rsidR="00E65C1E">
        <w:rPr>
          <w:lang w:val="sq-AL"/>
        </w:rPr>
        <w:tab/>
      </w:r>
      <w:r w:rsidR="00E65C1E">
        <w:rPr>
          <w:lang w:val="sq-AL"/>
        </w:rPr>
        <w:tab/>
      </w:r>
      <w:r w:rsidR="00E65C1E">
        <w:rPr>
          <w:lang w:val="sq-AL"/>
        </w:rPr>
        <w:tab/>
      </w:r>
      <w:r>
        <w:rPr>
          <w:lang w:val="sq-AL"/>
        </w:rPr>
        <w:t xml:space="preserve"> </w:t>
      </w:r>
      <w:r w:rsidRPr="00464C45">
        <w:rPr>
          <w:b/>
          <w:lang w:val="sq-AL"/>
        </w:rPr>
        <w:t>51 696 098 lekë.</w:t>
      </w:r>
    </w:p>
    <w:p w:rsidR="00E52949" w:rsidRDefault="00E52949"/>
    <w:sectPr w:rsidR="00E5294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5CA"/>
    <w:rsid w:val="002D25CA"/>
    <w:rsid w:val="00D84B29"/>
    <w:rsid w:val="00E52949"/>
    <w:rsid w:val="00E6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25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D25CA"/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25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D25CA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2019-02-05T09:19:00Z</cp:lastPrinted>
  <dcterms:created xsi:type="dcterms:W3CDTF">2016-11-01T11:05:00Z</dcterms:created>
  <dcterms:modified xsi:type="dcterms:W3CDTF">2019-02-05T09:19:00Z</dcterms:modified>
</cp:coreProperties>
</file>