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D6" w:rsidRPr="00675B5E" w:rsidRDefault="009545D6" w:rsidP="009545D6">
      <w:pPr>
        <w:pStyle w:val="NeniTitull"/>
        <w:rPr>
          <w:lang w:val="sq-AL"/>
        </w:rPr>
      </w:pPr>
      <w:bookmarkStart w:id="0" w:name="_GoBack"/>
      <w:bookmarkEnd w:id="0"/>
      <w:r w:rsidRPr="00675B5E">
        <w:rPr>
          <w:lang w:val="sq-AL"/>
        </w:rPr>
        <w:t>VENDIM</w:t>
      </w:r>
    </w:p>
    <w:p w:rsidR="009545D6" w:rsidRPr="00675B5E" w:rsidRDefault="009545D6" w:rsidP="009545D6">
      <w:pPr>
        <w:pStyle w:val="NeniTitull"/>
        <w:rPr>
          <w:lang w:val="sq-AL"/>
        </w:rPr>
      </w:pPr>
      <w:r w:rsidRPr="00675B5E">
        <w:rPr>
          <w:lang w:val="sq-AL"/>
        </w:rPr>
        <w:t>Nr.</w:t>
      </w:r>
      <w:r>
        <w:rPr>
          <w:lang w:val="sq-AL"/>
        </w:rPr>
        <w:t xml:space="preserve"> </w:t>
      </w:r>
      <w:r w:rsidRPr="00675B5E">
        <w:rPr>
          <w:lang w:val="sq-AL"/>
        </w:rPr>
        <w:t xml:space="preserve">777, datë 2.11.2016 </w:t>
      </w:r>
    </w:p>
    <w:p w:rsidR="009545D6" w:rsidRPr="00675B5E" w:rsidRDefault="009545D6" w:rsidP="009545D6">
      <w:pPr>
        <w:pStyle w:val="NeniTitull"/>
        <w:rPr>
          <w:lang w:val="sq-AL"/>
        </w:rPr>
      </w:pPr>
    </w:p>
    <w:p w:rsidR="009545D6" w:rsidRPr="00675B5E" w:rsidRDefault="009545D6" w:rsidP="009545D6">
      <w:pPr>
        <w:pStyle w:val="NeniTitull"/>
        <w:rPr>
          <w:lang w:val="sq-AL"/>
        </w:rPr>
      </w:pPr>
      <w:r w:rsidRPr="00675B5E">
        <w:rPr>
          <w:lang w:val="sq-AL"/>
        </w:rPr>
        <w:t xml:space="preserve">PËR HEQJEN NGA FONDI PYJOR E KULLOSOR PUBLIK DHE PAKËSIMIN NË VOLUM TË SIPËRFAQEVE PYJORE QË DO TË PËRDOREN NGA SHOQËRIA “TAP-AG” PËR NDËRTIMIN E RRUGËVE TË KALIMIT DHE URAVE TË GAZSJELLËSIT TRANS ADRIATIK (PROJEKTI TAP), PAKETA E KATËRT, NË QARQET KORÇË DHE BERAT </w:t>
      </w:r>
    </w:p>
    <w:p w:rsidR="009545D6" w:rsidRPr="00675B5E" w:rsidRDefault="009545D6" w:rsidP="009545D6">
      <w:pPr>
        <w:pStyle w:val="Paragrafi"/>
        <w:rPr>
          <w:lang w:val="sq-AL"/>
        </w:rPr>
      </w:pPr>
    </w:p>
    <w:p w:rsidR="009545D6" w:rsidRPr="000F5502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Në mbështetje të nenit 100 të Kushtetutës, të pikës 1, të nenit 17, të ligjit nr.</w:t>
      </w:r>
      <w:r>
        <w:rPr>
          <w:lang w:val="sq-AL"/>
        </w:rPr>
        <w:t xml:space="preserve"> </w:t>
      </w:r>
      <w:r w:rsidRPr="00675B5E">
        <w:rPr>
          <w:lang w:val="sq-AL"/>
        </w:rPr>
        <w:t>9385, datë 4.5.2005, “Për pyjet dhe shërbimin pyjor”, të ndryshuar, të ligjit nr.</w:t>
      </w:r>
      <w:r>
        <w:rPr>
          <w:lang w:val="sq-AL"/>
        </w:rPr>
        <w:t xml:space="preserve"> </w:t>
      </w:r>
      <w:r w:rsidRPr="00675B5E">
        <w:rPr>
          <w:lang w:val="sq-AL"/>
        </w:rPr>
        <w:t>116/2013, “Për ratifikimin e marrëveshjes me qeverinë e vendit pritës, ndërmjet Republikës së Shqipërisë, duke vepruar në</w:t>
      </w:r>
      <w:r>
        <w:rPr>
          <w:lang w:val="sq-AL"/>
        </w:rPr>
        <w:t>përmjet Këshillit të Ministrave</w:t>
      </w:r>
      <w:r w:rsidRPr="00675B5E">
        <w:rPr>
          <w:lang w:val="sq-AL"/>
        </w:rPr>
        <w:t xml:space="preserve"> dhe Trans Adriatik Pipeline AG, lidhur me projektin e gazsjellësit Trans Adriatik (</w:t>
      </w:r>
      <w:r>
        <w:rPr>
          <w:lang w:val="sq-AL"/>
        </w:rPr>
        <w:t>P</w:t>
      </w:r>
      <w:r w:rsidRPr="00675B5E">
        <w:rPr>
          <w:lang w:val="sq-AL"/>
        </w:rPr>
        <w:t>rojekti TAP), si dhe të marrëveshjes, ndërmjet Republikës së Shqipërisë, përfaqësu</w:t>
      </w:r>
      <w:r>
        <w:rPr>
          <w:lang w:val="sq-AL"/>
        </w:rPr>
        <w:t>ar nga Këshilli i Ministrave</w:t>
      </w:r>
      <w:r w:rsidRPr="00675B5E">
        <w:rPr>
          <w:lang w:val="sq-AL"/>
        </w:rPr>
        <w:t xml:space="preserve"> dhe Trans Adriatik Pipeline AG, në lidhje me projektin e gazsjellësit Trans Adriatik (projekti TAP), me propozimin e ministrit të Mjedisit dhe ministrit të Energjisë dhe In</w:t>
      </w:r>
      <w:r>
        <w:rPr>
          <w:lang w:val="sq-AL"/>
        </w:rPr>
        <w:t>dustrisë, Këshilli i Ministrave</w:t>
      </w:r>
    </w:p>
    <w:p w:rsidR="009545D6" w:rsidRPr="00675B5E" w:rsidRDefault="009545D6" w:rsidP="009545D6">
      <w:pPr>
        <w:pStyle w:val="NeniNr"/>
        <w:rPr>
          <w:lang w:val="sq-AL"/>
        </w:rPr>
      </w:pPr>
      <w:r w:rsidRPr="00675B5E">
        <w:rPr>
          <w:lang w:val="sq-AL"/>
        </w:rPr>
        <w:t>VENDOSI:</w:t>
      </w:r>
    </w:p>
    <w:p w:rsidR="009545D6" w:rsidRPr="000F5502" w:rsidRDefault="009545D6" w:rsidP="009545D6">
      <w:pPr>
        <w:pStyle w:val="Paragrafi"/>
        <w:rPr>
          <w:sz w:val="14"/>
          <w:lang w:val="sq-AL"/>
        </w:rPr>
      </w:pP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1. Sipërfaqja pyjore prej 6.059 (gjashtë pikë pesëdhjetë e nëntë) ha, që do të përdoret nga shoqëria “TAP-AG” për ndërtimin e rrugëve të kalimit dhe urave të gazsjellësit Trans Adriatik (projekti TAP), paketa e katërt, të hiqet nga fondi pyjor e kullosor publik, të pakësohet në volum dhe të çregjistrohet nga regjistri i kadastrës së pyjeve dhe kullotave, sipas lidhjes 1, me të dhënat për sipërfaqet pyjore që pakësohen në volum dhe hiqen nga fondi pyjor e kullosor publik sipas qarqeve e bashkive dhe hartave topografike me gjurmën e ndërtimit të rrugëve dhe urave, që i bashkëlidhen këtij vendimi dhe janë pjesë përbërëse e tij.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2. Vlerat përkatëse të pakësimit në volum të lëndës drusore, produkteve të tjera pyjore dhe investimeve të kryera në vite në pyje, objekt i këtij vendimi, paguhen nga shoqëria “TAP-AG”, në bazë të lidhjes 4, të vendimit nr.391, datë 21.6.2006, të Këshillit të Ministrave, “Për përcaktimin e tarifave në sektorin e pyjeve dhe kullotave”, të ndryshuar.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 xml:space="preserve">3. Shoqëria “TAP-AG”, brenda 2 (dy) viteve, të pyllëzojë, me fondet e veta, 8 (tetë) ha sipërfaqe me drurë pyjorë dhe të përmirësojë një sipërfaqe kullote prej 3 (tre) ha, në ekonomitë pyjore e kullosore të përcaktuara në marrëveshjen e lidhur ndërmjet shoqërisë “TAP-AG” dhe Ministrisë së Mjedisit. 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4. Sipërfaqet pyjore e kullosore, sipas lidhjes 1, të këtij vendimi, mbeten pronë publike e shtetit dhe regjistrohen në përgjegjësi administrimi të Ministrisë së Energjisë dhe Industrisë.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5. Zyrat vendore të regjistrimit të pasurive të paluajtshme publike të bëjnë çregjistrimin e sipërfaqes pyjore e kullosore të identifikuar sipas lidhjes 1, të këtij vendimi, nga kategoria “Tokë e zënë pyjore dhe kullosore” dhe ta regjistrojnë në kategorinë “Tokë e zënë, objekt ndërtimi i rrugëve dhe urave të gazsjellësit Trans Adriatik (projekti TAP)”.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6. Ngarkohen Ministria e Mjedisit, Ministria e Energjisë dhe Industrisë, zyrat vendore të regjistrimit të pasurive të paluajtshme, bashkitë Korçë, Poliçan, Çorovodë e Berat dhe shoqëria “TAP-AG”, zyra për Shqipërinë, për zbatimin e këtij vendimi.</w:t>
      </w:r>
    </w:p>
    <w:p w:rsidR="009545D6" w:rsidRPr="00675B5E" w:rsidRDefault="009545D6" w:rsidP="009545D6">
      <w:pPr>
        <w:pStyle w:val="Paragrafi"/>
        <w:rPr>
          <w:lang w:val="sq-AL"/>
        </w:rPr>
      </w:pPr>
      <w:r w:rsidRPr="00675B5E">
        <w:rPr>
          <w:lang w:val="sq-AL"/>
        </w:rPr>
        <w:t>Ky vendim hyn në fuqi pas botimit në Fletoren Zyrtare.</w:t>
      </w:r>
    </w:p>
    <w:p w:rsidR="009545D6" w:rsidRPr="000F5502" w:rsidRDefault="009545D6" w:rsidP="009545D6">
      <w:pPr>
        <w:pStyle w:val="Paragrafi"/>
        <w:rPr>
          <w:sz w:val="14"/>
          <w:lang w:val="sq-AL"/>
        </w:rPr>
      </w:pPr>
    </w:p>
    <w:p w:rsidR="009545D6" w:rsidRPr="00675B5E" w:rsidRDefault="009545D6" w:rsidP="009545D6">
      <w:pPr>
        <w:pStyle w:val="Paragrafi"/>
        <w:jc w:val="right"/>
        <w:rPr>
          <w:lang w:val="sq-AL"/>
        </w:rPr>
      </w:pPr>
      <w:r w:rsidRPr="00675B5E">
        <w:rPr>
          <w:lang w:val="sq-AL"/>
        </w:rPr>
        <w:t>ZËVENDËSKRYEMINISTRI</w:t>
      </w:r>
    </w:p>
    <w:p w:rsidR="009545D6" w:rsidRPr="00675B5E" w:rsidRDefault="009545D6" w:rsidP="009545D6">
      <w:pPr>
        <w:pStyle w:val="Paragrafi"/>
        <w:jc w:val="right"/>
        <w:rPr>
          <w:b/>
          <w:lang w:val="sq-AL"/>
        </w:rPr>
      </w:pPr>
      <w:r w:rsidRPr="00675B5E">
        <w:rPr>
          <w:b/>
          <w:lang w:val="sq-AL"/>
        </w:rPr>
        <w:t>Niko Peleshi</w:t>
      </w:r>
    </w:p>
    <w:p w:rsidR="009545D6" w:rsidRDefault="009545D6" w:rsidP="009545D6">
      <w:pPr>
        <w:pStyle w:val="NeniTitull"/>
        <w:rPr>
          <w:lang w:val="sq-AL"/>
        </w:rPr>
        <w:sectPr w:rsidR="009545D6" w:rsidSect="009545D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545D6" w:rsidRPr="00675B5E" w:rsidRDefault="009545D6" w:rsidP="009545D6">
      <w:pPr>
        <w:pStyle w:val="NeniTitull"/>
        <w:rPr>
          <w:lang w:val="sq-AL"/>
        </w:rPr>
      </w:pPr>
    </w:p>
    <w:p w:rsidR="009545D6" w:rsidRPr="00675B5E" w:rsidRDefault="009545D6" w:rsidP="009545D6">
      <w:pPr>
        <w:pStyle w:val="NeniTitull"/>
        <w:jc w:val="left"/>
        <w:rPr>
          <w:lang w:val="sq-AL"/>
        </w:rPr>
      </w:pPr>
      <w:r w:rsidRPr="00675B5E">
        <w:rPr>
          <w:noProof/>
          <w:lang w:val="en-US"/>
        </w:rPr>
        <w:drawing>
          <wp:inline distT="0" distB="0" distL="0" distR="0" wp14:anchorId="29E427A4" wp14:editId="30D194AC">
            <wp:extent cx="5998464" cy="5054803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hja 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7" t="8616" r="13261" b="37174"/>
                    <a:stretch/>
                  </pic:blipFill>
                  <pic:spPr bwMode="auto">
                    <a:xfrm>
                      <a:off x="0" y="0"/>
                      <a:ext cx="5998464" cy="5054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5D6" w:rsidRPr="00675B5E" w:rsidRDefault="009545D6" w:rsidP="009545D6">
      <w:pPr>
        <w:pStyle w:val="NeniTitull"/>
        <w:rPr>
          <w:sz w:val="14"/>
          <w:lang w:val="sq-AL"/>
        </w:rPr>
      </w:pPr>
    </w:p>
    <w:tbl>
      <w:tblPr>
        <w:tblStyle w:val="TableGrid"/>
        <w:tblW w:w="0" w:type="auto"/>
        <w:tblInd w:w="1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520"/>
      </w:tblGrid>
      <w:tr w:rsidR="009545D6" w:rsidRPr="00675B5E" w:rsidTr="00876DCF">
        <w:tc>
          <w:tcPr>
            <w:tcW w:w="3240" w:type="dxa"/>
          </w:tcPr>
          <w:p w:rsidR="009545D6" w:rsidRPr="00675B5E" w:rsidRDefault="009545D6" w:rsidP="00876DCF">
            <w:pPr>
              <w:pStyle w:val="NeniTitull"/>
              <w:rPr>
                <w:lang w:val="sq-AL"/>
              </w:rPr>
            </w:pPr>
            <w:r w:rsidRPr="00675B5E">
              <w:rPr>
                <w:lang w:val="sq-AL"/>
              </w:rPr>
              <w:t>Damian Gjikuri</w:t>
            </w:r>
          </w:p>
        </w:tc>
        <w:tc>
          <w:tcPr>
            <w:tcW w:w="2520" w:type="dxa"/>
          </w:tcPr>
          <w:p w:rsidR="009545D6" w:rsidRPr="00675B5E" w:rsidRDefault="009545D6" w:rsidP="00876DCF">
            <w:pPr>
              <w:pStyle w:val="NeniTitull"/>
              <w:rPr>
                <w:lang w:val="sq-AL"/>
              </w:rPr>
            </w:pPr>
            <w:r w:rsidRPr="00675B5E">
              <w:rPr>
                <w:lang w:val="sq-AL"/>
              </w:rPr>
              <w:t>Lefter Koka</w:t>
            </w:r>
          </w:p>
        </w:tc>
      </w:tr>
      <w:tr w:rsidR="009545D6" w:rsidRPr="00675B5E" w:rsidTr="00876DCF">
        <w:tc>
          <w:tcPr>
            <w:tcW w:w="3240" w:type="dxa"/>
          </w:tcPr>
          <w:p w:rsidR="009545D6" w:rsidRPr="00675B5E" w:rsidRDefault="009545D6" w:rsidP="00876DCF">
            <w:pPr>
              <w:ind w:firstLine="0"/>
              <w:jc w:val="center"/>
              <w:rPr>
                <w:lang w:val="sq-AL"/>
              </w:rPr>
            </w:pPr>
            <w:r w:rsidRPr="00675B5E">
              <w:rPr>
                <w:rFonts w:ascii="Garamond" w:hAnsi="Garamond"/>
                <w:b/>
                <w:lang w:val="sq-AL"/>
              </w:rPr>
              <w:t>MINISTËR</w:t>
            </w:r>
          </w:p>
        </w:tc>
        <w:tc>
          <w:tcPr>
            <w:tcW w:w="2520" w:type="dxa"/>
          </w:tcPr>
          <w:p w:rsidR="009545D6" w:rsidRPr="00675B5E" w:rsidRDefault="009545D6" w:rsidP="00876DCF">
            <w:pPr>
              <w:ind w:firstLine="0"/>
              <w:jc w:val="center"/>
              <w:rPr>
                <w:lang w:val="sq-AL"/>
              </w:rPr>
            </w:pPr>
            <w:r w:rsidRPr="00675B5E">
              <w:rPr>
                <w:rFonts w:ascii="Garamond" w:hAnsi="Garamond"/>
                <w:b/>
                <w:lang w:val="sq-AL"/>
              </w:rPr>
              <w:t>MINISTËR</w:t>
            </w:r>
          </w:p>
        </w:tc>
      </w:tr>
    </w:tbl>
    <w:p w:rsidR="009545D6" w:rsidRPr="00675B5E" w:rsidRDefault="009545D6" w:rsidP="009545D6">
      <w:pPr>
        <w:pStyle w:val="NeniTitull"/>
        <w:jc w:val="left"/>
        <w:rPr>
          <w:lang w:val="sq-AL"/>
        </w:rPr>
      </w:pPr>
    </w:p>
    <w:p w:rsidR="009545D6" w:rsidRPr="00675B5E" w:rsidRDefault="009545D6" w:rsidP="009545D6">
      <w:pPr>
        <w:pStyle w:val="NeniTitull"/>
        <w:jc w:val="left"/>
        <w:rPr>
          <w:lang w:val="sq-AL"/>
        </w:rPr>
      </w:pPr>
    </w:p>
    <w:p w:rsidR="009545D6" w:rsidRPr="00675B5E" w:rsidRDefault="009545D6" w:rsidP="009545D6">
      <w:pPr>
        <w:ind w:firstLine="0"/>
        <w:rPr>
          <w:lang w:val="sq-AL"/>
        </w:rPr>
      </w:pPr>
    </w:p>
    <w:p w:rsidR="009545D6" w:rsidRPr="00675B5E" w:rsidRDefault="009545D6" w:rsidP="009545D6">
      <w:pPr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857875" cy="7620000"/>
            <wp:effectExtent l="0" t="0" r="9525" b="0"/>
            <wp:docPr id="11" name="Picture 11" descr="berat_topografik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at_topografike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D6" w:rsidRPr="00675B5E" w:rsidRDefault="009545D6" w:rsidP="009545D6">
      <w:pPr>
        <w:rPr>
          <w:lang w:val="sq-AL"/>
        </w:rPr>
      </w:pPr>
    </w:p>
    <w:p w:rsidR="009545D6" w:rsidRPr="00675B5E" w:rsidRDefault="009545D6" w:rsidP="009545D6">
      <w:pPr>
        <w:rPr>
          <w:lang w:val="sq-AL"/>
        </w:rPr>
      </w:pPr>
    </w:p>
    <w:p w:rsidR="009545D6" w:rsidRPr="00675B5E" w:rsidRDefault="009545D6" w:rsidP="009545D6">
      <w:pPr>
        <w:ind w:firstLine="0"/>
        <w:rPr>
          <w:lang w:val="sq-AL"/>
        </w:rPr>
      </w:pPr>
    </w:p>
    <w:p w:rsidR="009545D6" w:rsidRPr="00675B5E" w:rsidRDefault="009545D6" w:rsidP="009545D6">
      <w:pPr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05475" cy="7362825"/>
            <wp:effectExtent l="0" t="0" r="9525" b="9525"/>
            <wp:docPr id="10" name="Picture 10" descr="berat_topografik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rat_topografike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D6" w:rsidRPr="00675B5E" w:rsidRDefault="009545D6" w:rsidP="009545D6">
      <w:pPr>
        <w:rPr>
          <w:lang w:val="sq-AL"/>
        </w:rPr>
      </w:pPr>
    </w:p>
    <w:p w:rsidR="009545D6" w:rsidRPr="00675B5E" w:rsidRDefault="009545D6" w:rsidP="009545D6">
      <w:pPr>
        <w:rPr>
          <w:lang w:val="sq-AL"/>
        </w:rPr>
      </w:pPr>
    </w:p>
    <w:p w:rsidR="009545D6" w:rsidRPr="00675B5E" w:rsidRDefault="009545D6" w:rsidP="009545D6">
      <w:pPr>
        <w:ind w:firstLine="0"/>
        <w:rPr>
          <w:lang w:val="sq-AL"/>
        </w:rPr>
      </w:pPr>
    </w:p>
    <w:p w:rsidR="009545D6" w:rsidRPr="00675B5E" w:rsidRDefault="009545D6" w:rsidP="009545D6">
      <w:pPr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3228975" cy="8067675"/>
            <wp:effectExtent l="0" t="0" r="9525" b="9525"/>
            <wp:docPr id="8" name="Picture 8" descr="korce_pyj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rce_pyjo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D6" w:rsidRPr="00675B5E" w:rsidRDefault="009545D6" w:rsidP="009545D6">
      <w:pPr>
        <w:ind w:firstLine="0"/>
        <w:rPr>
          <w:lang w:val="sq-AL"/>
        </w:rPr>
      </w:pPr>
    </w:p>
    <w:p w:rsidR="009545D6" w:rsidRPr="00675B5E" w:rsidRDefault="009545D6" w:rsidP="009545D6">
      <w:pPr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15000" cy="7705725"/>
            <wp:effectExtent l="0" t="0" r="0" b="9525"/>
            <wp:docPr id="7" name="Picture 7" descr="korce_pyjo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rce_pyjore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D6" w:rsidRPr="00675B5E" w:rsidRDefault="009545D6" w:rsidP="009545D6">
      <w:pPr>
        <w:pStyle w:val="NeniTitull"/>
        <w:rPr>
          <w:lang w:val="sq-AL"/>
        </w:rPr>
      </w:pPr>
    </w:p>
    <w:p w:rsidR="009545D6" w:rsidRPr="00675B5E" w:rsidRDefault="009545D6" w:rsidP="009545D6">
      <w:pPr>
        <w:pStyle w:val="NeniTitull"/>
        <w:rPr>
          <w:lang w:val="sq-AL"/>
        </w:rPr>
      </w:pPr>
    </w:p>
    <w:p w:rsidR="009545D6" w:rsidRPr="00675B5E" w:rsidRDefault="009545D6" w:rsidP="009545D6">
      <w:pPr>
        <w:pStyle w:val="NeniTitull"/>
        <w:rPr>
          <w:lang w:val="sq-AL"/>
        </w:rPr>
      </w:pPr>
    </w:p>
    <w:p w:rsidR="009545D6" w:rsidRPr="00675B5E" w:rsidRDefault="009545D6" w:rsidP="009545D6">
      <w:pPr>
        <w:ind w:firstLine="0"/>
        <w:rPr>
          <w:lang w:val="sq-AL"/>
        </w:rPr>
      </w:pPr>
    </w:p>
    <w:p w:rsidR="009545D6" w:rsidRPr="00675B5E" w:rsidRDefault="009545D6" w:rsidP="009545D6">
      <w:pPr>
        <w:pStyle w:val="NeniTitull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686425" cy="7829550"/>
            <wp:effectExtent l="0" t="0" r="9525" b="0"/>
            <wp:docPr id="6" name="Picture 6" descr="skrapar_to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krapar_top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9B3" w:rsidRPr="009545D6" w:rsidRDefault="004F59B3" w:rsidP="009545D6"/>
    <w:sectPr w:rsidR="004F59B3" w:rsidRPr="00954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CC"/>
    <w:rsid w:val="00056B85"/>
    <w:rsid w:val="004F59B3"/>
    <w:rsid w:val="009545D6"/>
    <w:rsid w:val="009E6C87"/>
    <w:rsid w:val="009E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B8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56B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6B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56B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6B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6B85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056B8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4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5D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B8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56B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6B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56B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6B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6B85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056B8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4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5D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2019-02-05T11:59:00Z</cp:lastPrinted>
  <dcterms:created xsi:type="dcterms:W3CDTF">2016-11-15T08:44:00Z</dcterms:created>
  <dcterms:modified xsi:type="dcterms:W3CDTF">2019-02-05T11:59:00Z</dcterms:modified>
</cp:coreProperties>
</file>