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ADD" w:rsidRPr="00791568" w:rsidRDefault="00354ADD" w:rsidP="00354ADD">
      <w:pPr>
        <w:pStyle w:val="Akti"/>
      </w:pPr>
      <w:bookmarkStart w:id="0" w:name="_GoBack"/>
      <w:bookmarkEnd w:id="0"/>
      <w:r w:rsidRPr="00791568">
        <w:t>VENDIM</w:t>
      </w:r>
    </w:p>
    <w:p w:rsidR="00354ADD" w:rsidRPr="00791568" w:rsidRDefault="00354ADD" w:rsidP="00354ADD">
      <w:pPr>
        <w:pStyle w:val="NumriData"/>
      </w:pPr>
      <w:r w:rsidRPr="00791568">
        <w:t>Nr. 785, datё 9.11.2016</w:t>
      </w:r>
    </w:p>
    <w:p w:rsidR="00354ADD" w:rsidRPr="00791568" w:rsidRDefault="00354ADD" w:rsidP="00354ADD">
      <w:pPr>
        <w:pStyle w:val="Paragrafi"/>
        <w:rPr>
          <w:spacing w:val="-4"/>
          <w:sz w:val="14"/>
          <w:lang w:val="sq-AL"/>
        </w:rPr>
      </w:pPr>
    </w:p>
    <w:p w:rsidR="00354ADD" w:rsidRPr="00791568" w:rsidRDefault="00354ADD" w:rsidP="00354ADD">
      <w:pPr>
        <w:pStyle w:val="Titulli"/>
      </w:pPr>
      <w:r w:rsidRPr="00791568">
        <w:t>PËR DISA SHTESA DHE NDRYSHIME NË VENDIMIN NR. 1299, DATË 16.12.2009, TË KËSHILLIT TË MINISTRAVE, “PËR MIRATIMIN E STRUKTURËS, TË ORGANIKËS DHE TË NUMRIT TË PUNONJËSVE TË SHËRBIMIT TË GJENDJES CIVILE NË BASHKI/NJËSI BASHKIAKE/ KOMUNA DHE NË DEGËT E QARQEVE”</w:t>
      </w:r>
    </w:p>
    <w:p w:rsidR="00354ADD" w:rsidRPr="00791568" w:rsidRDefault="00354ADD" w:rsidP="00354ADD">
      <w:pPr>
        <w:pStyle w:val="Paragrafi"/>
        <w:rPr>
          <w:spacing w:val="-4"/>
          <w:sz w:val="14"/>
          <w:lang w:val="sq-AL"/>
        </w:rPr>
      </w:pPr>
    </w:p>
    <w:p w:rsidR="00354ADD" w:rsidRPr="00791568" w:rsidRDefault="00354ADD" w:rsidP="00354AD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Në mbështetje të nenit 100 të Kushtetutës dhe të nenit 62, të ligjit nr. 10129, datë 11.5.2009, “Për gjendjen civile”, të ndryshuar, me propozimin e ministrit të Punëve të Brendshme, Këshilli i Ministrave</w:t>
      </w:r>
    </w:p>
    <w:p w:rsidR="00354ADD" w:rsidRPr="00791568" w:rsidRDefault="00354ADD" w:rsidP="00354ADD">
      <w:pPr>
        <w:pStyle w:val="NeniNr"/>
        <w:keepNext w:val="0"/>
        <w:rPr>
          <w:spacing w:val="-4"/>
          <w:sz w:val="14"/>
          <w:lang w:val="sq-AL"/>
        </w:rPr>
      </w:pPr>
      <w:r w:rsidRPr="00791568">
        <w:rPr>
          <w:spacing w:val="-4"/>
          <w:lang w:val="sq-AL"/>
        </w:rPr>
        <w:tab/>
      </w:r>
      <w:r w:rsidRPr="00791568">
        <w:rPr>
          <w:spacing w:val="-4"/>
          <w:lang w:val="sq-AL"/>
        </w:rPr>
        <w:tab/>
      </w:r>
      <w:r w:rsidRPr="00791568">
        <w:rPr>
          <w:spacing w:val="-4"/>
          <w:lang w:val="sq-AL"/>
        </w:rPr>
        <w:tab/>
      </w:r>
      <w:r w:rsidRPr="00791568">
        <w:rPr>
          <w:spacing w:val="-4"/>
          <w:lang w:val="sq-AL"/>
        </w:rPr>
        <w:tab/>
      </w:r>
      <w:r w:rsidRPr="00791568">
        <w:rPr>
          <w:spacing w:val="-4"/>
          <w:lang w:val="sq-AL"/>
        </w:rPr>
        <w:tab/>
      </w:r>
    </w:p>
    <w:p w:rsidR="00354ADD" w:rsidRPr="00791568" w:rsidRDefault="00354ADD" w:rsidP="00354ADD">
      <w:pPr>
        <w:pStyle w:val="NeniNr"/>
        <w:keepNext w:val="0"/>
        <w:rPr>
          <w:spacing w:val="-4"/>
          <w:lang w:val="sq-AL"/>
        </w:rPr>
      </w:pPr>
      <w:r w:rsidRPr="00791568">
        <w:rPr>
          <w:spacing w:val="-4"/>
          <w:lang w:val="sq-AL"/>
        </w:rPr>
        <w:t xml:space="preserve">VENDOSI: </w:t>
      </w:r>
    </w:p>
    <w:p w:rsidR="00354ADD" w:rsidRPr="00791568" w:rsidRDefault="00354ADD" w:rsidP="00354ADD">
      <w:pPr>
        <w:pStyle w:val="Paragrafi"/>
        <w:rPr>
          <w:spacing w:val="-4"/>
          <w:sz w:val="14"/>
          <w:lang w:val="sq-AL"/>
        </w:rPr>
      </w:pPr>
    </w:p>
    <w:p w:rsidR="00354ADD" w:rsidRPr="00791568" w:rsidRDefault="00354ADD" w:rsidP="00354AD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1. Në pasqyrën nr. 2, të vendimit nr. 1299, datë 16.12.2009, të Këshillit të Ministrave, bëhen këto shtesa dhe ndryshime:</w:t>
      </w:r>
    </w:p>
    <w:p w:rsidR="00354ADD" w:rsidRPr="00791568" w:rsidRDefault="00354ADD" w:rsidP="00354AD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 xml:space="preserve">a) Në tabelën e organikës së shërbimit të gjendjes civile për qarkun Durrës, Bashkia Durrës, pas nënndarjes me numër 6, shtohet nënndarja 6/1, me këto të dhëna: </w:t>
      </w:r>
    </w:p>
    <w:p w:rsidR="00354ADD" w:rsidRPr="00791568" w:rsidRDefault="00354ADD" w:rsidP="00354AD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“6/1. Durrës; Durrës, Rajoni 6; 1.”.</w:t>
      </w:r>
    </w:p>
    <w:p w:rsidR="00354ADD" w:rsidRPr="00791568" w:rsidRDefault="00354ADD" w:rsidP="00354AD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b) Në tabelën e organikës së shërbimit të gjendjes civile për qarkun Korçë, Bashkia Kolonjë, hiqet Njësia Administrative Barmash nga rreshti me numër rendor 3 dhe shtohet në rreshtin me numër rendor 2, në të njëjtën rubrikë.</w:t>
      </w:r>
    </w:p>
    <w:p w:rsidR="00354ADD" w:rsidRPr="00791568" w:rsidRDefault="00354ADD" w:rsidP="00354AD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2. Ngarkohet Ministria e Punëve të Brendshme për zbatimin e këtij vendimi.</w:t>
      </w:r>
    </w:p>
    <w:p w:rsidR="00354ADD" w:rsidRPr="00791568" w:rsidRDefault="00354ADD" w:rsidP="00354AD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Ky vendim hyn në fuqi pas botimit në Fletoren Zyrtare.</w:t>
      </w:r>
    </w:p>
    <w:p w:rsidR="00354ADD" w:rsidRPr="00791568" w:rsidRDefault="00354ADD" w:rsidP="00354ADD">
      <w:pPr>
        <w:pStyle w:val="Paragrafi"/>
        <w:jc w:val="right"/>
        <w:rPr>
          <w:spacing w:val="-4"/>
          <w:lang w:val="sq-AL"/>
        </w:rPr>
      </w:pPr>
      <w:r w:rsidRPr="00791568">
        <w:rPr>
          <w:spacing w:val="-4"/>
          <w:lang w:val="sq-AL"/>
        </w:rPr>
        <w:t>ZËVENDËSKRYEMINISTRI</w:t>
      </w:r>
    </w:p>
    <w:p w:rsidR="00354ADD" w:rsidRPr="00791568" w:rsidRDefault="00354ADD" w:rsidP="00354ADD">
      <w:pPr>
        <w:pStyle w:val="Paragrafi"/>
        <w:jc w:val="right"/>
        <w:rPr>
          <w:b/>
          <w:spacing w:val="-4"/>
          <w:lang w:val="sq-AL"/>
        </w:rPr>
      </w:pPr>
      <w:r w:rsidRPr="00791568">
        <w:rPr>
          <w:b/>
          <w:spacing w:val="-4"/>
          <w:lang w:val="sq-AL"/>
        </w:rPr>
        <w:t>Niko Peleshi</w:t>
      </w:r>
    </w:p>
    <w:p w:rsidR="004F59B3" w:rsidRPr="00354ADD" w:rsidRDefault="004F59B3" w:rsidP="00354ADD"/>
    <w:sectPr w:rsidR="004F59B3" w:rsidRPr="00354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A61"/>
    <w:rsid w:val="000A085B"/>
    <w:rsid w:val="000A7A61"/>
    <w:rsid w:val="00121867"/>
    <w:rsid w:val="0019459C"/>
    <w:rsid w:val="00354ADD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945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945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9459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945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9459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9459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9459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945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945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9459C"/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218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21867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945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945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9459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945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9459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9459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9459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945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945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9459C"/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218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21867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2019-02-05T12:22:00Z</cp:lastPrinted>
  <dcterms:created xsi:type="dcterms:W3CDTF">2016-11-22T11:07:00Z</dcterms:created>
  <dcterms:modified xsi:type="dcterms:W3CDTF">2019-02-05T12:22:00Z</dcterms:modified>
</cp:coreProperties>
</file>