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E7E" w:rsidRDefault="00AA1E7E" w:rsidP="00AA1E7E">
      <w:pPr>
        <w:pStyle w:val="NeniTitull"/>
        <w:rPr>
          <w:spacing w:val="-4"/>
        </w:rPr>
      </w:pPr>
      <w:bookmarkStart w:id="0" w:name="_GoBack"/>
      <w:bookmarkEnd w:id="0"/>
      <w:r>
        <w:rPr>
          <w:spacing w:val="-4"/>
        </w:rPr>
        <w:t>VENDIM</w:t>
      </w:r>
    </w:p>
    <w:p w:rsidR="00AA1E7E" w:rsidRDefault="00AA1E7E" w:rsidP="00AA1E7E">
      <w:pPr>
        <w:pStyle w:val="NeniTitull"/>
        <w:rPr>
          <w:spacing w:val="-4"/>
        </w:rPr>
      </w:pPr>
      <w:r>
        <w:rPr>
          <w:spacing w:val="-4"/>
        </w:rPr>
        <w:t>Nr.  793, datë 9.11.2016</w:t>
      </w:r>
    </w:p>
    <w:p w:rsidR="00AA1E7E" w:rsidRDefault="00AA1E7E" w:rsidP="00AA1E7E">
      <w:pPr>
        <w:pStyle w:val="NeniTitull"/>
        <w:rPr>
          <w:spacing w:val="-4"/>
          <w:sz w:val="14"/>
        </w:rPr>
      </w:pPr>
    </w:p>
    <w:p w:rsidR="00AA1E7E" w:rsidRDefault="00AA1E7E" w:rsidP="00AA1E7E">
      <w:pPr>
        <w:pStyle w:val="NeniTitull"/>
        <w:rPr>
          <w:spacing w:val="-4"/>
        </w:rPr>
      </w:pPr>
      <w:r>
        <w:rPr>
          <w:spacing w:val="-4"/>
        </w:rPr>
        <w:t>PËR MIRATIMIN E NIVELIT TË PAGAVE TË SPECIALIZANTËVE QË KANË LIDHUR KONTRATË ME MINISTRINË E DREJTËSISË, SIPAS PËRCAKTIMEVE TË VENDIMIT NR. 763, DATË 12.11.2014, TË KËSHILLIT TË MINISTRAVE, “PËR KUOTAT E PRANIMIT DHE TARIFAT   E SHKOLLIMIT NË PROGRAMET E SPECIALIZIMEVE AFATGJATA, TË CIKLIT TË TRETË TË STUDIMEVE NË FUSHËN E MJEKËSISË,  PËR VITIN AKADEMIK 2014–2015”</w:t>
      </w:r>
    </w:p>
    <w:p w:rsidR="00AA1E7E" w:rsidRDefault="00AA1E7E" w:rsidP="00AA1E7E">
      <w:pPr>
        <w:pStyle w:val="Paragrafi"/>
        <w:rPr>
          <w:spacing w:val="-4"/>
          <w:sz w:val="16"/>
        </w:rPr>
      </w:pPr>
    </w:p>
    <w:p w:rsidR="00AA1E7E" w:rsidRDefault="00AA1E7E" w:rsidP="00AA1E7E">
      <w:pPr>
        <w:pStyle w:val="Paragrafi"/>
        <w:rPr>
          <w:spacing w:val="-4"/>
        </w:rPr>
      </w:pPr>
      <w:r>
        <w:rPr>
          <w:spacing w:val="-4"/>
        </w:rPr>
        <w:t>Në mbështetje të nenit 100 të Kushtetutës, të pikës 2, të nenit 4, të ligjit nr. 10405, datë 24.3.2011, “Për kompetencat për caktimin e pagave dhe të shpërblimeve”, dhe të ligjit nr. 147/2015, “Për buxhetin e vitit 2016”, të ndryshuar, me propozimin e ministrit të Drejtësisë, Këshilli i Ministrave</w:t>
      </w:r>
    </w:p>
    <w:p w:rsidR="00AA1E7E" w:rsidRDefault="00AA1E7E" w:rsidP="00AA1E7E">
      <w:pPr>
        <w:pStyle w:val="Paragrafi"/>
        <w:rPr>
          <w:spacing w:val="-4"/>
          <w:sz w:val="16"/>
        </w:rPr>
      </w:pPr>
      <w:r>
        <w:rPr>
          <w:spacing w:val="-4"/>
        </w:rPr>
        <w:t xml:space="preserve">  </w:t>
      </w:r>
    </w:p>
    <w:p w:rsidR="00AA1E7E" w:rsidRDefault="00AA1E7E" w:rsidP="00AA1E7E">
      <w:pPr>
        <w:pStyle w:val="NeniNr"/>
        <w:rPr>
          <w:spacing w:val="-4"/>
        </w:rPr>
      </w:pPr>
      <w:r>
        <w:rPr>
          <w:spacing w:val="-4"/>
        </w:rPr>
        <w:t>VENDOSI:</w:t>
      </w:r>
    </w:p>
    <w:p w:rsidR="00AA1E7E" w:rsidRDefault="00AA1E7E" w:rsidP="00AA1E7E">
      <w:pPr>
        <w:pStyle w:val="Paragrafi"/>
        <w:rPr>
          <w:spacing w:val="-4"/>
          <w:sz w:val="14"/>
        </w:rPr>
      </w:pPr>
    </w:p>
    <w:p w:rsidR="00AA1E7E" w:rsidRDefault="00AA1E7E" w:rsidP="00AA1E7E">
      <w:pPr>
        <w:pStyle w:val="Paragrafi"/>
        <w:rPr>
          <w:spacing w:val="-4"/>
        </w:rPr>
      </w:pPr>
      <w:r>
        <w:rPr>
          <w:spacing w:val="-4"/>
        </w:rPr>
        <w:t>1. Për kuotat e mbuluara, të parashikuara në pikën 13, të vendimit nr. 763, datë 12.11.2014, të Këshillit të Ministrave, “Për kuotat e pranimit dhe tarifat e shkollimit në programet e specializimeve afatgjata, të ciklit të tretë të studimeve në fushën e mjekësisë, për vitin akademik 2014–2015”, studentët, të cilët kryejnë specializimin dhe që kanë lidhur kontratë me Ministrinë e Drejtësisë, paguhen në masën 80 për qind të pagës së mjekut të fushës në të cilën kryhet specializimi.</w:t>
      </w:r>
    </w:p>
    <w:p w:rsidR="00AA1E7E" w:rsidRDefault="00AA1E7E" w:rsidP="00AA1E7E">
      <w:pPr>
        <w:pStyle w:val="Paragrafi"/>
        <w:rPr>
          <w:spacing w:val="-4"/>
        </w:rPr>
      </w:pPr>
      <w:r>
        <w:rPr>
          <w:spacing w:val="-4"/>
        </w:rPr>
        <w:t>2. Shpenzimet për këta specializantë përballohen nga buxheti i miratuar për Ministrinë e Drejtësisë për vitin 2017.</w:t>
      </w:r>
    </w:p>
    <w:p w:rsidR="00AA1E7E" w:rsidRDefault="00AA1E7E" w:rsidP="00AA1E7E">
      <w:pPr>
        <w:pStyle w:val="Paragrafi"/>
        <w:rPr>
          <w:spacing w:val="-4"/>
        </w:rPr>
      </w:pPr>
      <w:r>
        <w:rPr>
          <w:spacing w:val="-4"/>
        </w:rPr>
        <w:t>3. Për likuidimin e detyrimeve të mbartura të specializantëve të përcaktuar në pikën 1, të këtij vendimi, për vitet 2015 dhe 2016, bëhet shtesë fondi në programin e Drejtorisë së Përgjithshme të Burgjeve, në masën 13 000 000 (trembëdhjetë milionë) lekë, dhe në programin e Institutit të Mjekësisë Ligjore, në masën 7 000 000 (shtatë milionë) lekë.</w:t>
      </w:r>
    </w:p>
    <w:p w:rsidR="00AA1E7E" w:rsidRDefault="00AA1E7E" w:rsidP="00AA1E7E">
      <w:pPr>
        <w:pStyle w:val="Paragrafi"/>
        <w:rPr>
          <w:spacing w:val="-4"/>
        </w:rPr>
      </w:pPr>
      <w:r>
        <w:rPr>
          <w:spacing w:val="-4"/>
        </w:rPr>
        <w:t>4. Ky vendim i shtrin efektet financiare nga data e hyrjes në fuqi të vendimit nr. 763, datë 12.11.2014, të Këshillit të Ministrave.</w:t>
      </w:r>
    </w:p>
    <w:p w:rsidR="00AA1E7E" w:rsidRDefault="00AA1E7E" w:rsidP="00AA1E7E">
      <w:pPr>
        <w:pStyle w:val="Paragrafi"/>
        <w:rPr>
          <w:spacing w:val="-4"/>
        </w:rPr>
      </w:pPr>
    </w:p>
    <w:p w:rsidR="00AA1E7E" w:rsidRDefault="00AA1E7E" w:rsidP="00AA1E7E">
      <w:pPr>
        <w:pStyle w:val="Paragrafi"/>
        <w:rPr>
          <w:spacing w:val="-4"/>
        </w:rPr>
      </w:pPr>
      <w:r>
        <w:rPr>
          <w:spacing w:val="-4"/>
        </w:rPr>
        <w:t>Ky vendim hyn në fuqi pas botimit në Fletoren Zyrtare.</w:t>
      </w:r>
    </w:p>
    <w:p w:rsidR="00AA1E7E" w:rsidRDefault="00AA1E7E" w:rsidP="00AA1E7E">
      <w:pPr>
        <w:pStyle w:val="Paragrafi"/>
        <w:rPr>
          <w:spacing w:val="-4"/>
          <w:sz w:val="16"/>
        </w:rPr>
      </w:pPr>
    </w:p>
    <w:p w:rsidR="00AA1E7E" w:rsidRDefault="00AA1E7E" w:rsidP="00AA1E7E">
      <w:pPr>
        <w:pStyle w:val="Paragrafi"/>
        <w:jc w:val="right"/>
        <w:rPr>
          <w:spacing w:val="-4"/>
        </w:rPr>
      </w:pPr>
      <w:r>
        <w:rPr>
          <w:spacing w:val="-4"/>
        </w:rPr>
        <w:t>ZËVENDËSKRYEMINISTRI</w:t>
      </w:r>
    </w:p>
    <w:p w:rsidR="00AA1E7E" w:rsidRDefault="00AA1E7E" w:rsidP="00AA1E7E">
      <w:pPr>
        <w:pStyle w:val="Paragrafi"/>
        <w:jc w:val="right"/>
        <w:rPr>
          <w:b/>
          <w:spacing w:val="-4"/>
        </w:rPr>
      </w:pPr>
      <w:r>
        <w:rPr>
          <w:b/>
          <w:spacing w:val="-4"/>
        </w:rPr>
        <w:t>Niko Peleshi</w:t>
      </w:r>
    </w:p>
    <w:p w:rsidR="004F59B3" w:rsidRPr="00AA1E7E" w:rsidRDefault="004F59B3" w:rsidP="00AA1E7E"/>
    <w:sectPr w:rsidR="004F59B3" w:rsidRPr="00AA1E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380"/>
    <w:rsid w:val="001F2A9C"/>
    <w:rsid w:val="004F59B3"/>
    <w:rsid w:val="00626A88"/>
    <w:rsid w:val="00AA1E7E"/>
    <w:rsid w:val="00AB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6A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6A8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26A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6A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6A8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6A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6A8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26A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6A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6A8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3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2019-02-05T11:52:00Z</cp:lastPrinted>
  <dcterms:created xsi:type="dcterms:W3CDTF">2016-11-14T08:39:00Z</dcterms:created>
  <dcterms:modified xsi:type="dcterms:W3CDTF">2019-02-05T11:52:00Z</dcterms:modified>
</cp:coreProperties>
</file>