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BAC" w:rsidRPr="00467A50" w:rsidRDefault="00BE2BAC" w:rsidP="00BE2BAC">
      <w:pPr>
        <w:pStyle w:val="NeniTitull"/>
        <w:keepNext w:val="0"/>
        <w:rPr>
          <w:lang w:val="sq-AL"/>
        </w:rPr>
      </w:pPr>
      <w:bookmarkStart w:id="0" w:name="_GoBack"/>
      <w:bookmarkEnd w:id="0"/>
      <w:r w:rsidRPr="00467A50">
        <w:rPr>
          <w:lang w:val="sq-AL"/>
        </w:rPr>
        <w:t>VENDIM</w:t>
      </w:r>
    </w:p>
    <w:p w:rsidR="00BE2BAC" w:rsidRPr="00467A50" w:rsidRDefault="00BE2BAC" w:rsidP="00BE2BAC">
      <w:pPr>
        <w:pStyle w:val="NeniTitull"/>
        <w:keepNext w:val="0"/>
        <w:rPr>
          <w:lang w:val="sq-AL"/>
        </w:rPr>
      </w:pPr>
      <w:r>
        <w:rPr>
          <w:lang w:val="sq-AL"/>
        </w:rPr>
        <w:t xml:space="preserve">Nr. </w:t>
      </w:r>
      <w:r w:rsidRPr="00467A50">
        <w:rPr>
          <w:lang w:val="sq-AL"/>
        </w:rPr>
        <w:t>796, datë 9.11.2016</w:t>
      </w:r>
    </w:p>
    <w:p w:rsidR="00BE2BAC" w:rsidRPr="00BA3007" w:rsidRDefault="00BE2BAC" w:rsidP="00BE2BAC">
      <w:pPr>
        <w:pStyle w:val="NeniTitull"/>
        <w:keepNext w:val="0"/>
        <w:rPr>
          <w:sz w:val="14"/>
          <w:lang w:val="sq-AL"/>
        </w:rPr>
      </w:pPr>
    </w:p>
    <w:p w:rsidR="00BE2BAC" w:rsidRDefault="00BE2BAC" w:rsidP="00BE2BAC">
      <w:pPr>
        <w:pStyle w:val="Titulli"/>
      </w:pPr>
      <w:r w:rsidRPr="00043D3B">
        <w:t>PËR</w:t>
      </w:r>
      <w:r>
        <w:t xml:space="preserve"> </w:t>
      </w:r>
      <w:r w:rsidRPr="00043D3B">
        <w:t>SHPRONËSIMIN, PËR INTERES PUBLIK, TË PRONARËVE</w:t>
      </w:r>
      <w:r>
        <w:t xml:space="preserve"> </w:t>
      </w:r>
      <w:r w:rsidRPr="00043D3B">
        <w:t>TË PASURIVE TË PALUAJTSHM</w:t>
      </w:r>
      <w:r>
        <w:t xml:space="preserve">E, PRONË PRIVATE, QË PREKEN NGA </w:t>
      </w:r>
      <w:r w:rsidRPr="00043D3B">
        <w:t>REALIZIMI I PROJEKTIT “RIKONSTRUKSIONI I RRUGËS</w:t>
      </w:r>
      <w:r>
        <w:t xml:space="preserve"> </w:t>
      </w:r>
      <w:r w:rsidRPr="00043D3B">
        <w:t xml:space="preserve">SË DURRËSIT, NË QYTETIN E FUSHË-KRUJËS”, NË BASHKINË </w:t>
      </w:r>
    </w:p>
    <w:p w:rsidR="00BE2BAC" w:rsidRPr="00043D3B" w:rsidRDefault="00BE2BAC" w:rsidP="00BE2BAC">
      <w:pPr>
        <w:pStyle w:val="Titulli"/>
      </w:pPr>
      <w:r w:rsidRPr="00043D3B">
        <w:t>E KRUJËS</w:t>
      </w:r>
    </w:p>
    <w:p w:rsidR="00BE2BAC" w:rsidRPr="00BA3007" w:rsidRDefault="00BE2BAC" w:rsidP="00BE2BAC">
      <w:pPr>
        <w:pStyle w:val="Paragrafi"/>
        <w:rPr>
          <w:sz w:val="14"/>
          <w:lang w:val="sq-AL"/>
        </w:rPr>
      </w:pPr>
    </w:p>
    <w:p w:rsidR="00BE2BAC" w:rsidRPr="00467A50" w:rsidRDefault="00BE2BAC" w:rsidP="00BE2BAC">
      <w:pPr>
        <w:pStyle w:val="Paragrafi"/>
        <w:rPr>
          <w:lang w:val="sq-AL"/>
        </w:rPr>
      </w:pPr>
      <w:r w:rsidRPr="00467A50">
        <w:rPr>
          <w:lang w:val="sq-AL"/>
        </w:rPr>
        <w:t xml:space="preserve">Në mbështetje të nenit 100 të Kushtetutës dhe të neneve 5, pika 1, 20 e 21, të ligjit </w:t>
      </w:r>
      <w:r>
        <w:rPr>
          <w:lang w:val="sq-AL"/>
        </w:rPr>
        <w:t xml:space="preserve">nr. </w:t>
      </w:r>
      <w:r w:rsidRPr="00467A50">
        <w:rPr>
          <w:lang w:val="sq-AL"/>
        </w:rPr>
        <w:t xml:space="preserve">8561, datë 22.12.1999, </w:t>
      </w:r>
      <w:r>
        <w:rPr>
          <w:lang w:val="sq-AL"/>
        </w:rPr>
        <w:t>“</w:t>
      </w:r>
      <w:r w:rsidRPr="00467A50">
        <w:rPr>
          <w:lang w:val="sq-AL"/>
        </w:rPr>
        <w:t>Për shpronësimet dhe marrjen në përdorim të përkohshëm të pasurisë, pronë private, për interes publik</w:t>
      </w:r>
      <w:r>
        <w:rPr>
          <w:lang w:val="sq-AL"/>
        </w:rPr>
        <w:t>”</w:t>
      </w:r>
      <w:r w:rsidRPr="00467A50">
        <w:rPr>
          <w:lang w:val="sq-AL"/>
        </w:rPr>
        <w:t>, me propozimin e ministrit të Punëve të Brendshme, Këshilli i Ministrave</w:t>
      </w:r>
    </w:p>
    <w:p w:rsidR="00BE2BAC" w:rsidRPr="00BA3007" w:rsidRDefault="00BE2BAC" w:rsidP="00BE2BAC">
      <w:pPr>
        <w:pStyle w:val="Paragrafi"/>
        <w:rPr>
          <w:sz w:val="14"/>
          <w:lang w:val="sq-AL"/>
        </w:rPr>
      </w:pPr>
    </w:p>
    <w:p w:rsidR="00BE2BAC" w:rsidRPr="00467A50" w:rsidRDefault="00BE2BAC" w:rsidP="00BE2BAC">
      <w:pPr>
        <w:pStyle w:val="NeniNr"/>
        <w:keepNext w:val="0"/>
        <w:rPr>
          <w:lang w:val="sq-AL"/>
        </w:rPr>
      </w:pPr>
      <w:r w:rsidRPr="00467A50">
        <w:rPr>
          <w:lang w:val="sq-AL"/>
        </w:rPr>
        <w:t>VENDOSI:</w:t>
      </w:r>
    </w:p>
    <w:p w:rsidR="00BE2BAC" w:rsidRPr="00BA3007" w:rsidRDefault="00BE2BAC" w:rsidP="00BE2BAC">
      <w:pPr>
        <w:pStyle w:val="Paragrafi"/>
        <w:rPr>
          <w:sz w:val="14"/>
          <w:lang w:val="sq-AL"/>
        </w:rPr>
      </w:pPr>
    </w:p>
    <w:p w:rsidR="00BE2BAC" w:rsidRPr="00467A50" w:rsidRDefault="00BE2BAC" w:rsidP="00BE2BAC">
      <w:pPr>
        <w:pStyle w:val="Paragrafi"/>
        <w:rPr>
          <w:lang w:val="sq-AL"/>
        </w:rPr>
      </w:pPr>
      <w:r w:rsidRPr="00467A50">
        <w:rPr>
          <w:lang w:val="sq-AL"/>
        </w:rPr>
        <w:t xml:space="preserve">1. Shpronësimin, për interes publik, të pronarëve të pasurive të paluajtshme, pronë private, që preken nga realizimi i projektit </w:t>
      </w:r>
      <w:r>
        <w:rPr>
          <w:lang w:val="sq-AL"/>
        </w:rPr>
        <w:t>“</w:t>
      </w:r>
      <w:r w:rsidRPr="00467A50">
        <w:rPr>
          <w:lang w:val="sq-AL"/>
        </w:rPr>
        <w:t>Rikonstruksioni i Rrugës së Durrësit, në qytetin e Fushë-Krujës</w:t>
      </w:r>
      <w:r>
        <w:rPr>
          <w:lang w:val="sq-AL"/>
        </w:rPr>
        <w:t>”</w:t>
      </w:r>
      <w:r w:rsidRPr="00467A50">
        <w:rPr>
          <w:lang w:val="sq-AL"/>
        </w:rPr>
        <w:t xml:space="preserve">, në Bashkinë e Krujës. </w:t>
      </w:r>
    </w:p>
    <w:p w:rsidR="00BE2BAC" w:rsidRPr="00467A50" w:rsidRDefault="00BE2BAC" w:rsidP="00BE2BAC">
      <w:pPr>
        <w:pStyle w:val="Paragrafi"/>
        <w:rPr>
          <w:lang w:val="sq-AL"/>
        </w:rPr>
      </w:pPr>
      <w:r w:rsidRPr="00467A50">
        <w:rPr>
          <w:lang w:val="sq-AL"/>
        </w:rPr>
        <w:t>2. Shpronësimi bëhet në favor të Bashkisë Krujë.</w:t>
      </w:r>
    </w:p>
    <w:p w:rsidR="00BE2BAC" w:rsidRPr="00467A50" w:rsidRDefault="00BE2BAC" w:rsidP="00BE2BAC">
      <w:pPr>
        <w:pStyle w:val="Paragrafi"/>
        <w:rPr>
          <w:lang w:val="sq-AL"/>
        </w:rPr>
      </w:pPr>
      <w:r w:rsidRPr="00467A50">
        <w:rPr>
          <w:lang w:val="sq-AL"/>
        </w:rPr>
        <w:t xml:space="preserve">3. Pronarët e pasurive të paluajtshme, që shpronësohen, të kompensohen në vlerë të plotë, sipas masës përkatëse që paraqitet në tabelën bashkëlidhur këtij vendimi, për pasuritë </w:t>
      </w:r>
      <w:r>
        <w:rPr>
          <w:lang w:val="sq-AL"/>
        </w:rPr>
        <w:t>“</w:t>
      </w:r>
      <w:r w:rsidRPr="00467A50">
        <w:rPr>
          <w:lang w:val="sq-AL"/>
        </w:rPr>
        <w:t>tokë truall</w:t>
      </w:r>
      <w:r>
        <w:rPr>
          <w:lang w:val="sq-AL"/>
        </w:rPr>
        <w:t>”</w:t>
      </w:r>
      <w:r w:rsidRPr="00467A50">
        <w:rPr>
          <w:lang w:val="sq-AL"/>
        </w:rPr>
        <w:t xml:space="preserve"> me sipërfaqe 117,02 (njëqind e shtatëmbëdhjetë presje zero dy) m², dhe </w:t>
      </w:r>
      <w:r>
        <w:rPr>
          <w:lang w:val="sq-AL"/>
        </w:rPr>
        <w:t>“</w:t>
      </w:r>
      <w:r w:rsidRPr="00467A50">
        <w:rPr>
          <w:lang w:val="sq-AL"/>
        </w:rPr>
        <w:t>objekt</w:t>
      </w:r>
      <w:r>
        <w:rPr>
          <w:lang w:val="sq-AL"/>
        </w:rPr>
        <w:t>”</w:t>
      </w:r>
      <w:r w:rsidRPr="00467A50">
        <w:rPr>
          <w:lang w:val="sq-AL"/>
        </w:rPr>
        <w:t xml:space="preserve"> me një sipërfaqe 40,7 (dyzet presje shtatë) m</w:t>
      </w:r>
      <w:r w:rsidRPr="00975132">
        <w:rPr>
          <w:vertAlign w:val="superscript"/>
          <w:lang w:val="sq-AL"/>
        </w:rPr>
        <w:t>2</w:t>
      </w:r>
      <w:r w:rsidRPr="00467A50">
        <w:rPr>
          <w:lang w:val="sq-AL"/>
        </w:rPr>
        <w:t>, me vlerë të përgjithshme të shpronësimit 3 346 779 (tre milionë e treqind e dyzet e gjashtë mijë e shtatëqind e shtatëdhjetë e nëntë) lekë.</w:t>
      </w:r>
    </w:p>
    <w:p w:rsidR="00BE2BAC" w:rsidRPr="00467A50" w:rsidRDefault="00BE2BAC" w:rsidP="00BE2BAC">
      <w:pPr>
        <w:pStyle w:val="Paragrafi"/>
        <w:rPr>
          <w:lang w:val="sq-AL"/>
        </w:rPr>
      </w:pPr>
      <w:r w:rsidRPr="00467A50">
        <w:rPr>
          <w:lang w:val="sq-AL"/>
        </w:rPr>
        <w:t>4. Vlera e përgjithshme e shpronësimit prej 3 346 779 (tre milionë e treqind e dyzet e gjashtë mijë e shtatëqind e shtatëdhjetë e nëntë) lekësh, të përballohet nga buxheti i Bashkisë Krujë.</w:t>
      </w:r>
      <w:r>
        <w:rPr>
          <w:lang w:val="sq-AL"/>
        </w:rPr>
        <w:t xml:space="preserve"> </w:t>
      </w:r>
    </w:p>
    <w:p w:rsidR="00BE2BAC" w:rsidRPr="00467A50" w:rsidRDefault="00BE2BAC" w:rsidP="00BE2BAC">
      <w:pPr>
        <w:pStyle w:val="Paragrafi"/>
        <w:rPr>
          <w:lang w:val="sq-AL"/>
        </w:rPr>
      </w:pPr>
      <w:r w:rsidRPr="00467A50">
        <w:rPr>
          <w:lang w:val="sq-AL"/>
        </w:rPr>
        <w:t>5. Vlera e shpenzimeve procedurale të përballohet nga Bashkia Krujë.</w:t>
      </w:r>
    </w:p>
    <w:p w:rsidR="00BE2BAC" w:rsidRPr="00467A50" w:rsidRDefault="00BE2BAC" w:rsidP="00BE2BAC">
      <w:pPr>
        <w:pStyle w:val="Paragrafi"/>
        <w:rPr>
          <w:lang w:val="sq-AL"/>
        </w:rPr>
      </w:pPr>
      <w:r w:rsidRPr="00467A50">
        <w:rPr>
          <w:lang w:val="sq-AL"/>
        </w:rPr>
        <w:t>6. Afati i përfundimit të shpronësimit të jetë tre muaj pas datës së hyrjes në fuqi të këtij vendimi.</w:t>
      </w:r>
    </w:p>
    <w:p w:rsidR="00BE2BAC" w:rsidRPr="00467A50" w:rsidRDefault="00BE2BAC" w:rsidP="00BE2BAC">
      <w:pPr>
        <w:pStyle w:val="Paragrafi"/>
        <w:rPr>
          <w:lang w:val="sq-AL"/>
        </w:rPr>
      </w:pPr>
      <w:r w:rsidRPr="00467A50">
        <w:rPr>
          <w:lang w:val="sq-AL"/>
        </w:rPr>
        <w:t>7. Afati i përfundimit të punimeve të objektit, në Bashkinë e Krujës, të jetë në përputhje me afatet e parashikuara nga kjo bashki.</w:t>
      </w:r>
    </w:p>
    <w:p w:rsidR="00BE2BAC" w:rsidRPr="00467A50" w:rsidRDefault="00BE2BAC" w:rsidP="00BE2BAC">
      <w:pPr>
        <w:pStyle w:val="Paragrafi"/>
        <w:rPr>
          <w:lang w:val="sq-AL"/>
        </w:rPr>
      </w:pPr>
      <w:r w:rsidRPr="00467A50">
        <w:rPr>
          <w:lang w:val="sq-AL"/>
        </w:rPr>
        <w:t xml:space="preserve">8. Regjistrimi i ri i pasurive </w:t>
      </w:r>
      <w:r>
        <w:rPr>
          <w:lang w:val="sq-AL"/>
        </w:rPr>
        <w:t>“</w:t>
      </w:r>
      <w:r w:rsidRPr="00467A50">
        <w:rPr>
          <w:lang w:val="sq-AL"/>
        </w:rPr>
        <w:t>tokë truall</w:t>
      </w:r>
      <w:r>
        <w:rPr>
          <w:lang w:val="sq-AL"/>
        </w:rPr>
        <w:t>”</w:t>
      </w:r>
      <w:r w:rsidRPr="00467A50">
        <w:rPr>
          <w:lang w:val="sq-AL"/>
        </w:rPr>
        <w:t xml:space="preserve"> me sipërfaqe 117,02 (njëqind e shtatëmbëdhjetë presje zero dy) m², dhe </w:t>
      </w:r>
      <w:r>
        <w:rPr>
          <w:lang w:val="sq-AL"/>
        </w:rPr>
        <w:t>“</w:t>
      </w:r>
      <w:r w:rsidRPr="00467A50">
        <w:rPr>
          <w:lang w:val="sq-AL"/>
        </w:rPr>
        <w:t>objekt</w:t>
      </w:r>
      <w:r>
        <w:rPr>
          <w:lang w:val="sq-AL"/>
        </w:rPr>
        <w:t>”</w:t>
      </w:r>
      <w:r w:rsidRPr="00467A50">
        <w:rPr>
          <w:lang w:val="sq-AL"/>
        </w:rPr>
        <w:t xml:space="preserve"> me sipërfaqe 40,7 (dyzet presje shtatë) m</w:t>
      </w:r>
      <w:r w:rsidRPr="00975132">
        <w:rPr>
          <w:vertAlign w:val="superscript"/>
          <w:lang w:val="sq-AL"/>
        </w:rPr>
        <w:t>2</w:t>
      </w:r>
      <w:r w:rsidRPr="00467A50">
        <w:rPr>
          <w:lang w:val="sq-AL"/>
        </w:rPr>
        <w:t xml:space="preserve">, për realizimin e projektit </w:t>
      </w:r>
      <w:r>
        <w:rPr>
          <w:lang w:val="sq-AL"/>
        </w:rPr>
        <w:t>“</w:t>
      </w:r>
      <w:r w:rsidRPr="00467A50">
        <w:rPr>
          <w:lang w:val="sq-AL"/>
        </w:rPr>
        <w:t>Rikonstruksioni i Rrugës së Durrësit, në qytetin e Fushë-Krujës</w:t>
      </w:r>
      <w:r>
        <w:rPr>
          <w:lang w:val="sq-AL"/>
        </w:rPr>
        <w:t>”</w:t>
      </w:r>
      <w:r w:rsidRPr="00467A50">
        <w:rPr>
          <w:lang w:val="sq-AL"/>
        </w:rPr>
        <w:t>, të bëhet në favor të Bashkisë Krujë.</w:t>
      </w:r>
    </w:p>
    <w:p w:rsidR="00BE2BAC" w:rsidRPr="00467A50" w:rsidRDefault="00BE2BAC" w:rsidP="00BE2BAC">
      <w:pPr>
        <w:pStyle w:val="Paragrafi"/>
        <w:rPr>
          <w:lang w:val="sq-AL"/>
        </w:rPr>
      </w:pPr>
      <w:r w:rsidRPr="00467A50">
        <w:rPr>
          <w:lang w:val="sq-AL"/>
        </w:rPr>
        <w:t>9. Ngarkohen Ministria e Punëve të Brendshme, Zyra Vendore e Regjistrimit të Pasurive të Paluajtshme Krujë dhe Bashkia Krujë për zbatimin e këtij vendimi.</w:t>
      </w:r>
    </w:p>
    <w:p w:rsidR="00BE2BAC" w:rsidRPr="00467A50" w:rsidRDefault="00BE2BAC" w:rsidP="00BE2BAC">
      <w:pPr>
        <w:pStyle w:val="Paragrafi"/>
        <w:rPr>
          <w:lang w:val="sq-AL"/>
        </w:rPr>
      </w:pPr>
      <w:r w:rsidRPr="00467A50">
        <w:rPr>
          <w:lang w:val="sq-AL"/>
        </w:rPr>
        <w:t>Ky vendim hyn në fuqi menjëherë dhe botohet në Fletoren Zyrtare.</w:t>
      </w:r>
    </w:p>
    <w:p w:rsidR="00BE2BAC" w:rsidRPr="00BA3007" w:rsidRDefault="00BE2BAC" w:rsidP="00BE2BAC">
      <w:pPr>
        <w:pStyle w:val="Paragrafi"/>
        <w:rPr>
          <w:sz w:val="14"/>
          <w:lang w:val="sq-AL"/>
        </w:rPr>
      </w:pPr>
    </w:p>
    <w:p w:rsidR="00BE2BAC" w:rsidRPr="00467A50" w:rsidRDefault="00BE2BAC" w:rsidP="00BE2BAC">
      <w:pPr>
        <w:pStyle w:val="Paragrafi"/>
        <w:jc w:val="right"/>
        <w:rPr>
          <w:lang w:val="sq-AL"/>
        </w:rPr>
      </w:pPr>
      <w:r w:rsidRPr="00467A50">
        <w:rPr>
          <w:lang w:val="sq-AL"/>
        </w:rPr>
        <w:t>ZËVENDËSKRYEMINISTRI</w:t>
      </w:r>
    </w:p>
    <w:p w:rsidR="00BE2BAC" w:rsidRPr="00467A50" w:rsidRDefault="00BE2BAC" w:rsidP="00BE2BAC">
      <w:pPr>
        <w:pStyle w:val="Paragrafi"/>
        <w:jc w:val="right"/>
        <w:rPr>
          <w:b/>
          <w:lang w:val="sq-AL"/>
        </w:rPr>
      </w:pPr>
      <w:r w:rsidRPr="00467A50">
        <w:rPr>
          <w:b/>
          <w:lang w:val="sq-AL"/>
        </w:rPr>
        <w:t>Niko Peleshi</w:t>
      </w:r>
    </w:p>
    <w:p w:rsidR="00BE2BAC" w:rsidRDefault="00BE2BAC" w:rsidP="00BE2BAC">
      <w:pPr>
        <w:widowControl w:val="0"/>
        <w:spacing w:after="0" w:line="240" w:lineRule="auto"/>
        <w:rPr>
          <w:rFonts w:ascii="Garamond" w:eastAsia="Times New Roman" w:hAnsi="Garamond" w:cs="Arial"/>
          <w:b/>
          <w:bCs/>
          <w:color w:val="000000"/>
          <w:sz w:val="14"/>
          <w:szCs w:val="14"/>
          <w:lang w:val="sq-AL"/>
        </w:rPr>
        <w:sectPr w:rsidR="00BE2BAC" w:rsidSect="00BE2BAC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BE2BAC" w:rsidRPr="00467A50" w:rsidRDefault="00BE2BAC" w:rsidP="00BE2BAC">
      <w:pPr>
        <w:widowControl w:val="0"/>
        <w:spacing w:after="0" w:line="240" w:lineRule="auto"/>
        <w:rPr>
          <w:rFonts w:ascii="Garamond" w:eastAsia="Times New Roman" w:hAnsi="Garamond" w:cs="Arial"/>
          <w:b/>
          <w:bCs/>
          <w:color w:val="000000"/>
          <w:sz w:val="14"/>
          <w:szCs w:val="14"/>
          <w:lang w:val="sq-AL"/>
        </w:rPr>
      </w:pPr>
    </w:p>
    <w:p w:rsidR="00BE2BAC" w:rsidRPr="008C796C" w:rsidRDefault="00BE2BAC" w:rsidP="00BE2BAC">
      <w:pPr>
        <w:widowControl w:val="0"/>
        <w:spacing w:after="0" w:line="240" w:lineRule="auto"/>
        <w:jc w:val="center"/>
        <w:rPr>
          <w:rFonts w:ascii="Garamond" w:eastAsia="Times New Roman" w:hAnsi="Garamond" w:cs="Arial"/>
          <w:bCs/>
          <w:color w:val="000000"/>
          <w:sz w:val="20"/>
          <w:szCs w:val="20"/>
          <w:lang w:val="sq-AL"/>
        </w:rPr>
      </w:pPr>
      <w:r w:rsidRPr="008C796C">
        <w:rPr>
          <w:rFonts w:ascii="Garamond" w:eastAsia="Times New Roman" w:hAnsi="Garamond" w:cs="Arial"/>
          <w:bCs/>
          <w:color w:val="000000"/>
          <w:sz w:val="20"/>
          <w:szCs w:val="20"/>
          <w:lang w:val="sq-AL"/>
        </w:rPr>
        <w:t xml:space="preserve">LISTA EMËRORE E PRONARËVE, PASURITË E TË CILËVE DO TË SHPRONËSOHEN PËR </w:t>
      </w:r>
      <w:r>
        <w:rPr>
          <w:rFonts w:ascii="Garamond" w:eastAsia="Times New Roman" w:hAnsi="Garamond" w:cs="Arial"/>
          <w:bCs/>
          <w:color w:val="000000"/>
          <w:sz w:val="20"/>
          <w:szCs w:val="20"/>
          <w:lang w:val="sq-AL"/>
        </w:rPr>
        <w:t>“</w:t>
      </w:r>
      <w:r w:rsidRPr="008C796C">
        <w:rPr>
          <w:rFonts w:ascii="Garamond" w:eastAsia="Times New Roman" w:hAnsi="Garamond" w:cs="Arial"/>
          <w:bCs/>
          <w:color w:val="000000"/>
          <w:sz w:val="20"/>
          <w:szCs w:val="20"/>
          <w:lang w:val="sq-AL"/>
        </w:rPr>
        <w:t>RIKONSTRUKSIONIN E RRUGËS SË DURRËSIT, NË QYTETIN E FUSHË-KRUJËS</w:t>
      </w:r>
      <w:r>
        <w:rPr>
          <w:rFonts w:ascii="Garamond" w:eastAsia="Times New Roman" w:hAnsi="Garamond" w:cs="Arial"/>
          <w:bCs/>
          <w:color w:val="000000"/>
          <w:sz w:val="20"/>
          <w:szCs w:val="20"/>
          <w:lang w:val="sq-AL"/>
        </w:rPr>
        <w:t>”</w:t>
      </w:r>
      <w:r w:rsidRPr="008C796C">
        <w:rPr>
          <w:rFonts w:ascii="Garamond" w:eastAsia="Times New Roman" w:hAnsi="Garamond" w:cs="Arial"/>
          <w:bCs/>
          <w:color w:val="000000"/>
          <w:sz w:val="20"/>
          <w:szCs w:val="20"/>
          <w:lang w:val="sq-AL"/>
        </w:rPr>
        <w:t>, BASHKIA KRUJË</w:t>
      </w:r>
    </w:p>
    <w:p w:rsidR="00BE2BAC" w:rsidRPr="008C796C" w:rsidRDefault="00BE2BAC" w:rsidP="00BE2BAC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2"/>
          <w:szCs w:val="24"/>
          <w:lang w:val="sq-AL" w:eastAsia="en-GB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3"/>
        <w:gridCol w:w="1404"/>
        <w:gridCol w:w="960"/>
        <w:gridCol w:w="894"/>
        <w:gridCol w:w="1042"/>
        <w:gridCol w:w="791"/>
        <w:gridCol w:w="858"/>
        <w:gridCol w:w="875"/>
        <w:gridCol w:w="1050"/>
        <w:gridCol w:w="1249"/>
      </w:tblGrid>
      <w:tr w:rsidR="00BE2BAC" w:rsidRPr="002A7F62" w:rsidTr="00F9247F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>Nr.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>Emri  mbiemri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>Zona kadastrale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>Nr. i pasurisë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>Sipërfaqja m</w:t>
            </w: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vertAlign w:val="superscript"/>
                <w:lang w:val="sq-AL"/>
              </w:rPr>
              <w:t>2</w:t>
            </w: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 xml:space="preserve"> truallit që do të shpronësohet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>Sipërfaqe objektit m</w:t>
            </w: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vertAlign w:val="superscript"/>
                <w:lang w:val="sq-AL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>Truall/ çmimi në lek/m</w:t>
            </w: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vertAlign w:val="superscript"/>
                <w:lang w:val="sq-AL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>Objekt/ çmimi në lek/m</w:t>
            </w: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vertAlign w:val="superscript"/>
                <w:lang w:val="sq-AL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>Vlera e përgjithshme në lek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>Shënime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Ismet Eqrem Loci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1664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5/4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2.62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2795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7323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Konfirmuar nga ZVRPP-ja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Lulzim Eqrem Loci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1664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5/5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2.34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2795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6540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Konfirmuar nga ZVRPP-ja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3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Besnik Eqrem Loci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1664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5/3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3.36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2795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9391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Konfirmuar nga ZVRPP-ja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4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Sabah Ahmet Stafuka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1664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6/163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4.02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2795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11236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Konfirmuar nga ZVRPP-ja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Sabah Ahmet Stafuka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1664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6/168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31.59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2795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88294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Konfirmuar nga ZVRPP-ja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5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Gani Bajram Selaci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1664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5/9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14.17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2795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39605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Konfirmuar nga ZVRPP-ja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6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Xhelal Hasan Riza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1664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5/10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11.58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11.58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2795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color w:val="000000"/>
                <w:sz w:val="15"/>
                <w:szCs w:val="15"/>
                <w:lang w:val="sq-AL"/>
              </w:rPr>
              <w:t>76500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color w:val="000000"/>
                <w:sz w:val="15"/>
                <w:szCs w:val="15"/>
                <w:lang w:val="sq-AL"/>
              </w:rPr>
              <w:t>1672082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Konfirmuar nga ZVRPP-ja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5/198+1-2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2.25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51000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5/199+1-2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7.14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1.43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2795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51000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7.14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76500</w:t>
            </w:r>
          </w:p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7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K.I.Doku shpk(Hyqmet Doku)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1664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6/18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17.48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2795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48856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Konfirmuar nga ZVRPP-ja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8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 xml:space="preserve">Arif Nazmi Disha   Elsa Xhelal Disha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1664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N4/268+ 1-4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4.66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 xml:space="preserve">7 6500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356490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Konfirmuar nga ZVRPP-ja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9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Bashkëpronësi e familjes Çela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1664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6/161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15.58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2795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43546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Konfirmuar nga ZVRPP-ja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Xhumali Ali Cani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1664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 xml:space="preserve">N4/244 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6.5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76 500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497250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Konfirmuar nga ZVRPP-ja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11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Risel Avni Lezaj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1664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5/252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7.14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7.14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2795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76 500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566166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Konfirmuar nga ZVRPP-ja</w:t>
            </w:r>
          </w:p>
        </w:tc>
      </w:tr>
      <w:tr w:rsidR="00BE2BAC" w:rsidRPr="002A7F62" w:rsidTr="00F9247F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>Totali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>117.02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>40.7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b/>
                <w:bCs/>
                <w:sz w:val="15"/>
                <w:szCs w:val="15"/>
                <w:lang w:val="sq-AL"/>
              </w:rPr>
              <w:t>3 346 779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BAC" w:rsidRPr="003C65C5" w:rsidRDefault="00BE2BAC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5"/>
                <w:szCs w:val="15"/>
                <w:lang w:val="sq-AL"/>
              </w:rPr>
            </w:pPr>
            <w:r w:rsidRPr="003C65C5">
              <w:rPr>
                <w:rFonts w:ascii="Garamond" w:eastAsia="Times New Roman" w:hAnsi="Garamond" w:cs="Arial"/>
                <w:sz w:val="15"/>
                <w:szCs w:val="15"/>
                <w:lang w:val="sq-AL"/>
              </w:rPr>
              <w:t> </w:t>
            </w:r>
          </w:p>
        </w:tc>
      </w:tr>
    </w:tbl>
    <w:p w:rsidR="004F59B3" w:rsidRPr="00BE2BAC" w:rsidRDefault="004F59B3" w:rsidP="00BE2BAC"/>
    <w:sectPr w:rsidR="004F59B3" w:rsidRPr="00BE2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0E"/>
    <w:rsid w:val="004F59B3"/>
    <w:rsid w:val="0057080A"/>
    <w:rsid w:val="0067680E"/>
    <w:rsid w:val="00AD75C1"/>
    <w:rsid w:val="00BE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80A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57080A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57080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TitulliChar">
    <w:name w:val="Titulli Char"/>
    <w:basedOn w:val="DefaultParagraphFont"/>
    <w:link w:val="Titulli"/>
    <w:locked/>
    <w:rsid w:val="0057080A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Titulli">
    <w:name w:val="Titulli"/>
    <w:next w:val="Normal"/>
    <w:link w:val="TitulliChar"/>
    <w:rsid w:val="0057080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NeniNrChar">
    <w:name w:val="Neni_Nr Char"/>
    <w:basedOn w:val="DefaultParagraphFont"/>
    <w:link w:val="NeniNr"/>
    <w:locked/>
    <w:rsid w:val="0057080A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57080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7080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80A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57080A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57080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TitulliChar">
    <w:name w:val="Titulli Char"/>
    <w:basedOn w:val="DefaultParagraphFont"/>
    <w:link w:val="Titulli"/>
    <w:locked/>
    <w:rsid w:val="0057080A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Titulli">
    <w:name w:val="Titulli"/>
    <w:next w:val="Normal"/>
    <w:link w:val="TitulliChar"/>
    <w:rsid w:val="0057080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NeniNrChar">
    <w:name w:val="Neni_Nr Char"/>
    <w:basedOn w:val="DefaultParagraphFont"/>
    <w:link w:val="NeniNr"/>
    <w:locked/>
    <w:rsid w:val="0057080A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57080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7080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2019-02-05T12:24:00Z</cp:lastPrinted>
  <dcterms:created xsi:type="dcterms:W3CDTF">2016-11-22T11:43:00Z</dcterms:created>
  <dcterms:modified xsi:type="dcterms:W3CDTF">2019-02-05T12:24:00Z</dcterms:modified>
</cp:coreProperties>
</file>