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16C" w:rsidRPr="00033CDD" w:rsidRDefault="0085716C" w:rsidP="0085716C">
      <w:pPr>
        <w:pStyle w:val="Akti"/>
        <w:rPr>
          <w:lang w:val="sq-AL"/>
        </w:rPr>
      </w:pPr>
      <w:r w:rsidRPr="00033CDD">
        <w:rPr>
          <w:lang w:val="sq-AL"/>
        </w:rPr>
        <w:t>VENDIM</w:t>
      </w:r>
    </w:p>
    <w:p w:rsidR="0085716C" w:rsidRPr="00033CDD" w:rsidRDefault="0085716C" w:rsidP="0085716C">
      <w:pPr>
        <w:pStyle w:val="NumriData"/>
        <w:rPr>
          <w:lang w:val="sq-AL"/>
        </w:rPr>
      </w:pPr>
      <w:r w:rsidRPr="00033CDD">
        <w:rPr>
          <w:lang w:val="sq-AL"/>
        </w:rPr>
        <w:t>Nr. 809, datë 16.11.2016</w:t>
      </w:r>
    </w:p>
    <w:p w:rsidR="0085716C" w:rsidRPr="00033CDD" w:rsidRDefault="0085716C" w:rsidP="0085716C">
      <w:pPr>
        <w:pStyle w:val="Paragrafi"/>
        <w:jc w:val="center"/>
        <w:rPr>
          <w:b/>
          <w:spacing w:val="-4"/>
          <w:sz w:val="14"/>
          <w:lang w:val="sq-AL"/>
        </w:rPr>
      </w:pPr>
    </w:p>
    <w:p w:rsidR="0085716C" w:rsidRPr="00033CDD" w:rsidRDefault="0085716C" w:rsidP="0085716C">
      <w:pPr>
        <w:pStyle w:val="Titulli"/>
        <w:rPr>
          <w:lang w:val="sq-AL"/>
        </w:rPr>
      </w:pPr>
      <w:r w:rsidRPr="00033CDD">
        <w:rPr>
          <w:lang w:val="sq-AL"/>
        </w:rPr>
        <w:t>PËR MIRATIMIN E RREGULLORES “PËR ZBATIMIN E KODIT NDËRKOMBËTAR TË MENAXHIMIT TË SIGURISË (ISM CODE)”</w:t>
      </w:r>
      <w:r w:rsidRPr="00033CDD">
        <w:rPr>
          <w:rStyle w:val="FootnoteReference"/>
          <w:b w:val="0"/>
          <w:spacing w:val="-4"/>
          <w:lang w:val="sq-AL"/>
        </w:rPr>
        <w:footnoteReference w:id="1"/>
      </w:r>
    </w:p>
    <w:p w:rsidR="0085716C" w:rsidRPr="00033CDD" w:rsidRDefault="0085716C" w:rsidP="0085716C">
      <w:pPr>
        <w:pStyle w:val="Paragrafi"/>
        <w:rPr>
          <w:spacing w:val="-4"/>
          <w:sz w:val="14"/>
          <w:lang w:val="sq-AL"/>
        </w:rPr>
      </w:pPr>
    </w:p>
    <w:p w:rsidR="0085716C" w:rsidRPr="00033CDD" w:rsidRDefault="0085716C" w:rsidP="0085716C">
      <w:pPr>
        <w:pStyle w:val="Paragrafi"/>
        <w:rPr>
          <w:spacing w:val="-4"/>
          <w:lang w:val="sq-AL"/>
        </w:rPr>
      </w:pPr>
      <w:r w:rsidRPr="00033CDD">
        <w:rPr>
          <w:spacing w:val="-4"/>
          <w:lang w:val="sq-AL"/>
        </w:rPr>
        <w:t>Në mbështetje të nenit 100, të Kushtetutës, të shkronjës “a”, të nenit 401, të ligjit nr. 9251, datë 8.7.2004, “Kodi Detar i Republikës së Shqipërisë”, të ndryshuar, të ligjit nr. 9213, datë 1.4.2004 “Për aderimin e Republikës së Shqipërisë në Konventën Ndërkombëtare Detare “Për shpëtimin e jetës në det (SOLAS), 1947”, të ndryshuar, dhe në protokollin e kësaj konvente, të vitit 1978, të ndryshuar”, me propozimin e ministrit të Transportit dhe Infrastrukturës, Këshilli i Ministrave</w:t>
      </w:r>
    </w:p>
    <w:p w:rsidR="0085716C" w:rsidRPr="00033CDD" w:rsidRDefault="0085716C" w:rsidP="0085716C">
      <w:pPr>
        <w:pStyle w:val="Hapesira7"/>
        <w:rPr>
          <w:spacing w:val="-4"/>
          <w:lang w:val="sq-AL"/>
        </w:rPr>
      </w:pPr>
    </w:p>
    <w:p w:rsidR="0085716C" w:rsidRPr="00033CDD" w:rsidRDefault="0085716C" w:rsidP="0085716C">
      <w:pPr>
        <w:pStyle w:val="Paragrafi"/>
        <w:jc w:val="center"/>
        <w:rPr>
          <w:spacing w:val="-4"/>
          <w:lang w:val="sq-AL"/>
        </w:rPr>
      </w:pPr>
      <w:r w:rsidRPr="00033CDD">
        <w:rPr>
          <w:spacing w:val="-4"/>
          <w:lang w:val="sq-AL"/>
        </w:rPr>
        <w:t>VENDOSI:</w:t>
      </w:r>
    </w:p>
    <w:p w:rsidR="0085716C" w:rsidRPr="00033CDD" w:rsidRDefault="0085716C" w:rsidP="0085716C">
      <w:pPr>
        <w:pStyle w:val="Hapesira7"/>
        <w:rPr>
          <w:spacing w:val="-4"/>
          <w:lang w:val="sq-AL"/>
        </w:rPr>
      </w:pPr>
    </w:p>
    <w:p w:rsidR="0085716C" w:rsidRPr="00033CDD" w:rsidRDefault="0085716C" w:rsidP="0085716C">
      <w:pPr>
        <w:pStyle w:val="Paragrafi"/>
        <w:rPr>
          <w:spacing w:val="-4"/>
          <w:lang w:val="sq-AL"/>
        </w:rPr>
      </w:pPr>
      <w:r w:rsidRPr="00033CDD">
        <w:rPr>
          <w:spacing w:val="-4"/>
          <w:lang w:val="sq-AL"/>
        </w:rPr>
        <w:t>1. Miratimin e rregullores “Për zbatimin e Kodit Ndërkombëtar të Menaxhimit të Sigurisë (ISM Code)”, sipas tekstit dhe shtojcave që i bashkëlidhen dhe janë pjesë përbërëse e këtij vendimi.</w:t>
      </w:r>
    </w:p>
    <w:p w:rsidR="0085716C" w:rsidRPr="00033CDD" w:rsidRDefault="0085716C" w:rsidP="0085716C">
      <w:pPr>
        <w:pStyle w:val="Paragrafi"/>
        <w:rPr>
          <w:spacing w:val="-4"/>
          <w:lang w:val="sq-AL"/>
        </w:rPr>
      </w:pPr>
      <w:r w:rsidRPr="00033CDD">
        <w:rPr>
          <w:spacing w:val="-4"/>
          <w:lang w:val="sq-AL"/>
        </w:rPr>
        <w:t>2. Ngarkohet ministri përgjegjës për transportin që, brenda një viti nga data e hyrjes në fuqi të këtij vendimi, të nxjerrë aktet nënligjore në zbatimin të shkronjës “b”, të pikës 3, të nenit 10, të rregullores.</w:t>
      </w:r>
    </w:p>
    <w:p w:rsidR="0085716C" w:rsidRPr="00033CDD" w:rsidRDefault="0085716C" w:rsidP="0085716C">
      <w:pPr>
        <w:pStyle w:val="Paragrafi"/>
        <w:rPr>
          <w:spacing w:val="-4"/>
          <w:lang w:val="sq-AL"/>
        </w:rPr>
      </w:pPr>
      <w:r w:rsidRPr="00033CDD">
        <w:rPr>
          <w:spacing w:val="-4"/>
          <w:lang w:val="sq-AL"/>
        </w:rPr>
        <w:t>3. Ngarkohet Ministria e Transportit dhe Infrastrukturës për zbatimin e këtij vendimi.</w:t>
      </w:r>
    </w:p>
    <w:p w:rsidR="0085716C" w:rsidRPr="00033CDD" w:rsidRDefault="0085716C" w:rsidP="0085716C">
      <w:pPr>
        <w:pStyle w:val="Paragrafi"/>
        <w:rPr>
          <w:spacing w:val="-4"/>
          <w:lang w:val="sq-AL"/>
        </w:rPr>
      </w:pPr>
      <w:r w:rsidRPr="00033CDD">
        <w:rPr>
          <w:spacing w:val="-4"/>
          <w:lang w:val="sq-AL"/>
        </w:rPr>
        <w:t>Ky vendim hyn në fuqi pas botimit në Fletoren Zyrtare.</w:t>
      </w:r>
    </w:p>
    <w:p w:rsidR="0085716C" w:rsidRPr="00033CDD" w:rsidRDefault="0085716C" w:rsidP="0085716C">
      <w:pPr>
        <w:pStyle w:val="Autoriteti"/>
        <w:keepNext w:val="0"/>
        <w:rPr>
          <w:spacing w:val="-4"/>
          <w:lang w:val="sq-AL"/>
        </w:rPr>
      </w:pPr>
      <w:r w:rsidRPr="00033CDD">
        <w:rPr>
          <w:spacing w:val="-4"/>
          <w:lang w:val="sq-AL"/>
        </w:rPr>
        <w:t>Kryeministri</w:t>
      </w:r>
    </w:p>
    <w:p w:rsidR="0085716C" w:rsidRPr="00033CDD" w:rsidRDefault="0085716C" w:rsidP="0085716C">
      <w:pPr>
        <w:pStyle w:val="AutoritetiEmer"/>
        <w:rPr>
          <w:spacing w:val="-4"/>
          <w:lang w:val="sq-AL"/>
        </w:rPr>
      </w:pPr>
      <w:r w:rsidRPr="00033CDD">
        <w:rPr>
          <w:spacing w:val="-4"/>
          <w:lang w:val="sq-AL"/>
        </w:rPr>
        <w:t>Edi Rama</w:t>
      </w:r>
    </w:p>
    <w:p w:rsidR="0085716C" w:rsidRDefault="0085716C" w:rsidP="0085716C">
      <w:pPr>
        <w:pStyle w:val="Paragrafi"/>
        <w:jc w:val="center"/>
        <w:rPr>
          <w:b/>
          <w:spacing w:val="-4"/>
          <w:lang w:val="sq-AL"/>
        </w:rPr>
      </w:pPr>
    </w:p>
    <w:p w:rsidR="0085716C" w:rsidRPr="00430F93" w:rsidRDefault="0085716C" w:rsidP="0085716C">
      <w:pPr>
        <w:pStyle w:val="Paragrafi"/>
        <w:jc w:val="center"/>
        <w:rPr>
          <w:spacing w:val="-4"/>
          <w:lang w:val="sq-AL"/>
        </w:rPr>
      </w:pPr>
      <w:bookmarkStart w:id="0" w:name="_GoBack"/>
      <w:bookmarkEnd w:id="0"/>
      <w:r w:rsidRPr="00430F93">
        <w:rPr>
          <w:b/>
          <w:spacing w:val="-4"/>
          <w:lang w:val="sq-AL"/>
        </w:rPr>
        <w:t>RREGULLORE</w:t>
      </w:r>
    </w:p>
    <w:p w:rsidR="0085716C" w:rsidRPr="00430F93" w:rsidRDefault="0085716C" w:rsidP="0085716C">
      <w:pPr>
        <w:pStyle w:val="Paragrafi"/>
        <w:jc w:val="center"/>
        <w:rPr>
          <w:spacing w:val="-4"/>
          <w:lang w:val="sq-AL"/>
        </w:rPr>
      </w:pPr>
      <w:r w:rsidRPr="00430F93">
        <w:rPr>
          <w:spacing w:val="-4"/>
          <w:lang w:val="sq-AL"/>
        </w:rPr>
        <w:t>PËR ZBATIMIN E KODIT NDËRKOMBËTAR TË MENAXHIMIT TË SIGURISË (ISM CODE)</w:t>
      </w:r>
    </w:p>
    <w:p w:rsidR="0085716C" w:rsidRPr="00430F93" w:rsidRDefault="0085716C" w:rsidP="0085716C">
      <w:pPr>
        <w:pStyle w:val="Hapesira7"/>
        <w:rPr>
          <w:spacing w:val="-4"/>
          <w:lang w:val="sq-AL"/>
        </w:rPr>
      </w:pPr>
    </w:p>
    <w:p w:rsidR="0085716C" w:rsidRPr="00430F93" w:rsidRDefault="0085716C" w:rsidP="0085716C">
      <w:pPr>
        <w:pStyle w:val="Paragrafi"/>
        <w:jc w:val="center"/>
        <w:rPr>
          <w:spacing w:val="-4"/>
          <w:lang w:val="sq-AL"/>
        </w:rPr>
      </w:pPr>
      <w:r w:rsidRPr="00430F93">
        <w:rPr>
          <w:spacing w:val="-4"/>
          <w:lang w:val="sq-AL"/>
        </w:rPr>
        <w:t>KAPITULLI I</w:t>
      </w:r>
    </w:p>
    <w:p w:rsidR="0085716C" w:rsidRPr="00430F93" w:rsidRDefault="0085716C" w:rsidP="0085716C">
      <w:pPr>
        <w:pStyle w:val="Paragrafi"/>
        <w:jc w:val="center"/>
        <w:rPr>
          <w:spacing w:val="-4"/>
          <w:lang w:val="sq-AL"/>
        </w:rPr>
      </w:pPr>
      <w:r w:rsidRPr="00430F93">
        <w:rPr>
          <w:spacing w:val="-4"/>
          <w:lang w:val="sq-AL"/>
        </w:rPr>
        <w:t>PARIMET KRYESORE</w:t>
      </w:r>
    </w:p>
    <w:p w:rsidR="0085716C" w:rsidRPr="00430F93" w:rsidRDefault="0085716C" w:rsidP="0085716C">
      <w:pPr>
        <w:pStyle w:val="Hapesira7"/>
        <w:rPr>
          <w:spacing w:val="-4"/>
          <w:lang w:val="sq-AL"/>
        </w:rPr>
      </w:pPr>
    </w:p>
    <w:p w:rsidR="0085716C" w:rsidRPr="00430F93" w:rsidRDefault="0085716C" w:rsidP="0085716C">
      <w:pPr>
        <w:pStyle w:val="NeniNr"/>
        <w:rPr>
          <w:spacing w:val="-4"/>
          <w:lang w:val="sq-AL"/>
        </w:rPr>
      </w:pPr>
      <w:r w:rsidRPr="00430F93">
        <w:rPr>
          <w:spacing w:val="-4"/>
          <w:lang w:val="sq-AL"/>
        </w:rPr>
        <w:t>Neni 1</w:t>
      </w:r>
    </w:p>
    <w:p w:rsidR="0085716C" w:rsidRPr="00430F93" w:rsidRDefault="0085716C" w:rsidP="0085716C">
      <w:pPr>
        <w:pStyle w:val="NeniTitull"/>
        <w:rPr>
          <w:spacing w:val="-4"/>
          <w:lang w:val="sq-AL"/>
        </w:rPr>
      </w:pPr>
      <w:r w:rsidRPr="00430F93">
        <w:rPr>
          <w:spacing w:val="-4"/>
          <w:lang w:val="sq-AL"/>
        </w:rPr>
        <w:t>Objekti</w:t>
      </w:r>
    </w:p>
    <w:p w:rsidR="0085716C" w:rsidRPr="00430F93" w:rsidRDefault="0085716C" w:rsidP="0085716C">
      <w:pPr>
        <w:pStyle w:val="Hapesira7"/>
        <w:rPr>
          <w:spacing w:val="-4"/>
          <w:lang w:val="sq-AL"/>
        </w:rPr>
      </w:pPr>
    </w:p>
    <w:p w:rsidR="0085716C" w:rsidRPr="00430F93" w:rsidRDefault="0085716C" w:rsidP="0085716C">
      <w:pPr>
        <w:pStyle w:val="Paragrafi"/>
        <w:rPr>
          <w:spacing w:val="-4"/>
          <w:lang w:val="sq-AL"/>
        </w:rPr>
      </w:pPr>
      <w:r w:rsidRPr="00430F93">
        <w:rPr>
          <w:spacing w:val="-4"/>
          <w:lang w:val="sq-AL"/>
        </w:rPr>
        <w:t xml:space="preserve">Objekti i kësaj rregullore është lehtësimi i zbatimit në Shqipëri të Kodit Ndërkombëtar të Menaxhimit për Lundrimin e Sigurt të Anijeve dhe Parandalimin e Ndotjes, miratuar nga Organizata Detare Ndërkombëtare, nëpërmjet: </w:t>
      </w:r>
    </w:p>
    <w:p w:rsidR="0085716C" w:rsidRPr="00430F93" w:rsidRDefault="0085716C" w:rsidP="0085716C">
      <w:pPr>
        <w:pStyle w:val="Paragrafi"/>
        <w:rPr>
          <w:spacing w:val="-4"/>
          <w:lang w:val="sq-AL"/>
        </w:rPr>
      </w:pPr>
      <w:r w:rsidRPr="00430F93">
        <w:rPr>
          <w:spacing w:val="-4"/>
          <w:lang w:val="sq-AL"/>
        </w:rPr>
        <w:t>a) rritjes së menaxhimit të sigurisë dhe lundrimit të sigurt të anijeve si dhe parandalimin e ndotjes nga anijet, duke siguruar që kompanitë që drejtojnë këto anije të veprojnë në përputhje me Kodin ISM, nëpërmjet përcaktimit, zbatimit dhe mirëmbajtjes, nga kompanitë, të sistemeve të menaxhimit të sigurisë në bordet e anijeve dhe në ato të vendosura në breg;</w:t>
      </w:r>
    </w:p>
    <w:p w:rsidR="0085716C" w:rsidRPr="00430F93" w:rsidRDefault="0085716C" w:rsidP="0085716C">
      <w:pPr>
        <w:pStyle w:val="Paragrafi"/>
        <w:rPr>
          <w:spacing w:val="-4"/>
          <w:lang w:val="sq-AL"/>
        </w:rPr>
      </w:pPr>
      <w:r w:rsidRPr="00430F93">
        <w:rPr>
          <w:spacing w:val="-4"/>
          <w:lang w:val="sq-AL"/>
        </w:rPr>
        <w:t xml:space="preserve">b) kontrollit, nga sektorët e Kontrollit Shtetëror Portual dhe Kontrollit Shtetëror të Flamurit. </w:t>
      </w:r>
    </w:p>
    <w:p w:rsidR="0085716C" w:rsidRPr="00430F93" w:rsidRDefault="0085716C" w:rsidP="0085716C">
      <w:pPr>
        <w:pStyle w:val="Hapesira7"/>
        <w:rPr>
          <w:spacing w:val="-4"/>
          <w:lang w:val="sq-AL"/>
        </w:rPr>
      </w:pPr>
    </w:p>
    <w:p w:rsidR="0085716C" w:rsidRPr="00430F93" w:rsidRDefault="0085716C" w:rsidP="0085716C">
      <w:pPr>
        <w:pStyle w:val="NeniNr"/>
        <w:rPr>
          <w:spacing w:val="-4"/>
          <w:lang w:val="sq-AL"/>
        </w:rPr>
      </w:pPr>
      <w:r w:rsidRPr="00430F93">
        <w:rPr>
          <w:spacing w:val="-4"/>
          <w:lang w:val="sq-AL"/>
        </w:rPr>
        <w:t>Neni 2</w:t>
      </w:r>
    </w:p>
    <w:p w:rsidR="0085716C" w:rsidRPr="00430F93" w:rsidRDefault="0085716C" w:rsidP="0085716C">
      <w:pPr>
        <w:pStyle w:val="NeniTitull"/>
        <w:rPr>
          <w:spacing w:val="-4"/>
          <w:lang w:val="sq-AL"/>
        </w:rPr>
      </w:pPr>
      <w:r w:rsidRPr="00430F93">
        <w:rPr>
          <w:spacing w:val="-4"/>
          <w:lang w:val="sq-AL"/>
        </w:rPr>
        <w:t>Përkufizime</w:t>
      </w:r>
    </w:p>
    <w:p w:rsidR="0085716C" w:rsidRPr="00430F93" w:rsidRDefault="0085716C" w:rsidP="0085716C">
      <w:pPr>
        <w:pStyle w:val="Hapesira7"/>
        <w:rPr>
          <w:spacing w:val="-4"/>
          <w:lang w:val="sq-AL"/>
        </w:rPr>
      </w:pPr>
    </w:p>
    <w:p w:rsidR="0085716C" w:rsidRPr="00430F93" w:rsidRDefault="0085716C" w:rsidP="0085716C">
      <w:pPr>
        <w:pStyle w:val="Paragrafi"/>
        <w:rPr>
          <w:spacing w:val="-4"/>
          <w:lang w:val="sq-AL"/>
        </w:rPr>
      </w:pPr>
      <w:r w:rsidRPr="00430F93">
        <w:rPr>
          <w:spacing w:val="-4"/>
          <w:lang w:val="sq-AL"/>
        </w:rPr>
        <w:t>Për qëllime të kësaj rregulloreje, termat e mëposhtëm kanë këto kuptime:</w:t>
      </w:r>
    </w:p>
    <w:p w:rsidR="0085716C" w:rsidRPr="00430F93" w:rsidRDefault="0085716C" w:rsidP="0085716C">
      <w:pPr>
        <w:pStyle w:val="Paragrafi"/>
        <w:rPr>
          <w:spacing w:val="-4"/>
          <w:lang w:val="sq-AL"/>
        </w:rPr>
      </w:pPr>
      <w:r w:rsidRPr="00430F93">
        <w:rPr>
          <w:spacing w:val="-4"/>
          <w:lang w:val="sq-AL"/>
        </w:rPr>
        <w:t>a) “Anije mallrash”, anija që përfshin mjetet lundruese me shpejtësi të lartë, e cila nuk është anije pasagjerësh;</w:t>
      </w:r>
    </w:p>
    <w:p w:rsidR="0085716C" w:rsidRPr="00430F93" w:rsidRDefault="0085716C" w:rsidP="0085716C">
      <w:pPr>
        <w:pStyle w:val="Paragrafi"/>
        <w:rPr>
          <w:spacing w:val="-4"/>
          <w:lang w:val="sq-AL"/>
        </w:rPr>
      </w:pPr>
      <w:r w:rsidRPr="00430F93">
        <w:rPr>
          <w:spacing w:val="-4"/>
          <w:lang w:val="sq-AL"/>
        </w:rPr>
        <w:t>b) “Anije pasagjerësh”, anija që përfshin mjetet lundruese me shpejtësi të lartë, e cila mbart më shumë se 12 pasagjerë apo mjet lundrues nënujor për pasagjerë;</w:t>
      </w:r>
    </w:p>
    <w:p w:rsidR="0085716C" w:rsidRPr="00430F93" w:rsidRDefault="0085716C" w:rsidP="0085716C">
      <w:pPr>
        <w:pStyle w:val="Paragrafi"/>
        <w:rPr>
          <w:spacing w:val="-4"/>
          <w:lang w:val="sq-AL"/>
        </w:rPr>
      </w:pPr>
      <w:r w:rsidRPr="00430F93">
        <w:rPr>
          <w:spacing w:val="-4"/>
          <w:lang w:val="sq-AL"/>
        </w:rPr>
        <w:t>c) “Anijet traget (Ro-Ro) pasagjerësh”, një anije detare pasagjerësh, siç përcaktohet në kapitullin II-1 të SOLAS, në versionin e tij të azhurnuar (në të cilën Republika e Shqipërisë ka aderuar me ligjin nr. 9213, datë 1.4.2004);</w:t>
      </w:r>
    </w:p>
    <w:p w:rsidR="0085716C" w:rsidRPr="00430F93" w:rsidRDefault="0085716C" w:rsidP="0085716C">
      <w:pPr>
        <w:pStyle w:val="Paragrafi"/>
        <w:rPr>
          <w:spacing w:val="-4"/>
          <w:lang w:val="sq-AL"/>
        </w:rPr>
      </w:pPr>
      <w:r w:rsidRPr="00430F93">
        <w:rPr>
          <w:spacing w:val="-4"/>
          <w:lang w:val="sq-AL"/>
        </w:rPr>
        <w:t xml:space="preserve">ç) “Kodi ISM”, Kodi Ndërkombëtar i Menaxhimit për Funksionimin e Sigurt të Anijeve dhe Parandalimin e Ndotjes, miratuar nga Organizata Detare Ndërkombëtare, nga Rezoluta e Asamblesë </w:t>
      </w:r>
      <w:r w:rsidRPr="00430F93">
        <w:rPr>
          <w:spacing w:val="-4"/>
          <w:lang w:val="sq-AL"/>
        </w:rPr>
        <w:lastRenderedPageBreak/>
        <w:t>A.741(18), datë 4 nëntor 1993, amenduar nga Rezoluta e Komitetit Detar të Sigurisë MSC.104(73), datë 5 dhjetor 2000, dhe përcaktuar në aneksin I, të kësaj rregulloreje, në versionin e saj të përditësuar;</w:t>
      </w:r>
    </w:p>
    <w:p w:rsidR="0085716C" w:rsidRPr="00430F93" w:rsidRDefault="0085716C" w:rsidP="0085716C">
      <w:pPr>
        <w:pStyle w:val="Paragrafi"/>
        <w:rPr>
          <w:spacing w:val="-4"/>
          <w:lang w:val="sq-AL"/>
        </w:rPr>
      </w:pPr>
      <w:r w:rsidRPr="00430F93">
        <w:rPr>
          <w:spacing w:val="-4"/>
          <w:lang w:val="sq-AL"/>
        </w:rPr>
        <w:t>d) “Kompani”, zotëruesi i anijes ose çdo organ apo person tjetër, i tillë si menaxheri ose qiramarrësi, i cili ka marrë nga zotëruesi përgjegjësinë për funksionimin e anijes dhe, me marrjen e një përgjegjësie të tillë, ka rënë dakord të marrë përsipër të gjitha detyrimet dhe përgjegjësitë e caktuara nga Kodi ISM;</w:t>
      </w:r>
    </w:p>
    <w:p w:rsidR="0085716C" w:rsidRPr="00430F93" w:rsidRDefault="0085716C" w:rsidP="0085716C">
      <w:pPr>
        <w:pStyle w:val="Paragrafi"/>
        <w:rPr>
          <w:spacing w:val="-4"/>
          <w:lang w:val="sq-AL"/>
        </w:rPr>
      </w:pPr>
      <w:r w:rsidRPr="00430F93">
        <w:rPr>
          <w:spacing w:val="-4"/>
          <w:lang w:val="sq-AL"/>
        </w:rPr>
        <w:t>dh) “Lundrim ndërkombëtar”, lundrimi nga deti, nga një port i Shqipërisë në një port të huaj, ose udhëtimi nga deti, nga një shtet tjetër në një port jashtë këtij shteti, apo anasjelltas;</w:t>
      </w:r>
    </w:p>
    <w:p w:rsidR="0085716C" w:rsidRPr="00430F93" w:rsidRDefault="0085716C" w:rsidP="0085716C">
      <w:pPr>
        <w:pStyle w:val="Paragrafi"/>
        <w:rPr>
          <w:spacing w:val="-4"/>
          <w:lang w:val="sq-AL"/>
        </w:rPr>
      </w:pPr>
      <w:r w:rsidRPr="00430F93">
        <w:rPr>
          <w:spacing w:val="-4"/>
          <w:lang w:val="sq-AL"/>
        </w:rPr>
        <w:t>e) “Lundrim kombëtar”, udhëtimi nga deti, nga një port në të njëjtin port apo në një port tjetër brenda Shqipërisë;</w:t>
      </w:r>
    </w:p>
    <w:p w:rsidR="0085716C" w:rsidRPr="00430F93" w:rsidRDefault="0085716C" w:rsidP="0085716C">
      <w:pPr>
        <w:pStyle w:val="Paragrafi"/>
        <w:rPr>
          <w:spacing w:val="-4"/>
          <w:lang w:val="sq-AL"/>
        </w:rPr>
      </w:pPr>
      <w:r w:rsidRPr="00430F93">
        <w:rPr>
          <w:spacing w:val="-4"/>
          <w:lang w:val="sq-AL"/>
        </w:rPr>
        <w:t>ë) “Mjet lundrues me shpejtësi të lartë”, një mjet lundrues me shpejtësi të lartë, siç përcaktohet në rregulloren X-1/2 të Konventës SOLAS, në versionin e saj të azhurnuar (në të cilën Republika e Shqipërisë ka aderuar me ligjin nr. 9213, datë 1.4.2004);</w:t>
      </w:r>
    </w:p>
    <w:p w:rsidR="0085716C" w:rsidRPr="00430F93" w:rsidRDefault="0085716C" w:rsidP="0085716C">
      <w:pPr>
        <w:pStyle w:val="Paragrafi"/>
        <w:rPr>
          <w:spacing w:val="-4"/>
          <w:lang w:val="sq-AL"/>
        </w:rPr>
      </w:pPr>
      <w:r w:rsidRPr="00430F93">
        <w:rPr>
          <w:spacing w:val="-4"/>
          <w:lang w:val="sq-AL"/>
        </w:rPr>
        <w:t>f) “Mjet lundrues nënujor për pasagjerë”, një anije e lëvizshme, që mbart pasagjerë, e cila, kryesisht, lundron nën ujë dhe mbështetet në pajisje të tilla, si anije lundruese apo mjete të vendosura në breg për monitorimin dhe për një ose më shumë nga pikat e mëposhtme:</w:t>
      </w:r>
    </w:p>
    <w:p w:rsidR="0085716C" w:rsidRPr="00430F93" w:rsidRDefault="0085716C" w:rsidP="0085716C">
      <w:pPr>
        <w:pStyle w:val="Paragrafi"/>
        <w:rPr>
          <w:spacing w:val="-4"/>
          <w:lang w:val="sq-AL"/>
        </w:rPr>
      </w:pPr>
      <w:r w:rsidRPr="00430F93">
        <w:rPr>
          <w:spacing w:val="-4"/>
          <w:lang w:val="sq-AL"/>
        </w:rPr>
        <w:t>i) furnizimin me energji;</w:t>
      </w:r>
    </w:p>
    <w:p w:rsidR="0085716C" w:rsidRPr="00430F93" w:rsidRDefault="0085716C" w:rsidP="0085716C">
      <w:pPr>
        <w:pStyle w:val="Paragrafi"/>
        <w:rPr>
          <w:spacing w:val="-4"/>
          <w:lang w:val="sq-AL"/>
        </w:rPr>
      </w:pPr>
      <w:r w:rsidRPr="00430F93">
        <w:rPr>
          <w:spacing w:val="-4"/>
          <w:lang w:val="sq-AL"/>
        </w:rPr>
        <w:t>ii) furnizimin me ajër të presionit të lartë;</w:t>
      </w:r>
    </w:p>
    <w:p w:rsidR="0085716C" w:rsidRPr="00430F93" w:rsidRDefault="0085716C" w:rsidP="0085716C">
      <w:pPr>
        <w:pStyle w:val="Paragrafi"/>
        <w:rPr>
          <w:spacing w:val="-4"/>
          <w:lang w:val="sq-AL"/>
        </w:rPr>
      </w:pPr>
      <w:r w:rsidRPr="00430F93">
        <w:rPr>
          <w:spacing w:val="-4"/>
          <w:lang w:val="sq-AL"/>
        </w:rPr>
        <w:t>iii) furnizimin me pajisje dhe mjete jetese.</w:t>
      </w:r>
    </w:p>
    <w:p w:rsidR="0085716C" w:rsidRPr="00430F93" w:rsidRDefault="0085716C" w:rsidP="0085716C">
      <w:pPr>
        <w:pStyle w:val="Paragrafi"/>
        <w:rPr>
          <w:spacing w:val="-4"/>
          <w:lang w:val="sq-AL"/>
        </w:rPr>
      </w:pPr>
      <w:r w:rsidRPr="00430F93">
        <w:rPr>
          <w:spacing w:val="-4"/>
          <w:lang w:val="sq-AL"/>
        </w:rPr>
        <w:t>g) “Njësi e lëvizshme e shpim-kërkimit në det të hapur”, anija që angazhohet në operacione të shpim-kërkimit për eksplorimin ose shfrytëzimin e resurseve nën shtratin e detit, të tilla si hidrokarbure të lëngshme apo të gazta, sulfur apo kripë;</w:t>
      </w:r>
    </w:p>
    <w:p w:rsidR="0085716C" w:rsidRPr="00430F93" w:rsidRDefault="0085716C" w:rsidP="0085716C">
      <w:pPr>
        <w:pStyle w:val="Paragrafi"/>
        <w:rPr>
          <w:spacing w:val="-4"/>
          <w:lang w:val="sq-AL"/>
        </w:rPr>
      </w:pPr>
      <w:r w:rsidRPr="00430F93">
        <w:rPr>
          <w:spacing w:val="-4"/>
          <w:lang w:val="sq-AL"/>
        </w:rPr>
        <w:t>gj) “Organizatë e njohur”, një shoqëri e autorizuar nga qeveria shqiptare për implementimin, auditimin dhe lëshimin e certifikatave sipas kodit ISM;</w:t>
      </w:r>
    </w:p>
    <w:p w:rsidR="0085716C" w:rsidRPr="00430F93" w:rsidRDefault="0085716C" w:rsidP="0085716C">
      <w:pPr>
        <w:pStyle w:val="Paragrafi"/>
        <w:rPr>
          <w:spacing w:val="-4"/>
          <w:lang w:val="sq-AL"/>
        </w:rPr>
      </w:pPr>
      <w:r w:rsidRPr="00430F93">
        <w:rPr>
          <w:spacing w:val="-4"/>
          <w:lang w:val="sq-AL"/>
        </w:rPr>
        <w:t>h) “Pasagjer”, çdo person përveç:</w:t>
      </w:r>
    </w:p>
    <w:p w:rsidR="0085716C" w:rsidRPr="00430F93" w:rsidRDefault="0085716C" w:rsidP="0085716C">
      <w:pPr>
        <w:pStyle w:val="Paragrafi"/>
        <w:rPr>
          <w:spacing w:val="-4"/>
          <w:lang w:val="sq-AL"/>
        </w:rPr>
      </w:pPr>
      <w:r w:rsidRPr="00430F93">
        <w:rPr>
          <w:spacing w:val="-4"/>
          <w:lang w:val="sq-AL"/>
        </w:rPr>
        <w:t>i) kapitenit dhe anëtarëve të ekuipazhit apo personave të tjerë të punësuar ose të angazhuar në ndonjë funksion në bordin e anijes, lidhur me biznesin e kësaj anijeje;</w:t>
      </w:r>
    </w:p>
    <w:p w:rsidR="0085716C" w:rsidRPr="00430F93" w:rsidRDefault="0085716C" w:rsidP="0085716C">
      <w:pPr>
        <w:pStyle w:val="Paragrafi"/>
        <w:rPr>
          <w:spacing w:val="-4"/>
          <w:lang w:val="sq-AL"/>
        </w:rPr>
      </w:pPr>
      <w:r w:rsidRPr="00430F93">
        <w:rPr>
          <w:spacing w:val="-4"/>
          <w:lang w:val="sq-AL"/>
        </w:rPr>
        <w:t xml:space="preserve">ii) fëmijës nën moshën një vjeç. </w:t>
      </w:r>
    </w:p>
    <w:p w:rsidR="0085716C" w:rsidRPr="00430F93" w:rsidRDefault="0085716C" w:rsidP="0085716C">
      <w:pPr>
        <w:pStyle w:val="Paragrafi"/>
        <w:rPr>
          <w:spacing w:val="-4"/>
          <w:lang w:val="sq-AL"/>
        </w:rPr>
      </w:pPr>
      <w:r w:rsidRPr="00430F93">
        <w:rPr>
          <w:spacing w:val="-4"/>
          <w:lang w:val="sq-AL"/>
        </w:rPr>
        <w:t>i) “Shërbim i rregullt i transportit detar”, një seri kalimesh të anijes, në mënyrë të tillë që t’i shërbejnë trafikut ndërmjet dy a më shumë pikave të njëjta, ose:</w:t>
      </w:r>
    </w:p>
    <w:p w:rsidR="0085716C" w:rsidRPr="00033CDD" w:rsidRDefault="0085716C" w:rsidP="0085716C">
      <w:pPr>
        <w:pStyle w:val="Paragrafi"/>
        <w:rPr>
          <w:spacing w:val="-4"/>
          <w:lang w:val="sq-AL"/>
        </w:rPr>
      </w:pPr>
      <w:r w:rsidRPr="00033CDD">
        <w:rPr>
          <w:spacing w:val="-4"/>
          <w:lang w:val="sq-AL"/>
        </w:rPr>
        <w:t xml:space="preserve">i) në përputhje me orarin e publikuar; </w:t>
      </w:r>
    </w:p>
    <w:p w:rsidR="0085716C" w:rsidRPr="00033CDD" w:rsidRDefault="0085716C" w:rsidP="0085716C">
      <w:pPr>
        <w:pStyle w:val="Paragrafi"/>
        <w:rPr>
          <w:spacing w:val="-4"/>
          <w:lang w:val="sq-AL"/>
        </w:rPr>
      </w:pPr>
      <w:r w:rsidRPr="00033CDD">
        <w:rPr>
          <w:spacing w:val="-4"/>
          <w:lang w:val="sq-AL"/>
        </w:rPr>
        <w:t xml:space="preserve">ii) me kalime të rregullta apo të shpeshta, në mënyrë të tillë që të përbëjnë një seri sistematike të njohur. </w:t>
      </w:r>
    </w:p>
    <w:p w:rsidR="0085716C" w:rsidRPr="00033CDD" w:rsidRDefault="0085716C" w:rsidP="0085716C">
      <w:pPr>
        <w:pStyle w:val="Paragrafi"/>
        <w:rPr>
          <w:spacing w:val="-4"/>
          <w:lang w:val="sq-AL"/>
        </w:rPr>
      </w:pPr>
      <w:r w:rsidRPr="00033CDD">
        <w:rPr>
          <w:spacing w:val="-4"/>
          <w:lang w:val="sq-AL"/>
        </w:rPr>
        <w:t>j) “Tonazh bruto”, tonazhi bruto i anijes, përcaktuar në përputhje me Konventën Ndërkombëtare për Përmasat e Tonazhit të Anijeve, 1969 (në të cilën Republika e Shqipërisë ka aderuar me ligjin nr. 8989, datë 23.1.2003), ose, në rastin e anijeve të angazhuara ekskluzivisht në udhëtime vendase dhe jo të matura në përputhje me konventën e mësipërme, tonazhi bruto i anijes, përcaktuar në përputhje me kuadrin ligjor në fuqi.</w:t>
      </w:r>
    </w:p>
    <w:p w:rsidR="0085716C" w:rsidRPr="00033CDD" w:rsidRDefault="0085716C" w:rsidP="0085716C">
      <w:pPr>
        <w:pStyle w:val="NeniNr"/>
        <w:rPr>
          <w:sz w:val="14"/>
          <w:lang w:val="sq-AL"/>
        </w:rPr>
      </w:pPr>
    </w:p>
    <w:p w:rsidR="0085716C" w:rsidRPr="00033CDD" w:rsidRDefault="0085716C" w:rsidP="0085716C">
      <w:pPr>
        <w:pStyle w:val="NeniNr"/>
        <w:rPr>
          <w:lang w:val="sq-AL"/>
        </w:rPr>
      </w:pPr>
      <w:r w:rsidRPr="00033CDD">
        <w:rPr>
          <w:lang w:val="sq-AL"/>
        </w:rPr>
        <w:t>Neni 3</w:t>
      </w:r>
    </w:p>
    <w:p w:rsidR="0085716C" w:rsidRPr="00033CDD" w:rsidRDefault="0085716C" w:rsidP="0085716C">
      <w:pPr>
        <w:pStyle w:val="NeniTitull"/>
        <w:rPr>
          <w:lang w:val="sq-AL"/>
        </w:rPr>
      </w:pPr>
      <w:r w:rsidRPr="00033CDD">
        <w:rPr>
          <w:lang w:val="sq-AL"/>
        </w:rPr>
        <w:t>Fusha e veprimit</w:t>
      </w:r>
    </w:p>
    <w:p w:rsidR="0085716C" w:rsidRPr="00033CDD" w:rsidRDefault="0085716C" w:rsidP="0085716C">
      <w:pPr>
        <w:pStyle w:val="Hapesira7"/>
        <w:rPr>
          <w:spacing w:val="-4"/>
          <w:lang w:val="sq-AL"/>
        </w:rPr>
      </w:pPr>
    </w:p>
    <w:p w:rsidR="0085716C" w:rsidRPr="00033CDD" w:rsidRDefault="0085716C" w:rsidP="0085716C">
      <w:pPr>
        <w:pStyle w:val="Paragrafi"/>
        <w:rPr>
          <w:spacing w:val="-4"/>
          <w:lang w:val="sq-AL"/>
        </w:rPr>
      </w:pPr>
      <w:r w:rsidRPr="00033CDD">
        <w:rPr>
          <w:spacing w:val="-4"/>
          <w:lang w:val="sq-AL"/>
        </w:rPr>
        <w:t>1. Kjo rregullore zbatohet për llojet e anijeve dhe për kompanitë që i përdorin ato, si më poshtë vijon:</w:t>
      </w:r>
    </w:p>
    <w:p w:rsidR="0085716C" w:rsidRPr="00033CDD" w:rsidRDefault="0085716C" w:rsidP="0085716C">
      <w:pPr>
        <w:pStyle w:val="Paragrafi"/>
        <w:rPr>
          <w:spacing w:val="-4"/>
          <w:lang w:val="sq-AL"/>
        </w:rPr>
      </w:pPr>
      <w:r w:rsidRPr="00033CDD">
        <w:rPr>
          <w:spacing w:val="-4"/>
          <w:lang w:val="sq-AL"/>
        </w:rPr>
        <w:t>a) Anije mallrash dhe anije pasagjerësh që janë regjistruar në Shqipëri, të angazhuara në udhëtime ndërkombëtare;</w:t>
      </w:r>
    </w:p>
    <w:p w:rsidR="0085716C" w:rsidRPr="00033CDD" w:rsidRDefault="0085716C" w:rsidP="0085716C">
      <w:pPr>
        <w:pStyle w:val="Paragrafi"/>
        <w:rPr>
          <w:spacing w:val="-4"/>
          <w:lang w:val="sq-AL"/>
        </w:rPr>
      </w:pPr>
      <w:r w:rsidRPr="00033CDD">
        <w:rPr>
          <w:spacing w:val="-4"/>
          <w:lang w:val="sq-AL"/>
        </w:rPr>
        <w:t>b) Anije mallrash dhe anije pasagjerësh të angazhuara ekskluzivisht në transport të brendshëm, pavarësisht nga shteti ku janë regjistruar;</w:t>
      </w:r>
    </w:p>
    <w:p w:rsidR="0085716C" w:rsidRPr="00033CDD" w:rsidRDefault="0085716C" w:rsidP="0085716C">
      <w:pPr>
        <w:pStyle w:val="Paragrafi"/>
        <w:rPr>
          <w:spacing w:val="-4"/>
          <w:lang w:val="sq-AL"/>
        </w:rPr>
      </w:pPr>
      <w:r w:rsidRPr="00033CDD">
        <w:rPr>
          <w:spacing w:val="-4"/>
          <w:lang w:val="sq-AL"/>
        </w:rPr>
        <w:t>c) Anije mallrash dhe anije pasagjerësh që lundrojnë në drejtim të apo nga portet e Shqipërisë, që kryejnë shërbime të rregullta transporti, pavarësisht nga shteti ku janë regjistruar;</w:t>
      </w:r>
    </w:p>
    <w:p w:rsidR="0085716C" w:rsidRPr="00033CDD" w:rsidRDefault="0085716C" w:rsidP="0085716C">
      <w:pPr>
        <w:pStyle w:val="Paragrafi"/>
        <w:rPr>
          <w:spacing w:val="-4"/>
          <w:lang w:val="sq-AL"/>
        </w:rPr>
      </w:pPr>
      <w:r w:rsidRPr="00033CDD">
        <w:rPr>
          <w:spacing w:val="-4"/>
          <w:lang w:val="sq-AL"/>
        </w:rPr>
        <w:t>ç) Njësitë e lëvizshme të shpim-kërkimit në det të hapur, që funksionojnë nën autoritetin e Shqipërisë.</w:t>
      </w:r>
    </w:p>
    <w:p w:rsidR="0085716C" w:rsidRPr="00033CDD" w:rsidRDefault="0085716C" w:rsidP="0085716C">
      <w:pPr>
        <w:pStyle w:val="Paragrafi"/>
        <w:rPr>
          <w:spacing w:val="-4"/>
          <w:lang w:val="sq-AL"/>
        </w:rPr>
      </w:pPr>
      <w:r w:rsidRPr="00033CDD">
        <w:rPr>
          <w:spacing w:val="-4"/>
          <w:lang w:val="sq-AL"/>
        </w:rPr>
        <w:t xml:space="preserve">2. Kjo rregullore nuk gjen zbatim për llojet e anijeve apo për kompanitë që i përdorin ato, si më poshtë vijon: </w:t>
      </w:r>
    </w:p>
    <w:p w:rsidR="0085716C" w:rsidRPr="00033CDD" w:rsidRDefault="0085716C" w:rsidP="0085716C">
      <w:pPr>
        <w:pStyle w:val="Paragrafi"/>
        <w:rPr>
          <w:spacing w:val="-4"/>
          <w:lang w:val="sq-AL"/>
        </w:rPr>
      </w:pPr>
      <w:r w:rsidRPr="00033CDD">
        <w:rPr>
          <w:spacing w:val="-4"/>
          <w:lang w:val="sq-AL"/>
        </w:rPr>
        <w:t>a) Anijet e luftës dhe anijet e transportit për trupa, si dhe anije të tjera, të zotëruara apo të përdorura nga Shqipëria vetëm për shërbime jotregtare qeveritare;</w:t>
      </w:r>
    </w:p>
    <w:p w:rsidR="0085716C" w:rsidRPr="00033CDD" w:rsidRDefault="0085716C" w:rsidP="0085716C">
      <w:pPr>
        <w:pStyle w:val="Paragrafi"/>
        <w:rPr>
          <w:spacing w:val="-4"/>
          <w:lang w:val="sq-AL"/>
        </w:rPr>
      </w:pPr>
      <w:r w:rsidRPr="00033CDD">
        <w:rPr>
          <w:spacing w:val="-4"/>
          <w:lang w:val="sq-AL"/>
        </w:rPr>
        <w:t>b) Anijet që nuk shtyhen nga mjete mekanike, anije prej druri, të ndërtuara në mënyrë primitive, jahtet turistike dhe mjetet lundruese sportive, në qoftë se nuk kanë ekuipazh dhe nuk mbartin më shumë se 12 pasagjerë, për qëllime tregtare;</w:t>
      </w:r>
    </w:p>
    <w:p w:rsidR="0085716C" w:rsidRPr="00033CDD" w:rsidRDefault="0085716C" w:rsidP="0085716C">
      <w:pPr>
        <w:pStyle w:val="Paragrafi"/>
        <w:rPr>
          <w:spacing w:val="-4"/>
          <w:lang w:val="sq-AL"/>
        </w:rPr>
      </w:pPr>
      <w:r w:rsidRPr="00033CDD">
        <w:rPr>
          <w:spacing w:val="-4"/>
          <w:lang w:val="sq-AL"/>
        </w:rPr>
        <w:t>c) Anijet e peshkimit;</w:t>
      </w:r>
    </w:p>
    <w:p w:rsidR="0085716C" w:rsidRDefault="0085716C" w:rsidP="0085716C">
      <w:pPr>
        <w:pStyle w:val="Paragrafi"/>
        <w:rPr>
          <w:spacing w:val="-4"/>
          <w:lang w:val="sq-AL"/>
        </w:rPr>
      </w:pPr>
      <w:r w:rsidRPr="00033CDD">
        <w:rPr>
          <w:spacing w:val="-4"/>
          <w:lang w:val="sq-AL"/>
        </w:rPr>
        <w:lastRenderedPageBreak/>
        <w:t>ç) Anijet e mallrave dhe njësitë e lëvizshme të shpim-kërkimit në det të hapur, me tonazh bruto më pak se 500 t;</w:t>
      </w:r>
    </w:p>
    <w:p w:rsidR="0085716C" w:rsidRPr="00033CDD" w:rsidRDefault="0085716C" w:rsidP="0085716C">
      <w:pPr>
        <w:pStyle w:val="Paragrafi"/>
        <w:rPr>
          <w:spacing w:val="-4"/>
          <w:lang w:val="sq-AL"/>
        </w:rPr>
      </w:pPr>
    </w:p>
    <w:p w:rsidR="0085716C" w:rsidRPr="00033CDD" w:rsidRDefault="0085716C" w:rsidP="0085716C">
      <w:pPr>
        <w:pStyle w:val="Paragrafi"/>
        <w:rPr>
          <w:spacing w:val="-4"/>
          <w:lang w:val="sq-AL"/>
        </w:rPr>
      </w:pPr>
      <w:r w:rsidRPr="00033CDD">
        <w:rPr>
          <w:spacing w:val="-4"/>
          <w:lang w:val="sq-AL"/>
        </w:rPr>
        <w:t>d) Anijet e pasagjerëve, të ndryshme nga anijet traget të pasagjerëve, të angazhuara në transport kombëtar, gjatë të cilave ato, asnjëherë, nuk lundrojnë më larg se 15 milje larg një vendstrehimi, jo më shumë se 5 milje nga vija e bregut, ku mund të zbarkojnë personat e anijes së fundosur, në përputhje me lartësinë mesatare të baticës.</w:t>
      </w:r>
    </w:p>
    <w:p w:rsidR="0085716C" w:rsidRPr="00033CDD" w:rsidRDefault="0085716C" w:rsidP="0085716C">
      <w:pPr>
        <w:pStyle w:val="Hapesira7"/>
        <w:rPr>
          <w:spacing w:val="-4"/>
          <w:lang w:val="sq-AL"/>
        </w:rPr>
      </w:pPr>
    </w:p>
    <w:p w:rsidR="0085716C" w:rsidRPr="00033CDD" w:rsidRDefault="0085716C" w:rsidP="0085716C">
      <w:pPr>
        <w:pStyle w:val="NeniNr"/>
        <w:rPr>
          <w:lang w:val="sq-AL"/>
        </w:rPr>
      </w:pPr>
      <w:r w:rsidRPr="00033CDD">
        <w:rPr>
          <w:lang w:val="sq-AL"/>
        </w:rPr>
        <w:t>Neni 4</w:t>
      </w:r>
    </w:p>
    <w:p w:rsidR="0085716C" w:rsidRPr="00033CDD" w:rsidRDefault="0085716C" w:rsidP="0085716C">
      <w:pPr>
        <w:pStyle w:val="NeniTitull"/>
        <w:rPr>
          <w:lang w:val="sq-AL"/>
        </w:rPr>
      </w:pPr>
      <w:r w:rsidRPr="00033CDD">
        <w:rPr>
          <w:lang w:val="sq-AL"/>
        </w:rPr>
        <w:t>Kompetenca</w:t>
      </w:r>
    </w:p>
    <w:p w:rsidR="0085716C" w:rsidRPr="00033CDD" w:rsidRDefault="0085716C" w:rsidP="0085716C">
      <w:pPr>
        <w:pStyle w:val="Hapesira7"/>
        <w:rPr>
          <w:spacing w:val="-4"/>
          <w:lang w:val="sq-AL"/>
        </w:rPr>
      </w:pPr>
    </w:p>
    <w:p w:rsidR="0085716C" w:rsidRPr="00033CDD" w:rsidRDefault="0085716C" w:rsidP="0085716C">
      <w:pPr>
        <w:pStyle w:val="Paragrafi"/>
        <w:rPr>
          <w:spacing w:val="-4"/>
          <w:lang w:val="sq-AL"/>
        </w:rPr>
      </w:pPr>
      <w:r w:rsidRPr="00033CDD">
        <w:rPr>
          <w:spacing w:val="-4"/>
          <w:lang w:val="sq-AL"/>
        </w:rPr>
        <w:t>Administrata detare, ose organizata e njohur prej saj, është institucioni kombëtar me kompetencën për të siguruar se të gjitha kompanitë që përdorin mjete lundruese, që përfshihen në objektin e kësaj rregulloreje, veprojnë në përputhje me dispozitat e kësaj rregulloreje.</w:t>
      </w:r>
    </w:p>
    <w:p w:rsidR="0085716C" w:rsidRPr="00033CDD" w:rsidRDefault="0085716C" w:rsidP="0085716C">
      <w:pPr>
        <w:pStyle w:val="Hapesira7"/>
        <w:rPr>
          <w:spacing w:val="-4"/>
          <w:lang w:val="sq-AL"/>
        </w:rPr>
      </w:pPr>
    </w:p>
    <w:p w:rsidR="0085716C" w:rsidRPr="00033CDD" w:rsidRDefault="0085716C" w:rsidP="0085716C">
      <w:pPr>
        <w:pStyle w:val="NeniNr"/>
        <w:rPr>
          <w:lang w:val="sq-AL"/>
        </w:rPr>
      </w:pPr>
      <w:r w:rsidRPr="00033CDD">
        <w:rPr>
          <w:lang w:val="sq-AL"/>
        </w:rPr>
        <w:t>Neni  5</w:t>
      </w:r>
    </w:p>
    <w:p w:rsidR="0085716C" w:rsidRPr="00033CDD" w:rsidRDefault="0085716C" w:rsidP="0085716C">
      <w:pPr>
        <w:pStyle w:val="NeniTitull"/>
        <w:rPr>
          <w:lang w:val="sq-AL"/>
        </w:rPr>
      </w:pPr>
      <w:r w:rsidRPr="00033CDD">
        <w:rPr>
          <w:lang w:val="sq-AL"/>
        </w:rPr>
        <w:t>Kërkesat e menaxhimit të sigurisë</w:t>
      </w:r>
    </w:p>
    <w:p w:rsidR="0085716C" w:rsidRPr="00033CDD" w:rsidRDefault="0085716C" w:rsidP="0085716C">
      <w:pPr>
        <w:pStyle w:val="Hapesira7"/>
        <w:rPr>
          <w:spacing w:val="-4"/>
          <w:lang w:val="sq-AL"/>
        </w:rPr>
      </w:pPr>
    </w:p>
    <w:p w:rsidR="0085716C" w:rsidRPr="00033CDD" w:rsidRDefault="0085716C" w:rsidP="0085716C">
      <w:pPr>
        <w:pStyle w:val="Paragrafi"/>
        <w:rPr>
          <w:spacing w:val="-4"/>
          <w:lang w:val="sq-AL"/>
        </w:rPr>
      </w:pPr>
      <w:r w:rsidRPr="00033CDD">
        <w:rPr>
          <w:spacing w:val="-4"/>
          <w:lang w:val="sq-AL"/>
        </w:rPr>
        <w:t>1. Anijet e referuara në pikën 1, të nenit 3, dhe kompanitë që i operojnë ato janë në përputhje me kërkesat e pjesës A, të Kodit ISM.</w:t>
      </w:r>
    </w:p>
    <w:p w:rsidR="0085716C" w:rsidRPr="00033CDD" w:rsidRDefault="0085716C" w:rsidP="0085716C">
      <w:pPr>
        <w:pStyle w:val="Paragrafi"/>
        <w:rPr>
          <w:spacing w:val="-4"/>
          <w:lang w:val="sq-AL"/>
        </w:rPr>
      </w:pPr>
      <w:r w:rsidRPr="00033CDD">
        <w:rPr>
          <w:spacing w:val="-4"/>
          <w:lang w:val="sq-AL"/>
        </w:rPr>
        <w:t>2. Për qëllimet e certifikimit dhe verifikimit, janë të detyrueshme dispozitat e pjesës B, të Kodit ISM.</w:t>
      </w:r>
    </w:p>
    <w:p w:rsidR="0085716C" w:rsidRPr="00033CDD" w:rsidRDefault="0085716C" w:rsidP="0085716C">
      <w:pPr>
        <w:pStyle w:val="Hapesira7"/>
        <w:rPr>
          <w:spacing w:val="-4"/>
          <w:lang w:val="sq-AL"/>
        </w:rPr>
      </w:pPr>
    </w:p>
    <w:p w:rsidR="0085716C" w:rsidRPr="00033CDD" w:rsidRDefault="0085716C" w:rsidP="0085716C">
      <w:pPr>
        <w:pStyle w:val="NeniNr"/>
        <w:rPr>
          <w:lang w:val="sq-AL"/>
        </w:rPr>
      </w:pPr>
      <w:r w:rsidRPr="00033CDD">
        <w:rPr>
          <w:lang w:val="sq-AL"/>
        </w:rPr>
        <w:t>Neni 6</w:t>
      </w:r>
    </w:p>
    <w:p w:rsidR="0085716C" w:rsidRPr="00033CDD" w:rsidRDefault="0085716C" w:rsidP="0085716C">
      <w:pPr>
        <w:pStyle w:val="NeniTitull"/>
        <w:rPr>
          <w:lang w:val="sq-AL"/>
        </w:rPr>
      </w:pPr>
      <w:bookmarkStart w:id="1" w:name="4"/>
      <w:r w:rsidRPr="00033CDD">
        <w:rPr>
          <w:lang w:val="sq-AL"/>
        </w:rPr>
        <w:t>Certifikimi dhe verifikimi</w:t>
      </w:r>
    </w:p>
    <w:p w:rsidR="0085716C" w:rsidRPr="00033CDD" w:rsidRDefault="0085716C" w:rsidP="0085716C">
      <w:pPr>
        <w:pStyle w:val="Hapesira7"/>
        <w:rPr>
          <w:spacing w:val="-4"/>
          <w:lang w:val="sq-AL"/>
        </w:rPr>
      </w:pPr>
    </w:p>
    <w:p w:rsidR="0085716C" w:rsidRPr="00033CDD" w:rsidRDefault="0085716C" w:rsidP="0085716C">
      <w:pPr>
        <w:pStyle w:val="Paragrafi"/>
        <w:rPr>
          <w:spacing w:val="-4"/>
          <w:lang w:val="sq-AL"/>
        </w:rPr>
      </w:pPr>
      <w:r w:rsidRPr="00033CDD">
        <w:rPr>
          <w:spacing w:val="-4"/>
          <w:lang w:val="sq-AL"/>
        </w:rPr>
        <w:t xml:space="preserve">Për qëllime të certifikimit dhe të verifikimit, administrata detare, organizata e njohur prej saj dhe çdo kompani detare, për çdo anije të zotëruar prej saj, duhet të marrë masat e nevojshme që të veprojë në zbatim të dispozitave të kësaj rregulloreje dhe të pjesës B, të aneksit I. </w:t>
      </w:r>
    </w:p>
    <w:p w:rsidR="0085716C" w:rsidRPr="00033CDD" w:rsidRDefault="0085716C" w:rsidP="0085716C">
      <w:pPr>
        <w:pStyle w:val="Hapesira7"/>
        <w:rPr>
          <w:spacing w:val="-4"/>
          <w:lang w:val="sq-AL"/>
        </w:rPr>
      </w:pPr>
    </w:p>
    <w:p w:rsidR="0085716C" w:rsidRPr="00033CDD" w:rsidRDefault="0085716C" w:rsidP="0085716C">
      <w:pPr>
        <w:pStyle w:val="Paragrafi"/>
        <w:jc w:val="center"/>
        <w:rPr>
          <w:spacing w:val="-4"/>
          <w:lang w:val="sq-AL"/>
        </w:rPr>
      </w:pPr>
      <w:r w:rsidRPr="00033CDD">
        <w:rPr>
          <w:spacing w:val="-4"/>
          <w:lang w:val="sq-AL"/>
        </w:rPr>
        <w:t>KAPITULLI II</w:t>
      </w:r>
    </w:p>
    <w:p w:rsidR="0085716C" w:rsidRPr="00033CDD" w:rsidRDefault="0085716C" w:rsidP="0085716C">
      <w:pPr>
        <w:pStyle w:val="Paragrafi"/>
        <w:jc w:val="center"/>
        <w:rPr>
          <w:spacing w:val="-4"/>
          <w:lang w:val="sq-AL"/>
        </w:rPr>
      </w:pPr>
      <w:r w:rsidRPr="00033CDD">
        <w:rPr>
          <w:spacing w:val="-4"/>
          <w:lang w:val="sq-AL"/>
        </w:rPr>
        <w:t>DETYRIMET E KOMPANISË</w:t>
      </w:r>
    </w:p>
    <w:p w:rsidR="0085716C" w:rsidRPr="00033CDD" w:rsidRDefault="0085716C" w:rsidP="0085716C">
      <w:pPr>
        <w:pStyle w:val="Hapesira7"/>
        <w:rPr>
          <w:spacing w:val="-4"/>
          <w:lang w:val="sq-AL"/>
        </w:rPr>
      </w:pPr>
    </w:p>
    <w:p w:rsidR="0085716C" w:rsidRPr="00033CDD" w:rsidRDefault="0085716C" w:rsidP="0085716C">
      <w:pPr>
        <w:pStyle w:val="NeniNr"/>
        <w:rPr>
          <w:lang w:val="sq-AL"/>
        </w:rPr>
      </w:pPr>
      <w:r w:rsidRPr="00033CDD">
        <w:rPr>
          <w:lang w:val="sq-AL"/>
        </w:rPr>
        <w:t>Neni 7</w:t>
      </w:r>
    </w:p>
    <w:p w:rsidR="0085716C" w:rsidRPr="00033CDD" w:rsidRDefault="0085716C" w:rsidP="0085716C">
      <w:pPr>
        <w:pStyle w:val="NeniTitull"/>
        <w:rPr>
          <w:lang w:val="sq-AL"/>
        </w:rPr>
      </w:pPr>
      <w:bookmarkStart w:id="2" w:name="5"/>
      <w:bookmarkEnd w:id="1"/>
      <w:r w:rsidRPr="00033CDD">
        <w:rPr>
          <w:lang w:val="sq-AL"/>
        </w:rPr>
        <w:t>Përdorimi i certifikatave</w:t>
      </w:r>
    </w:p>
    <w:p w:rsidR="0085716C" w:rsidRPr="00033CDD" w:rsidRDefault="0085716C" w:rsidP="0085716C">
      <w:pPr>
        <w:pStyle w:val="Paragrafi"/>
        <w:rPr>
          <w:sz w:val="14"/>
          <w:lang w:val="sq-AL"/>
        </w:rPr>
      </w:pPr>
    </w:p>
    <w:p w:rsidR="0085716C" w:rsidRPr="00033CDD" w:rsidRDefault="0085716C" w:rsidP="0085716C">
      <w:pPr>
        <w:pStyle w:val="Paragrafi"/>
        <w:rPr>
          <w:spacing w:val="-4"/>
          <w:lang w:val="sq-AL"/>
        </w:rPr>
      </w:pPr>
      <w:r w:rsidRPr="00033CDD">
        <w:rPr>
          <w:spacing w:val="-4"/>
          <w:lang w:val="sq-AL"/>
        </w:rPr>
        <w:t>1. Asnjë kompani nuk duhet të përdorë një mjet lundrues në qoftë se kjo kompani nuk ka dokumentin e vlefshëm të përputhshmërisë, sipas aneksit të kësaj rregulloreje.</w:t>
      </w:r>
    </w:p>
    <w:p w:rsidR="0085716C" w:rsidRPr="00033CDD" w:rsidRDefault="0085716C" w:rsidP="0085716C">
      <w:pPr>
        <w:pStyle w:val="Paragrafi"/>
        <w:rPr>
          <w:spacing w:val="-4"/>
          <w:lang w:val="sq-AL"/>
        </w:rPr>
      </w:pPr>
      <w:r w:rsidRPr="00033CDD">
        <w:rPr>
          <w:spacing w:val="-4"/>
          <w:lang w:val="sq-AL"/>
        </w:rPr>
        <w:t>2. Asnjë kompani nuk duhet të përdorë një mjet lundrues, në qoftë se nuk ka një certifikatë të vlefshme për menaxhimin e sigurisë për këtë anije.</w:t>
      </w:r>
    </w:p>
    <w:p w:rsidR="0085716C" w:rsidRDefault="0085716C" w:rsidP="0085716C">
      <w:pPr>
        <w:pStyle w:val="Paragrafi"/>
        <w:rPr>
          <w:spacing w:val="-4"/>
          <w:lang w:val="sq-AL"/>
        </w:rPr>
      </w:pPr>
      <w:r w:rsidRPr="00033CDD">
        <w:rPr>
          <w:spacing w:val="-4"/>
          <w:lang w:val="sq-AL"/>
        </w:rPr>
        <w:t>3. Asnjë anije shqiptare nuk do të operojë në qoftë se:</w:t>
      </w:r>
    </w:p>
    <w:p w:rsidR="0085716C" w:rsidRDefault="0085716C" w:rsidP="0085716C">
      <w:pPr>
        <w:pStyle w:val="Paragrafi"/>
        <w:rPr>
          <w:spacing w:val="-4"/>
          <w:lang w:val="sq-AL"/>
        </w:rPr>
      </w:pPr>
    </w:p>
    <w:p w:rsidR="0085716C" w:rsidRPr="00033CDD" w:rsidRDefault="0085716C" w:rsidP="0085716C">
      <w:pPr>
        <w:pStyle w:val="Paragrafi"/>
        <w:rPr>
          <w:spacing w:val="-4"/>
          <w:lang w:val="sq-AL"/>
        </w:rPr>
      </w:pPr>
    </w:p>
    <w:p w:rsidR="0085716C" w:rsidRPr="00033CDD" w:rsidRDefault="0085716C" w:rsidP="0085716C">
      <w:pPr>
        <w:pStyle w:val="Paragrafi"/>
        <w:rPr>
          <w:spacing w:val="-4"/>
          <w:lang w:val="sq-AL"/>
        </w:rPr>
      </w:pPr>
      <w:r w:rsidRPr="00033CDD">
        <w:rPr>
          <w:spacing w:val="-4"/>
          <w:lang w:val="sq-AL"/>
        </w:rPr>
        <w:t xml:space="preserve">a) kompania nuk ka një dokument të përputhshmërisë, të lëshuar ose të pranuar nga administrata detare ose një organizatë e njohur; </w:t>
      </w:r>
    </w:p>
    <w:p w:rsidR="0085716C" w:rsidRPr="00033CDD" w:rsidRDefault="0085716C" w:rsidP="0085716C">
      <w:pPr>
        <w:pStyle w:val="Paragrafi"/>
        <w:rPr>
          <w:spacing w:val="-4"/>
          <w:lang w:val="sq-AL"/>
        </w:rPr>
      </w:pPr>
      <w:r w:rsidRPr="00033CDD">
        <w:rPr>
          <w:spacing w:val="-4"/>
          <w:lang w:val="sq-AL"/>
        </w:rPr>
        <w:t>b) nuk ka një certifikatë të menaxhimit të sigurisë, të lëshuar apo të pranuar nga administrata detare apo një organizatë e njohur.</w:t>
      </w:r>
    </w:p>
    <w:p w:rsidR="0085716C" w:rsidRPr="00033CDD" w:rsidRDefault="0085716C" w:rsidP="0085716C">
      <w:pPr>
        <w:pStyle w:val="Paragrafi"/>
        <w:rPr>
          <w:spacing w:val="-4"/>
          <w:lang w:val="sq-AL"/>
        </w:rPr>
      </w:pPr>
      <w:r w:rsidRPr="00033CDD">
        <w:rPr>
          <w:spacing w:val="-4"/>
          <w:lang w:val="sq-AL"/>
        </w:rPr>
        <w:t>4. Për qëllime të kësaj rregulloreje, nuk është i vlefshëm dokumenti i përputhshmërisë apo certifikata e menaxhimit të sigurisë nëse nuk është miratuar në rrethanat e kërkuara nga Kodi ISM, që tregojnë kontrolle vjetore kompetente, në rastin e dokumentit të përputhshmërisë ose kontrolle të ndërmjetme kompetente, në rastin e certifikatës së menaxhimit të sigurisë.</w:t>
      </w:r>
    </w:p>
    <w:p w:rsidR="0085716C" w:rsidRPr="00033CDD" w:rsidRDefault="0085716C" w:rsidP="0085716C">
      <w:pPr>
        <w:pStyle w:val="Hapesira7"/>
        <w:rPr>
          <w:spacing w:val="-4"/>
          <w:lang w:val="sq-AL"/>
        </w:rPr>
      </w:pPr>
    </w:p>
    <w:p w:rsidR="0085716C" w:rsidRPr="00033CDD" w:rsidRDefault="0085716C" w:rsidP="0085716C">
      <w:pPr>
        <w:pStyle w:val="NeniNr"/>
        <w:rPr>
          <w:lang w:val="sq-AL"/>
        </w:rPr>
      </w:pPr>
      <w:r w:rsidRPr="00033CDD">
        <w:rPr>
          <w:lang w:val="sq-AL"/>
        </w:rPr>
        <w:t>Neni 8</w:t>
      </w:r>
    </w:p>
    <w:p w:rsidR="0085716C" w:rsidRPr="00033CDD" w:rsidRDefault="0085716C" w:rsidP="0085716C">
      <w:pPr>
        <w:pStyle w:val="NeniTitull"/>
        <w:rPr>
          <w:lang w:val="sq-AL"/>
        </w:rPr>
      </w:pPr>
      <w:r w:rsidRPr="00033CDD">
        <w:rPr>
          <w:lang w:val="sq-AL"/>
        </w:rPr>
        <w:t>Detyrimi për të mbajtur certifikatat</w:t>
      </w:r>
    </w:p>
    <w:p w:rsidR="0085716C" w:rsidRPr="00033CDD" w:rsidRDefault="0085716C" w:rsidP="0085716C">
      <w:pPr>
        <w:pStyle w:val="Hapesira7"/>
        <w:rPr>
          <w:spacing w:val="-4"/>
          <w:lang w:val="sq-AL"/>
        </w:rPr>
      </w:pPr>
    </w:p>
    <w:p w:rsidR="0085716C" w:rsidRPr="00033CDD" w:rsidRDefault="0085716C" w:rsidP="0085716C">
      <w:pPr>
        <w:pStyle w:val="Paragrafi"/>
        <w:rPr>
          <w:spacing w:val="-4"/>
          <w:lang w:val="sq-AL"/>
        </w:rPr>
      </w:pPr>
      <w:bookmarkStart w:id="3" w:name="6"/>
      <w:bookmarkEnd w:id="2"/>
      <w:r w:rsidRPr="00033CDD">
        <w:rPr>
          <w:spacing w:val="-4"/>
          <w:lang w:val="sq-AL"/>
        </w:rPr>
        <w:t xml:space="preserve">Çdo kompani ka për detyrë të sigurojë që në bordin e çdo anijeje, për të cilën zbatohet kjo rregullore, të mbahet certifikata e vlefshme e menaxhimit të sigurisë dhe një kopje e dokumentit të përputhshmërisë. </w:t>
      </w:r>
    </w:p>
    <w:p w:rsidR="0085716C" w:rsidRPr="00033CDD" w:rsidRDefault="0085716C" w:rsidP="0085716C">
      <w:pPr>
        <w:pStyle w:val="Hapesira7"/>
        <w:rPr>
          <w:spacing w:val="-4"/>
          <w:lang w:val="sq-AL"/>
        </w:rPr>
      </w:pPr>
      <w:r w:rsidRPr="00033CDD">
        <w:rPr>
          <w:spacing w:val="-4"/>
          <w:lang w:val="sq-AL"/>
        </w:rPr>
        <w:t xml:space="preserve"> </w:t>
      </w:r>
    </w:p>
    <w:p w:rsidR="0085716C" w:rsidRPr="00033CDD" w:rsidRDefault="0085716C" w:rsidP="0085716C">
      <w:pPr>
        <w:pStyle w:val="NeniNr"/>
        <w:rPr>
          <w:lang w:val="sq-AL"/>
        </w:rPr>
      </w:pPr>
      <w:r w:rsidRPr="00033CDD">
        <w:rPr>
          <w:lang w:val="sq-AL"/>
        </w:rPr>
        <w:t>Neni  9</w:t>
      </w:r>
    </w:p>
    <w:p w:rsidR="0085716C" w:rsidRPr="00033CDD" w:rsidRDefault="0085716C" w:rsidP="0085716C">
      <w:pPr>
        <w:pStyle w:val="NeniTitull"/>
        <w:rPr>
          <w:lang w:val="sq-AL"/>
        </w:rPr>
      </w:pPr>
      <w:r w:rsidRPr="00033CDD">
        <w:rPr>
          <w:lang w:val="sq-AL"/>
        </w:rPr>
        <w:t>Detyra e kapitenit</w:t>
      </w:r>
      <w:bookmarkStart w:id="4" w:name="7"/>
      <w:bookmarkEnd w:id="3"/>
    </w:p>
    <w:p w:rsidR="0085716C" w:rsidRPr="00033CDD" w:rsidRDefault="0085716C" w:rsidP="0085716C">
      <w:pPr>
        <w:pStyle w:val="Hapesira7"/>
        <w:rPr>
          <w:spacing w:val="-4"/>
          <w:lang w:val="sq-AL"/>
        </w:rPr>
      </w:pPr>
    </w:p>
    <w:p w:rsidR="0085716C" w:rsidRPr="00033CDD" w:rsidRDefault="0085716C" w:rsidP="0085716C">
      <w:pPr>
        <w:pStyle w:val="Paragrafi"/>
        <w:rPr>
          <w:spacing w:val="-4"/>
          <w:lang w:val="sq-AL"/>
        </w:rPr>
      </w:pPr>
      <w:r w:rsidRPr="00033CDD">
        <w:rPr>
          <w:spacing w:val="-4"/>
          <w:lang w:val="sq-AL"/>
        </w:rPr>
        <w:lastRenderedPageBreak/>
        <w:t>Kapiteni i çdo anijeje duhet të drejtojë anijen e tij në përputhje me sistemin e menaxhimit të sigurisë, mbi bazën e të cilit është lëshuar certifikata e menaxhimit të sigurisë.</w:t>
      </w:r>
    </w:p>
    <w:p w:rsidR="0085716C" w:rsidRPr="00033CDD" w:rsidRDefault="0085716C" w:rsidP="0085716C">
      <w:pPr>
        <w:pStyle w:val="Hapesira7"/>
        <w:rPr>
          <w:spacing w:val="-4"/>
          <w:lang w:val="sq-AL"/>
        </w:rPr>
      </w:pPr>
    </w:p>
    <w:p w:rsidR="0085716C" w:rsidRPr="00033CDD" w:rsidRDefault="0085716C" w:rsidP="0085716C">
      <w:pPr>
        <w:pStyle w:val="NeniNr"/>
        <w:rPr>
          <w:lang w:val="sq-AL"/>
        </w:rPr>
      </w:pPr>
      <w:r w:rsidRPr="00033CDD">
        <w:rPr>
          <w:lang w:val="sq-AL"/>
        </w:rPr>
        <w:t>Neni 10</w:t>
      </w:r>
    </w:p>
    <w:p w:rsidR="0085716C" w:rsidRPr="00033CDD" w:rsidRDefault="0085716C" w:rsidP="0085716C">
      <w:pPr>
        <w:pStyle w:val="NeniTitull"/>
        <w:rPr>
          <w:lang w:val="sq-AL"/>
        </w:rPr>
      </w:pPr>
      <w:r w:rsidRPr="00033CDD">
        <w:rPr>
          <w:lang w:val="sq-AL"/>
        </w:rPr>
        <w:t>Personi i caktuar</w:t>
      </w:r>
    </w:p>
    <w:p w:rsidR="0085716C" w:rsidRPr="00033CDD" w:rsidRDefault="0085716C" w:rsidP="0085716C">
      <w:pPr>
        <w:pStyle w:val="Hapesira7"/>
        <w:rPr>
          <w:spacing w:val="-4"/>
          <w:lang w:val="sq-AL"/>
        </w:rPr>
      </w:pPr>
    </w:p>
    <w:p w:rsidR="0085716C" w:rsidRPr="00033CDD" w:rsidRDefault="0085716C" w:rsidP="0085716C">
      <w:pPr>
        <w:pStyle w:val="Paragrafi"/>
        <w:rPr>
          <w:spacing w:val="-4"/>
          <w:lang w:val="sq-AL"/>
        </w:rPr>
      </w:pPr>
      <w:bookmarkStart w:id="5" w:name="8"/>
      <w:bookmarkEnd w:id="4"/>
      <w:r w:rsidRPr="00033CDD">
        <w:rPr>
          <w:spacing w:val="-4"/>
          <w:lang w:val="sq-AL"/>
        </w:rPr>
        <w:t>1. Kompania cakton një person, i cili është përgjegjës për të monitoruar funksionimin e sigurt dhe efikas të çdo anijeje, duke i kushtuar rëndësi të veçantë aspekteve të sigurisë dhe parandalimit të ndotjes.</w:t>
      </w:r>
    </w:p>
    <w:p w:rsidR="0085716C" w:rsidRPr="00033CDD" w:rsidRDefault="0085716C" w:rsidP="0085716C">
      <w:pPr>
        <w:pStyle w:val="Paragrafi"/>
        <w:rPr>
          <w:spacing w:val="-4"/>
          <w:lang w:val="sq-AL"/>
        </w:rPr>
      </w:pPr>
      <w:r w:rsidRPr="00033CDD">
        <w:rPr>
          <w:spacing w:val="-4"/>
          <w:lang w:val="sq-AL"/>
        </w:rPr>
        <w:t>2. Në veçanti, personi i caktuar, duhet të:</w:t>
      </w:r>
    </w:p>
    <w:p w:rsidR="0085716C" w:rsidRPr="00033CDD" w:rsidRDefault="0085716C" w:rsidP="0085716C">
      <w:pPr>
        <w:pStyle w:val="Paragrafi"/>
        <w:rPr>
          <w:spacing w:val="-4"/>
          <w:lang w:val="sq-AL"/>
        </w:rPr>
      </w:pPr>
      <w:r w:rsidRPr="00033CDD">
        <w:rPr>
          <w:spacing w:val="-4"/>
          <w:lang w:val="sq-AL"/>
        </w:rPr>
        <w:t xml:space="preserve">a) marrë masat e nevojshme për të siguruar përputhshmërinë me sistemin e menaxhimit të sigurisë të kompanisë, mbi bazën e të cilit është lëshuar dokumenti i përputhshmërisë; </w:t>
      </w:r>
    </w:p>
    <w:p w:rsidR="0085716C" w:rsidRPr="00033CDD" w:rsidRDefault="0085716C" w:rsidP="0085716C">
      <w:pPr>
        <w:pStyle w:val="Paragrafi"/>
        <w:rPr>
          <w:spacing w:val="-4"/>
          <w:lang w:val="sq-AL"/>
        </w:rPr>
      </w:pPr>
      <w:r w:rsidRPr="00033CDD">
        <w:rPr>
          <w:spacing w:val="-4"/>
          <w:lang w:val="sq-AL"/>
        </w:rPr>
        <w:t>b) sigurojë që çdo anije të pajiset me ekuipazh, me pajisje dhe të mirëmbahet në mënyrë të tillë, që të jetë e përshtatshme për të operuar në përputhje me sistemin e menaxhimit të sigurisë dhe me kërkesat ligjore.</w:t>
      </w:r>
    </w:p>
    <w:p w:rsidR="0085716C" w:rsidRPr="00033CDD" w:rsidRDefault="0085716C" w:rsidP="0085716C">
      <w:pPr>
        <w:pStyle w:val="Paragrafi"/>
        <w:rPr>
          <w:spacing w:val="-4"/>
          <w:lang w:val="sq-AL"/>
        </w:rPr>
      </w:pPr>
      <w:r>
        <w:rPr>
          <w:spacing w:val="-4"/>
          <w:lang w:val="sq-AL"/>
        </w:rPr>
        <w:t xml:space="preserve">3. </w:t>
      </w:r>
      <w:r w:rsidRPr="00033CDD">
        <w:rPr>
          <w:spacing w:val="-4"/>
          <w:lang w:val="sq-AL"/>
        </w:rPr>
        <w:t>Kompania duhet të sigurojë që personi i caktuar të ketë:</w:t>
      </w:r>
    </w:p>
    <w:p w:rsidR="0085716C" w:rsidRPr="00033CDD" w:rsidRDefault="0085716C" w:rsidP="0085716C">
      <w:pPr>
        <w:pStyle w:val="Paragrafi"/>
        <w:rPr>
          <w:spacing w:val="-4"/>
          <w:lang w:val="sq-AL"/>
        </w:rPr>
      </w:pPr>
      <w:r w:rsidRPr="00033CDD">
        <w:rPr>
          <w:spacing w:val="-4"/>
          <w:lang w:val="sq-AL"/>
        </w:rPr>
        <w:t xml:space="preserve">a) autoritetin dhe burimet e mjaftueshme; </w:t>
      </w:r>
    </w:p>
    <w:p w:rsidR="0085716C" w:rsidRPr="00033CDD" w:rsidRDefault="0085716C" w:rsidP="0085716C">
      <w:pPr>
        <w:pStyle w:val="Paragrafi"/>
        <w:rPr>
          <w:spacing w:val="-4"/>
          <w:lang w:val="sq-AL"/>
        </w:rPr>
      </w:pPr>
      <w:r w:rsidRPr="00033CDD">
        <w:rPr>
          <w:spacing w:val="-4"/>
          <w:lang w:val="sq-AL"/>
        </w:rPr>
        <w:t>b) njohuritë e duhura për aktet ligjore e nënligjore përkatëse dhe përvojën e mjaftueshme për funksionimin e sigurt të anijeve në det dhe në port, në zbatim të pikës 6, të aneksit I, duke i krijuar të gjitha mundësitë për të vepruar në përputhje me pikat 1 dhe 2, të këtij neni. Udhëzimi për kualifikimet, trajnimet dhe eksperiencën e nevojshme që duhet të ketë personi i caktuar për të ndërmarrë rolin, sipas dispozitave të Kodit ISM, miratohet nga ministri, pas propozimit nga Drejtoria e Përgjithshme Detare.</w:t>
      </w:r>
    </w:p>
    <w:p w:rsidR="0085716C" w:rsidRPr="00033CDD" w:rsidRDefault="0085716C" w:rsidP="0085716C">
      <w:pPr>
        <w:pStyle w:val="Hapesira7"/>
        <w:rPr>
          <w:spacing w:val="-4"/>
          <w:lang w:val="sq-AL"/>
        </w:rPr>
      </w:pPr>
    </w:p>
    <w:bookmarkEnd w:id="5"/>
    <w:p w:rsidR="0085716C" w:rsidRPr="00033CDD" w:rsidRDefault="0085716C" w:rsidP="0085716C">
      <w:pPr>
        <w:pStyle w:val="Titull-Titull"/>
        <w:rPr>
          <w:lang w:val="sq-AL"/>
        </w:rPr>
      </w:pPr>
      <w:r w:rsidRPr="00033CDD">
        <w:rPr>
          <w:lang w:val="sq-AL"/>
        </w:rPr>
        <w:t>KAPITULLI III</w:t>
      </w:r>
    </w:p>
    <w:p w:rsidR="0085716C" w:rsidRPr="00033CDD" w:rsidRDefault="0085716C" w:rsidP="0085716C">
      <w:pPr>
        <w:pStyle w:val="Titull-Titull"/>
        <w:rPr>
          <w:lang w:val="sq-AL"/>
        </w:rPr>
      </w:pPr>
      <w:r w:rsidRPr="00033CDD">
        <w:rPr>
          <w:lang w:val="sq-AL"/>
        </w:rPr>
        <w:t>DETYRIMET DHE PËRGJEGJËSITË E ADMINISTRATËS</w:t>
      </w:r>
    </w:p>
    <w:p w:rsidR="0085716C" w:rsidRPr="00033CDD" w:rsidRDefault="0085716C" w:rsidP="0085716C">
      <w:pPr>
        <w:pStyle w:val="Hapesira7"/>
        <w:rPr>
          <w:spacing w:val="-4"/>
          <w:sz w:val="12"/>
          <w:lang w:val="sq-AL"/>
        </w:rPr>
      </w:pPr>
    </w:p>
    <w:p w:rsidR="0085716C" w:rsidRPr="00033CDD" w:rsidRDefault="0085716C" w:rsidP="0085716C">
      <w:pPr>
        <w:pStyle w:val="NeniNr"/>
        <w:rPr>
          <w:lang w:val="sq-AL"/>
        </w:rPr>
      </w:pPr>
      <w:r w:rsidRPr="00033CDD">
        <w:rPr>
          <w:lang w:val="sq-AL"/>
        </w:rPr>
        <w:t>Neni 11</w:t>
      </w:r>
    </w:p>
    <w:p w:rsidR="0085716C" w:rsidRPr="00033CDD" w:rsidRDefault="0085716C" w:rsidP="0085716C">
      <w:pPr>
        <w:pStyle w:val="NeniTitull"/>
        <w:rPr>
          <w:lang w:val="sq-AL"/>
        </w:rPr>
      </w:pPr>
      <w:r w:rsidRPr="00033CDD">
        <w:rPr>
          <w:lang w:val="sq-AL"/>
        </w:rPr>
        <w:t>Derogimi</w:t>
      </w:r>
    </w:p>
    <w:p w:rsidR="0085716C" w:rsidRPr="00033CDD" w:rsidRDefault="0085716C" w:rsidP="0085716C">
      <w:pPr>
        <w:pStyle w:val="Hapesira7"/>
        <w:rPr>
          <w:spacing w:val="-4"/>
          <w:sz w:val="12"/>
          <w:lang w:val="sq-AL"/>
        </w:rPr>
      </w:pPr>
    </w:p>
    <w:p w:rsidR="0085716C" w:rsidRPr="00033CDD" w:rsidRDefault="0085716C" w:rsidP="0085716C">
      <w:pPr>
        <w:pStyle w:val="Paragrafi"/>
        <w:rPr>
          <w:spacing w:val="-4"/>
          <w:lang w:val="sq-AL"/>
        </w:rPr>
      </w:pPr>
      <w:r w:rsidRPr="00033CDD">
        <w:rPr>
          <w:spacing w:val="-4"/>
          <w:lang w:val="sq-AL"/>
        </w:rPr>
        <w:t>1. Administrata detare ose organizata e njohur, nëse vlerëson në praktikë se është e vështirë për kompanitë të veprojnë në përputhje me pikat 6, 7, 9, 11 dhe 12, të pjesës A, të aneksit I (Kodi ISM), për anije të caktuara apo kategori të caktuara anijesh ekskluzivisht të angazhuara në udhëtime të brendshme në Shqipëri, mund të derogojë tërësisht ose pjesërisht nga dispozitat përkatëse, duke caktuar masa që sigurojnë arritje e</w:t>
      </w:r>
      <w:r>
        <w:rPr>
          <w:spacing w:val="-4"/>
          <w:lang w:val="sq-AL"/>
        </w:rPr>
        <w:t>k</w:t>
      </w:r>
      <w:r w:rsidRPr="00033CDD">
        <w:rPr>
          <w:spacing w:val="-4"/>
          <w:lang w:val="sq-AL"/>
        </w:rPr>
        <w:t>uivalente të objektivave të Kodit.</w:t>
      </w:r>
    </w:p>
    <w:p w:rsidR="0085716C" w:rsidRPr="00033CDD" w:rsidRDefault="0085716C" w:rsidP="0085716C">
      <w:pPr>
        <w:pStyle w:val="Paragrafi"/>
        <w:rPr>
          <w:spacing w:val="-4"/>
          <w:lang w:val="sq-AL"/>
        </w:rPr>
      </w:pPr>
      <w:r w:rsidRPr="00033CDD">
        <w:rPr>
          <w:spacing w:val="-4"/>
          <w:lang w:val="sq-AL"/>
        </w:rPr>
        <w:t>2. Administrata detare, për anijet dhe kompanitë për të cilat është miratuar derogimi sipas pikës 1, nëse ajo vlerëson në praktikë se janë të vështira për të zbatuar kërkesat e përcaktuara në pikën 2, të nenit 5, mund të përcaktojë procedurat alternative të certifikimit dhe të verifikimit.</w:t>
      </w:r>
    </w:p>
    <w:p w:rsidR="0085716C" w:rsidRPr="00033CDD" w:rsidRDefault="0085716C" w:rsidP="0085716C">
      <w:pPr>
        <w:pStyle w:val="Paragrafi"/>
        <w:rPr>
          <w:spacing w:val="-4"/>
          <w:lang w:val="sq-AL"/>
        </w:rPr>
      </w:pPr>
      <w:r w:rsidRPr="00033CDD">
        <w:rPr>
          <w:spacing w:val="-4"/>
          <w:lang w:val="sq-AL"/>
        </w:rPr>
        <w:t>3. Pas derogimit, sipas pikës 1 dhe, nëse zbatohet, sipas pikës 2, administrata detare ose organizata e njohur lëshon një certifikatë, në përputhje me nënparagrafin e dytë</w:t>
      </w:r>
      <w:r>
        <w:rPr>
          <w:spacing w:val="-4"/>
          <w:lang w:val="sq-AL"/>
        </w:rPr>
        <w:t>,</w:t>
      </w:r>
      <w:r w:rsidRPr="00033CDD">
        <w:rPr>
          <w:spacing w:val="-4"/>
          <w:lang w:val="sq-AL"/>
        </w:rPr>
        <w:t xml:space="preserve"> të aneksit II, pjesa B, seksioni 5, që tregon kufijtë e zbatueshëm.</w:t>
      </w:r>
    </w:p>
    <w:p w:rsidR="0085716C" w:rsidRPr="00033CDD" w:rsidRDefault="0085716C" w:rsidP="0085716C">
      <w:pPr>
        <w:pStyle w:val="Hapesira7"/>
        <w:rPr>
          <w:spacing w:val="-4"/>
          <w:sz w:val="10"/>
          <w:lang w:val="sq-AL"/>
        </w:rPr>
      </w:pPr>
    </w:p>
    <w:p w:rsidR="0085716C" w:rsidRPr="00033CDD" w:rsidRDefault="0085716C" w:rsidP="0085716C">
      <w:pPr>
        <w:pStyle w:val="NeniNr"/>
        <w:rPr>
          <w:lang w:val="sq-AL"/>
        </w:rPr>
      </w:pPr>
      <w:r w:rsidRPr="00033CDD">
        <w:rPr>
          <w:lang w:val="sq-AL"/>
        </w:rPr>
        <w:t>Neni 12</w:t>
      </w:r>
    </w:p>
    <w:p w:rsidR="0085716C" w:rsidRPr="00033CDD" w:rsidRDefault="0085716C" w:rsidP="0085716C">
      <w:pPr>
        <w:pStyle w:val="NeniTitull"/>
        <w:rPr>
          <w:lang w:val="sq-AL"/>
        </w:rPr>
      </w:pPr>
      <w:r w:rsidRPr="00033CDD">
        <w:rPr>
          <w:lang w:val="sq-AL"/>
        </w:rPr>
        <w:t xml:space="preserve">Vlefshmëria, pranimi dhe njohja </w:t>
      </w:r>
    </w:p>
    <w:p w:rsidR="0085716C" w:rsidRPr="00033CDD" w:rsidRDefault="0085716C" w:rsidP="0085716C">
      <w:pPr>
        <w:pStyle w:val="NeniTitull"/>
        <w:rPr>
          <w:lang w:val="sq-AL"/>
        </w:rPr>
      </w:pPr>
      <w:r w:rsidRPr="00033CDD">
        <w:rPr>
          <w:lang w:val="sq-AL"/>
        </w:rPr>
        <w:t>e certifikatave</w:t>
      </w:r>
    </w:p>
    <w:p w:rsidR="0085716C" w:rsidRPr="00033CDD" w:rsidRDefault="0085716C" w:rsidP="0085716C">
      <w:pPr>
        <w:pStyle w:val="Hapesira7"/>
        <w:rPr>
          <w:spacing w:val="-4"/>
          <w:sz w:val="8"/>
          <w:lang w:val="sq-AL"/>
        </w:rPr>
      </w:pPr>
    </w:p>
    <w:p w:rsidR="0085716C" w:rsidRPr="00033CDD" w:rsidRDefault="0085716C" w:rsidP="0085716C">
      <w:pPr>
        <w:pStyle w:val="Paragrafi"/>
        <w:rPr>
          <w:spacing w:val="-4"/>
          <w:lang w:val="sq-AL"/>
        </w:rPr>
      </w:pPr>
      <w:r w:rsidRPr="00033CDD">
        <w:rPr>
          <w:spacing w:val="-4"/>
          <w:lang w:val="sq-AL"/>
        </w:rPr>
        <w:t>1. Dokumenti i përputhshmërisë është i vlefshëm deri në pesë vjet, nga data e lëshimit të tij. Certifikata e menaxhimit të sigurisë është e vlefshme deri në pesë vjet, nga data e lëshimit të saj.</w:t>
      </w:r>
    </w:p>
    <w:p w:rsidR="0085716C" w:rsidRDefault="0085716C" w:rsidP="0085716C">
      <w:pPr>
        <w:pStyle w:val="Paragrafi"/>
        <w:rPr>
          <w:spacing w:val="-4"/>
          <w:lang w:val="sq-AL"/>
        </w:rPr>
      </w:pPr>
      <w:r w:rsidRPr="00033CDD">
        <w:rPr>
          <w:spacing w:val="-4"/>
          <w:lang w:val="sq-AL"/>
        </w:rPr>
        <w:t>2. Në rastin e rinovimit të dokumentit të përputhshmërisë dhe certifikatës së menaxhimit të sigurisë zbatohen dispozitat përkatëse të pjesës B, të Kodit ISM.</w:t>
      </w:r>
    </w:p>
    <w:p w:rsidR="0085716C" w:rsidRPr="00033CDD" w:rsidRDefault="0085716C" w:rsidP="0085716C">
      <w:pPr>
        <w:pStyle w:val="Paragrafi"/>
        <w:rPr>
          <w:spacing w:val="-4"/>
          <w:lang w:val="sq-AL"/>
        </w:rPr>
      </w:pPr>
      <w:r w:rsidRPr="00033CDD">
        <w:rPr>
          <w:spacing w:val="-4"/>
          <w:lang w:val="sq-AL"/>
        </w:rPr>
        <w:t>3. Administrata detare ose organizata e njohur pranon dokumentet e përputhshmërisë, dokumentet e përkohshme të përputhshmërisë, certifikatat e menaxhimit të sigurisë dhe certifikatat e përkohshme të sigurisë të lëshuara nga administrata e çdo shteti tjetër, në emër të kësaj administrate, nga një organizatë e njohur.</w:t>
      </w:r>
    </w:p>
    <w:p w:rsidR="0085716C" w:rsidRPr="003908B7" w:rsidRDefault="0085716C" w:rsidP="0085716C">
      <w:pPr>
        <w:pStyle w:val="Paragrafi"/>
        <w:rPr>
          <w:lang w:val="sq-AL"/>
        </w:rPr>
      </w:pPr>
      <w:r w:rsidRPr="003908B7">
        <w:rPr>
          <w:lang w:val="sq-AL"/>
        </w:rPr>
        <w:t>4. Administrata detare ose organizata e njohur pranon dokumentet e përputhshmërisë, dokumentet e përkohshme të përputhshmërisë, certifikatat e menaxhimit të sigurisë dhe certifikatat e përkohshme të menaxhimit të sigurisë të lëshuara nga ose për llogari të administratës së një shteti tjetër, të tretë.</w:t>
      </w:r>
    </w:p>
    <w:p w:rsidR="0085716C" w:rsidRPr="003908B7" w:rsidRDefault="0085716C" w:rsidP="0085716C">
      <w:pPr>
        <w:pStyle w:val="Paragrafi"/>
        <w:rPr>
          <w:lang w:val="sq-AL"/>
        </w:rPr>
      </w:pPr>
      <w:r w:rsidRPr="003908B7">
        <w:rPr>
          <w:lang w:val="sq-AL"/>
        </w:rPr>
        <w:t xml:space="preserve">Gjithsesi, për anijet që ushtrojnë aktivitetin në një shërbim të rregullt lundrues, në përputhje me Kodin ISM, si dokumentet e përputhshmërisë, dokumentet e përkohshme të përputhshmërisë, certifikatat e menaxhimit të sigurisë dhe certifikatat e përkohshme të menaxhimit të sigurisë, të lëshuara për llogari të administratës së një shteti tjetër, të tretë, do të verifikohen me çdo mënyrë të përshtatshme, nga ose për llogari të administratës, vetëm nëse ato janë lëshuar nga administrata e një </w:t>
      </w:r>
      <w:r w:rsidRPr="003908B7">
        <w:rPr>
          <w:lang w:val="sq-AL"/>
        </w:rPr>
        <w:lastRenderedPageBreak/>
        <w:t>shteti anëtar ose nga një organizatë e njohur.</w:t>
      </w:r>
    </w:p>
    <w:p w:rsidR="0085716C" w:rsidRPr="003908B7" w:rsidRDefault="0085716C" w:rsidP="0085716C">
      <w:pPr>
        <w:pStyle w:val="Hapesira7"/>
        <w:rPr>
          <w:spacing w:val="-4"/>
          <w:sz w:val="10"/>
          <w:lang w:val="sq-AL"/>
        </w:rPr>
      </w:pPr>
    </w:p>
    <w:p w:rsidR="0085716C" w:rsidRPr="00033CDD" w:rsidRDefault="0085716C" w:rsidP="0085716C">
      <w:pPr>
        <w:pStyle w:val="NeniNr"/>
        <w:rPr>
          <w:lang w:val="sq-AL"/>
        </w:rPr>
      </w:pPr>
      <w:bookmarkStart w:id="6" w:name="15"/>
      <w:r w:rsidRPr="00033CDD">
        <w:rPr>
          <w:lang w:val="sq-AL"/>
        </w:rPr>
        <w:t>Neni 13</w:t>
      </w:r>
    </w:p>
    <w:p w:rsidR="0085716C" w:rsidRPr="00033CDD" w:rsidRDefault="0085716C" w:rsidP="0085716C">
      <w:pPr>
        <w:pStyle w:val="NeniTitull"/>
        <w:rPr>
          <w:lang w:val="sq-AL"/>
        </w:rPr>
      </w:pPr>
      <w:bookmarkStart w:id="7" w:name="17"/>
      <w:bookmarkEnd w:id="6"/>
      <w:r w:rsidRPr="00033CDD">
        <w:rPr>
          <w:lang w:val="sq-AL"/>
        </w:rPr>
        <w:t>Pezullimi ose anulimi i dokumenteve të përputhshmërisë dhe certifikatave të menaxhimit të sigurisë</w:t>
      </w:r>
      <w:bookmarkEnd w:id="7"/>
    </w:p>
    <w:p w:rsidR="0085716C" w:rsidRPr="003908B7" w:rsidRDefault="0085716C" w:rsidP="0085716C">
      <w:pPr>
        <w:pStyle w:val="Hapesira7"/>
        <w:rPr>
          <w:spacing w:val="-4"/>
          <w:sz w:val="10"/>
          <w:lang w:val="sq-AL"/>
        </w:rPr>
      </w:pPr>
    </w:p>
    <w:p w:rsidR="0085716C" w:rsidRPr="00033CDD" w:rsidRDefault="0085716C" w:rsidP="0085716C">
      <w:pPr>
        <w:pStyle w:val="Paragrafi"/>
        <w:rPr>
          <w:spacing w:val="-4"/>
          <w:lang w:val="sq-AL"/>
        </w:rPr>
      </w:pPr>
      <w:r w:rsidRPr="00033CDD">
        <w:rPr>
          <w:spacing w:val="-4"/>
          <w:lang w:val="sq-AL"/>
        </w:rPr>
        <w:t>1. Administrata detare mund të pezullojë ose anulojë çdo dokument të përputhshmërisë apo certifikatë të menaxhimit të sigurisë të lëshuar për një anije shqiptare, në qoftë se:</w:t>
      </w:r>
    </w:p>
    <w:p w:rsidR="0085716C" w:rsidRPr="00033CDD" w:rsidRDefault="0085716C" w:rsidP="0085716C">
      <w:pPr>
        <w:pStyle w:val="Paragrafi"/>
        <w:rPr>
          <w:spacing w:val="-4"/>
          <w:lang w:val="sq-AL"/>
        </w:rPr>
      </w:pPr>
      <w:r w:rsidRPr="00033CDD">
        <w:rPr>
          <w:spacing w:val="-4"/>
          <w:lang w:val="sq-AL"/>
        </w:rPr>
        <w:t xml:space="preserve">a) certifikata është lëshuar mbi bazën e informacionit të rremë ose të gabuar; </w:t>
      </w:r>
    </w:p>
    <w:p w:rsidR="0085716C" w:rsidRPr="00033CDD" w:rsidRDefault="0085716C" w:rsidP="0085716C">
      <w:pPr>
        <w:pStyle w:val="Paragrafi"/>
        <w:rPr>
          <w:spacing w:val="-4"/>
          <w:lang w:val="sq-AL"/>
        </w:rPr>
      </w:pPr>
      <w:r w:rsidRPr="00033CDD">
        <w:rPr>
          <w:spacing w:val="-4"/>
          <w:lang w:val="sq-AL"/>
        </w:rPr>
        <w:t xml:space="preserve">b) që nga kontrolli në zbatim të kësaj rregulloreje struktura e menaxhimit e kompanisë ose anijes ka ndryshuar në mënyrë thelbësore; </w:t>
      </w:r>
    </w:p>
    <w:p w:rsidR="0085716C" w:rsidRPr="00033CDD" w:rsidRDefault="0085716C" w:rsidP="0085716C">
      <w:pPr>
        <w:pStyle w:val="Paragrafi"/>
        <w:rPr>
          <w:spacing w:val="-4"/>
          <w:lang w:val="sq-AL"/>
        </w:rPr>
      </w:pPr>
      <w:r w:rsidRPr="00033CDD">
        <w:rPr>
          <w:spacing w:val="-4"/>
          <w:lang w:val="sq-AL"/>
        </w:rPr>
        <w:t>c) kontrolli i kompanisë ose anijes ka zbuluar moszbatim, në përputhje me nenin 6.</w:t>
      </w:r>
    </w:p>
    <w:p w:rsidR="0085716C" w:rsidRPr="00033CDD" w:rsidRDefault="0085716C" w:rsidP="0085716C">
      <w:pPr>
        <w:pStyle w:val="Paragrafi"/>
        <w:rPr>
          <w:spacing w:val="-4"/>
          <w:lang w:val="sq-AL"/>
        </w:rPr>
      </w:pPr>
      <w:r w:rsidRPr="00033CDD">
        <w:rPr>
          <w:spacing w:val="-4"/>
          <w:lang w:val="sq-AL"/>
        </w:rPr>
        <w:t>2. Dokumenti i përputhshmërisë ose certifikata e menaxhimit të sigurisë e pezulluar apo e anuluar nënkupton pezullimin e funksionimit të anijes.</w:t>
      </w:r>
    </w:p>
    <w:p w:rsidR="0085716C" w:rsidRPr="003908B7" w:rsidRDefault="0085716C" w:rsidP="0085716C">
      <w:pPr>
        <w:pStyle w:val="NeniNr"/>
        <w:rPr>
          <w:sz w:val="10"/>
          <w:lang w:val="sq-AL"/>
        </w:rPr>
      </w:pPr>
    </w:p>
    <w:p w:rsidR="0085716C" w:rsidRDefault="0085716C" w:rsidP="0085716C">
      <w:pPr>
        <w:pStyle w:val="NeniNr"/>
        <w:rPr>
          <w:lang w:val="sq-AL"/>
        </w:rPr>
      </w:pPr>
    </w:p>
    <w:p w:rsidR="0085716C" w:rsidRPr="003908B7" w:rsidRDefault="0085716C" w:rsidP="0085716C">
      <w:pPr>
        <w:rPr>
          <w:lang w:val="sq-AL"/>
        </w:rPr>
      </w:pPr>
    </w:p>
    <w:p w:rsidR="0085716C" w:rsidRPr="00033CDD" w:rsidRDefault="0085716C" w:rsidP="0085716C">
      <w:pPr>
        <w:pStyle w:val="NeniNr"/>
        <w:rPr>
          <w:lang w:val="sq-AL"/>
        </w:rPr>
      </w:pPr>
      <w:r w:rsidRPr="00033CDD">
        <w:rPr>
          <w:lang w:val="sq-AL"/>
        </w:rPr>
        <w:t>Neni 14</w:t>
      </w:r>
    </w:p>
    <w:p w:rsidR="0085716C" w:rsidRPr="00033CDD" w:rsidRDefault="0085716C" w:rsidP="0085716C">
      <w:pPr>
        <w:pStyle w:val="Paragrafi"/>
        <w:jc w:val="center"/>
        <w:rPr>
          <w:b/>
          <w:spacing w:val="-4"/>
          <w:lang w:val="sq-AL"/>
        </w:rPr>
      </w:pPr>
      <w:r w:rsidRPr="00033CDD">
        <w:rPr>
          <w:b/>
          <w:spacing w:val="-4"/>
          <w:lang w:val="sq-AL"/>
        </w:rPr>
        <w:t>Standardet e zbatimit</w:t>
      </w:r>
    </w:p>
    <w:p w:rsidR="0085716C" w:rsidRPr="003908B7" w:rsidRDefault="0085716C" w:rsidP="0085716C">
      <w:pPr>
        <w:pStyle w:val="Hapesira7"/>
        <w:rPr>
          <w:spacing w:val="-4"/>
          <w:sz w:val="8"/>
          <w:lang w:val="sq-AL"/>
        </w:rPr>
      </w:pPr>
      <w:r w:rsidRPr="003908B7">
        <w:rPr>
          <w:spacing w:val="-4"/>
          <w:sz w:val="8"/>
          <w:lang w:val="sq-AL"/>
        </w:rPr>
        <w:t xml:space="preserve"> </w:t>
      </w:r>
    </w:p>
    <w:p w:rsidR="0085716C" w:rsidRPr="00033CDD" w:rsidRDefault="0085716C" w:rsidP="0085716C">
      <w:pPr>
        <w:pStyle w:val="Paragrafi"/>
        <w:rPr>
          <w:spacing w:val="-4"/>
          <w:lang w:val="sq-AL"/>
        </w:rPr>
      </w:pPr>
      <w:r w:rsidRPr="00033CDD">
        <w:rPr>
          <w:spacing w:val="-4"/>
          <w:lang w:val="sq-AL"/>
        </w:rPr>
        <w:t>Në kryerjen e detyrave të verifikimit dhe certifikimit, sipas dispozitave të Kodit ISM, për anijet që i përkasin objektit të kësaj rregulloreje, administrata detare ose organizata e njohur vepron në përputhje me kërkesat dhe standardet e përcaktuara në aneksin II dhe, përveç kësaj, merr parasysh dispozitat e udhëzimeve të rishikuara për zbatimin e Kodit Ndërkombëtar të Menaxhimit të Sigurisë (ISM) nga administratat përkatëse, miratuar nga IMO, për sa kohë nuk mbulohen nga pjesa B, e aneksit II.</w:t>
      </w:r>
    </w:p>
    <w:p w:rsidR="0085716C" w:rsidRPr="00033CDD" w:rsidRDefault="0085716C" w:rsidP="0085716C">
      <w:pPr>
        <w:pStyle w:val="Hapesira7"/>
        <w:rPr>
          <w:spacing w:val="-4"/>
          <w:lang w:val="sq-AL"/>
        </w:rPr>
      </w:pPr>
    </w:p>
    <w:p w:rsidR="0085716C" w:rsidRPr="00033CDD" w:rsidRDefault="0085716C" w:rsidP="0085716C">
      <w:pPr>
        <w:pStyle w:val="NeniNr"/>
        <w:rPr>
          <w:lang w:val="sq-AL"/>
        </w:rPr>
      </w:pPr>
      <w:r w:rsidRPr="00033CDD">
        <w:rPr>
          <w:lang w:val="sq-AL"/>
        </w:rPr>
        <w:t>Neni 15</w:t>
      </w:r>
    </w:p>
    <w:p w:rsidR="0085716C" w:rsidRPr="00033CDD" w:rsidRDefault="0085716C" w:rsidP="0085716C">
      <w:pPr>
        <w:pStyle w:val="NeniTitull"/>
        <w:rPr>
          <w:lang w:val="sq-AL"/>
        </w:rPr>
      </w:pPr>
      <w:r w:rsidRPr="00033CDD">
        <w:rPr>
          <w:lang w:val="sq-AL"/>
        </w:rPr>
        <w:t>Udhëzime për inspektorët</w:t>
      </w:r>
    </w:p>
    <w:p w:rsidR="0085716C" w:rsidRPr="00033CDD" w:rsidRDefault="0085716C" w:rsidP="0085716C">
      <w:pPr>
        <w:pStyle w:val="Hapesira7"/>
        <w:rPr>
          <w:spacing w:val="-4"/>
          <w:lang w:val="sq-AL"/>
        </w:rPr>
      </w:pPr>
    </w:p>
    <w:p w:rsidR="0085716C" w:rsidRPr="00033CDD" w:rsidRDefault="0085716C" w:rsidP="0085716C">
      <w:pPr>
        <w:pStyle w:val="Paragrafi"/>
        <w:rPr>
          <w:spacing w:val="-4"/>
          <w:lang w:val="sq-AL"/>
        </w:rPr>
      </w:pPr>
      <w:r w:rsidRPr="00033CDD">
        <w:rPr>
          <w:spacing w:val="-4"/>
          <w:lang w:val="sq-AL"/>
        </w:rPr>
        <w:t>Udhëzimet për inspektorët dhe survejorët që kontrollojnë sistemet e menaxhimit të sigurisë së anijeve në det, si edhe në breg, jepen nga administrata detare. Këto udhëzime do të shërbejnë për zotëruesit e anijeve, operatorët dhe persona të tjerë të interesuar për procedurat e miratuara në lidhje me kryerjen e kontrolleve për përputhjen me Kodin ISM.</w:t>
      </w:r>
    </w:p>
    <w:p w:rsidR="0085716C" w:rsidRPr="00033CDD" w:rsidRDefault="0085716C" w:rsidP="0085716C">
      <w:pPr>
        <w:pStyle w:val="Hapesira7"/>
        <w:rPr>
          <w:spacing w:val="-4"/>
          <w:lang w:val="sq-AL"/>
        </w:rPr>
      </w:pPr>
    </w:p>
    <w:p w:rsidR="0085716C" w:rsidRPr="00033CDD" w:rsidRDefault="0085716C" w:rsidP="0085716C">
      <w:pPr>
        <w:pStyle w:val="Paragrafi"/>
        <w:jc w:val="center"/>
        <w:rPr>
          <w:spacing w:val="-4"/>
          <w:lang w:val="sq-AL"/>
        </w:rPr>
      </w:pPr>
      <w:bookmarkStart w:id="8" w:name="18"/>
      <w:r w:rsidRPr="00033CDD">
        <w:rPr>
          <w:spacing w:val="-4"/>
          <w:lang w:val="sq-AL"/>
        </w:rPr>
        <w:t>KAPITULLI IV</w:t>
      </w:r>
    </w:p>
    <w:p w:rsidR="0085716C" w:rsidRPr="00033CDD" w:rsidRDefault="0085716C" w:rsidP="0085716C">
      <w:pPr>
        <w:pStyle w:val="Paragrafi"/>
        <w:jc w:val="center"/>
        <w:rPr>
          <w:spacing w:val="-4"/>
          <w:lang w:val="sq-AL"/>
        </w:rPr>
      </w:pPr>
      <w:r w:rsidRPr="00033CDD">
        <w:rPr>
          <w:spacing w:val="-4"/>
          <w:lang w:val="sq-AL"/>
        </w:rPr>
        <w:t>DISPOZITAT PËRFUNDIMTARE</w:t>
      </w:r>
    </w:p>
    <w:p w:rsidR="0085716C" w:rsidRPr="00033CDD" w:rsidRDefault="0085716C" w:rsidP="0085716C">
      <w:pPr>
        <w:pStyle w:val="NeniNr"/>
        <w:rPr>
          <w:sz w:val="14"/>
          <w:lang w:val="sq-AL"/>
        </w:rPr>
      </w:pPr>
    </w:p>
    <w:p w:rsidR="0085716C" w:rsidRPr="00033CDD" w:rsidRDefault="0085716C" w:rsidP="0085716C">
      <w:pPr>
        <w:pStyle w:val="NeniNr"/>
        <w:rPr>
          <w:lang w:val="sq-AL"/>
        </w:rPr>
      </w:pPr>
      <w:r w:rsidRPr="00033CDD">
        <w:rPr>
          <w:lang w:val="sq-AL"/>
        </w:rPr>
        <w:t>Neni 16</w:t>
      </w:r>
    </w:p>
    <w:p w:rsidR="0085716C" w:rsidRPr="00033CDD" w:rsidRDefault="0085716C" w:rsidP="0085716C">
      <w:pPr>
        <w:pStyle w:val="NeniTitull"/>
        <w:rPr>
          <w:lang w:val="sq-AL"/>
        </w:rPr>
      </w:pPr>
      <w:bookmarkStart w:id="9" w:name="19"/>
      <w:bookmarkEnd w:id="8"/>
      <w:r w:rsidRPr="00033CDD">
        <w:rPr>
          <w:lang w:val="sq-AL"/>
        </w:rPr>
        <w:t>Kundërvajtjet dhe gjobat</w:t>
      </w:r>
    </w:p>
    <w:p w:rsidR="0085716C" w:rsidRPr="00033CDD" w:rsidRDefault="0085716C" w:rsidP="0085716C">
      <w:pPr>
        <w:pStyle w:val="Hapesira7"/>
        <w:rPr>
          <w:spacing w:val="-4"/>
          <w:lang w:val="sq-AL"/>
        </w:rPr>
      </w:pPr>
    </w:p>
    <w:p w:rsidR="0085716C" w:rsidRPr="00033CDD" w:rsidRDefault="0085716C" w:rsidP="0085716C">
      <w:pPr>
        <w:pStyle w:val="Paragrafi"/>
        <w:rPr>
          <w:spacing w:val="-4"/>
          <w:lang w:val="sq-AL"/>
        </w:rPr>
      </w:pPr>
      <w:r w:rsidRPr="00033CDD">
        <w:rPr>
          <w:spacing w:val="-4"/>
          <w:lang w:val="sq-AL"/>
        </w:rPr>
        <w:t>1. Çdo shkelje e neneve 6 ose 7, nga një kompani, do të konsiderohet si kundërvajtje dhe do të ndëshkohet në zbatim të nenit 381, të Kodit Detar të Republikës së Shqipërisë.</w:t>
      </w:r>
    </w:p>
    <w:p w:rsidR="0085716C" w:rsidRPr="00033CDD" w:rsidRDefault="0085716C" w:rsidP="0085716C">
      <w:pPr>
        <w:pStyle w:val="Paragrafi"/>
        <w:rPr>
          <w:spacing w:val="-4"/>
          <w:lang w:val="sq-AL"/>
        </w:rPr>
      </w:pPr>
      <w:r w:rsidRPr="00033CDD">
        <w:rPr>
          <w:spacing w:val="-4"/>
          <w:lang w:val="sq-AL"/>
        </w:rPr>
        <w:t>2. Për çdo shkelje të nenit 8, kompania do të ndëshkohet sipas nenit 394, të Kodit Detar të Republikës së Shqipërisë.</w:t>
      </w:r>
    </w:p>
    <w:p w:rsidR="0085716C" w:rsidRPr="00033CDD" w:rsidRDefault="0085716C" w:rsidP="0085716C">
      <w:pPr>
        <w:pStyle w:val="Paragrafi"/>
        <w:rPr>
          <w:spacing w:val="-4"/>
          <w:lang w:val="sq-AL"/>
        </w:rPr>
      </w:pPr>
      <w:r w:rsidRPr="00033CDD">
        <w:rPr>
          <w:spacing w:val="-4"/>
          <w:lang w:val="sq-AL"/>
        </w:rPr>
        <w:t>3. Çdo shkelje e nenit 9, nga kapiteni i anijes, përbën kundërvajtje dhe ndëshkohet sipas nenit 387, të Kodit Detar të Republikës së Shqipërisë.</w:t>
      </w:r>
    </w:p>
    <w:p w:rsidR="0085716C" w:rsidRPr="00033CDD" w:rsidRDefault="0085716C" w:rsidP="0085716C">
      <w:pPr>
        <w:pStyle w:val="Paragrafi"/>
        <w:rPr>
          <w:spacing w:val="-4"/>
          <w:lang w:val="sq-AL"/>
        </w:rPr>
      </w:pPr>
      <w:r w:rsidRPr="00033CDD">
        <w:rPr>
          <w:spacing w:val="-4"/>
          <w:lang w:val="sq-AL"/>
        </w:rPr>
        <w:t>4. Për çdo shkelje e nenit 10, kompania do të ndëshkohet sipas nenit 394, të Kodit Detar të Republikës së Shqipërisë, ndërsa, për personin e caktuar, përbën kundërvajtje dhe dënohet sipas parashikimeve të pikës 2, të nenit 394, të Kodit Detar të Republikës së Shqipërisë.</w:t>
      </w:r>
    </w:p>
    <w:p w:rsidR="0085716C" w:rsidRPr="00033CDD" w:rsidRDefault="0085716C" w:rsidP="0085716C">
      <w:pPr>
        <w:pStyle w:val="Hapesira7"/>
        <w:rPr>
          <w:spacing w:val="-4"/>
          <w:lang w:val="sq-AL"/>
        </w:rPr>
      </w:pPr>
    </w:p>
    <w:p w:rsidR="0085716C" w:rsidRDefault="0085716C" w:rsidP="0085716C">
      <w:pPr>
        <w:pStyle w:val="NeniNr"/>
        <w:keepNext w:val="0"/>
        <w:rPr>
          <w:lang w:val="sq-AL"/>
        </w:rPr>
      </w:pPr>
    </w:p>
    <w:p w:rsidR="0085716C" w:rsidRDefault="0085716C" w:rsidP="0085716C">
      <w:pPr>
        <w:pStyle w:val="NeniNr"/>
        <w:keepNext w:val="0"/>
        <w:rPr>
          <w:lang w:val="sq-AL"/>
        </w:rPr>
      </w:pPr>
    </w:p>
    <w:p w:rsidR="0085716C" w:rsidRPr="00033CDD" w:rsidRDefault="0085716C" w:rsidP="0085716C">
      <w:pPr>
        <w:pStyle w:val="NeniNr"/>
        <w:rPr>
          <w:lang w:val="sq-AL"/>
        </w:rPr>
      </w:pPr>
      <w:r w:rsidRPr="00033CDD">
        <w:rPr>
          <w:lang w:val="sq-AL"/>
        </w:rPr>
        <w:t>Neni 17</w:t>
      </w:r>
    </w:p>
    <w:p w:rsidR="0085716C" w:rsidRPr="00033CDD" w:rsidRDefault="0085716C" w:rsidP="0085716C">
      <w:pPr>
        <w:pStyle w:val="NeniTitull"/>
        <w:rPr>
          <w:lang w:val="sq-AL"/>
        </w:rPr>
      </w:pPr>
      <w:bookmarkStart w:id="10" w:name="20"/>
      <w:bookmarkEnd w:id="9"/>
      <w:r w:rsidRPr="00033CDD">
        <w:rPr>
          <w:lang w:val="sq-AL"/>
        </w:rPr>
        <w:t>Ankimimi</w:t>
      </w:r>
    </w:p>
    <w:p w:rsidR="0085716C" w:rsidRPr="00033CDD" w:rsidRDefault="0085716C" w:rsidP="0085716C">
      <w:pPr>
        <w:pStyle w:val="Hapesira7"/>
        <w:rPr>
          <w:spacing w:val="-4"/>
          <w:lang w:val="sq-AL"/>
        </w:rPr>
      </w:pPr>
    </w:p>
    <w:bookmarkEnd w:id="10"/>
    <w:p w:rsidR="0085716C" w:rsidRPr="00033CDD" w:rsidRDefault="0085716C" w:rsidP="0085716C">
      <w:pPr>
        <w:pStyle w:val="Paragrafi"/>
        <w:rPr>
          <w:spacing w:val="-4"/>
          <w:lang w:val="sq-AL"/>
        </w:rPr>
      </w:pPr>
      <w:r w:rsidRPr="00033CDD">
        <w:rPr>
          <w:spacing w:val="-4"/>
          <w:lang w:val="sq-AL"/>
        </w:rPr>
        <w:t>Kundër dënimit me gjobë, subjekti kundërvajtës mund të bëjë ankim administrativ te ministria përgjegjëse për transportin. Ministria përgjegjëse për transportin, për trajtimin e ankesës, vepron në zbatim të Kodit të Procedurave Administrative.</w:t>
      </w:r>
    </w:p>
    <w:p w:rsidR="0085716C" w:rsidRPr="00033CDD" w:rsidRDefault="0085716C" w:rsidP="0085716C">
      <w:pPr>
        <w:pStyle w:val="Hapesira7"/>
        <w:rPr>
          <w:spacing w:val="-4"/>
          <w:lang w:val="sq-AL"/>
        </w:rPr>
      </w:pPr>
    </w:p>
    <w:p w:rsidR="0085716C" w:rsidRPr="00033CDD" w:rsidRDefault="0085716C" w:rsidP="0085716C">
      <w:pPr>
        <w:pStyle w:val="NeniNr"/>
        <w:rPr>
          <w:lang w:val="sq-AL"/>
        </w:rPr>
      </w:pPr>
      <w:r w:rsidRPr="00033CDD">
        <w:rPr>
          <w:lang w:val="sq-AL"/>
        </w:rPr>
        <w:lastRenderedPageBreak/>
        <w:t>Neni 18</w:t>
      </w:r>
    </w:p>
    <w:p w:rsidR="0085716C" w:rsidRPr="00033CDD" w:rsidRDefault="0085716C" w:rsidP="0085716C">
      <w:pPr>
        <w:pStyle w:val="NeniTitull"/>
        <w:rPr>
          <w:lang w:val="sq-AL"/>
        </w:rPr>
      </w:pPr>
      <w:r w:rsidRPr="00033CDD">
        <w:rPr>
          <w:lang w:val="sq-AL"/>
        </w:rPr>
        <w:t>Afati i vlefshmërisë së dokumentacionit</w:t>
      </w:r>
    </w:p>
    <w:p w:rsidR="0085716C" w:rsidRPr="00033CDD" w:rsidRDefault="0085716C" w:rsidP="0085716C">
      <w:pPr>
        <w:pStyle w:val="Paragrafi"/>
        <w:rPr>
          <w:spacing w:val="-4"/>
          <w:sz w:val="14"/>
          <w:lang w:val="sq-AL"/>
        </w:rPr>
      </w:pPr>
    </w:p>
    <w:p w:rsidR="0085716C" w:rsidRPr="00033CDD" w:rsidRDefault="0085716C" w:rsidP="0085716C">
      <w:pPr>
        <w:pStyle w:val="Paragrafi"/>
        <w:rPr>
          <w:spacing w:val="-4"/>
          <w:lang w:val="sq-AL"/>
        </w:rPr>
      </w:pPr>
      <w:r w:rsidRPr="00033CDD">
        <w:rPr>
          <w:spacing w:val="-4"/>
          <w:lang w:val="sq-AL"/>
        </w:rPr>
        <w:t>Dokumentet e përkohshme të përputh-shmërisë, certifikatat e përkohshme të menaxhimit të sigurisë, të lëshuara përpara datës së hyrjes në fuqi të kësaj rregulloreje, janë të vlefshme deri në skadimin e tyre apo deri në miratimin tjetër.</w:t>
      </w:r>
    </w:p>
    <w:p w:rsidR="0085716C" w:rsidRPr="00033CDD" w:rsidRDefault="0085716C" w:rsidP="0085716C">
      <w:pPr>
        <w:pStyle w:val="Hapesira7"/>
        <w:rPr>
          <w:spacing w:val="-4"/>
          <w:lang w:val="sq-AL"/>
        </w:rPr>
      </w:pPr>
    </w:p>
    <w:p w:rsidR="0085716C" w:rsidRPr="00033CDD" w:rsidRDefault="0085716C" w:rsidP="0085716C">
      <w:pPr>
        <w:pStyle w:val="Titull-Titull"/>
        <w:rPr>
          <w:lang w:val="sq-AL"/>
        </w:rPr>
      </w:pPr>
      <w:r w:rsidRPr="00033CDD">
        <w:rPr>
          <w:lang w:val="sq-AL"/>
        </w:rPr>
        <w:t>ANEKSI I</w:t>
      </w:r>
    </w:p>
    <w:p w:rsidR="0085716C" w:rsidRPr="00033CDD" w:rsidRDefault="0085716C" w:rsidP="0085716C">
      <w:pPr>
        <w:pStyle w:val="Titull-Titull"/>
        <w:rPr>
          <w:lang w:val="sq-AL"/>
        </w:rPr>
      </w:pPr>
      <w:r w:rsidRPr="00033CDD">
        <w:rPr>
          <w:lang w:val="sq-AL"/>
        </w:rPr>
        <w:t>KODI NDËRKOMBËTAR I MENAXHIMIT PËR FUNKSIONIMIN E SIGURT TË ANIJEVE DHE PËR PARANDALIMIN E NDOTJES (KODI NDËRKOMBËTAR I MENAXHIMIT TË SIGURISË (ISM CODE)</w:t>
      </w:r>
    </w:p>
    <w:p w:rsidR="0085716C" w:rsidRPr="00033CDD" w:rsidRDefault="0085716C" w:rsidP="0085716C">
      <w:pPr>
        <w:pStyle w:val="Hapesira7"/>
        <w:rPr>
          <w:spacing w:val="-4"/>
          <w:lang w:val="sq-AL"/>
        </w:rPr>
      </w:pPr>
    </w:p>
    <w:p w:rsidR="0085716C" w:rsidRPr="00033CDD" w:rsidRDefault="0085716C" w:rsidP="0085716C">
      <w:pPr>
        <w:pStyle w:val="Paragrafi"/>
        <w:rPr>
          <w:b/>
          <w:spacing w:val="-4"/>
          <w:lang w:val="sq-AL"/>
        </w:rPr>
      </w:pPr>
      <w:r w:rsidRPr="00033CDD">
        <w:rPr>
          <w:b/>
          <w:spacing w:val="-4"/>
          <w:lang w:val="sq-AL"/>
        </w:rPr>
        <w:t xml:space="preserve">Pjesa A </w:t>
      </w:r>
      <w:r>
        <w:rPr>
          <w:b/>
          <w:spacing w:val="-4"/>
          <w:lang w:val="sq-AL"/>
        </w:rPr>
        <w:t>-</w:t>
      </w:r>
      <w:r w:rsidRPr="00033CDD">
        <w:rPr>
          <w:b/>
          <w:spacing w:val="-4"/>
          <w:lang w:val="sq-AL"/>
        </w:rPr>
        <w:t xml:space="preserve"> Zbatimi</w:t>
      </w:r>
    </w:p>
    <w:p w:rsidR="0085716C" w:rsidRPr="00033CDD" w:rsidRDefault="0085716C" w:rsidP="0085716C">
      <w:pPr>
        <w:pStyle w:val="Paragrafi"/>
        <w:rPr>
          <w:spacing w:val="-4"/>
          <w:lang w:val="sq-AL"/>
        </w:rPr>
      </w:pPr>
      <w:r w:rsidRPr="00033CDD">
        <w:rPr>
          <w:spacing w:val="-4"/>
          <w:lang w:val="sq-AL"/>
        </w:rPr>
        <w:t>1.Të përgjithshme</w:t>
      </w:r>
    </w:p>
    <w:p w:rsidR="0085716C" w:rsidRPr="00033CDD" w:rsidRDefault="0085716C" w:rsidP="0085716C">
      <w:pPr>
        <w:pStyle w:val="Paragrafi"/>
        <w:rPr>
          <w:spacing w:val="-4"/>
          <w:lang w:val="sq-AL"/>
        </w:rPr>
      </w:pPr>
      <w:r w:rsidRPr="00033CDD">
        <w:rPr>
          <w:spacing w:val="-4"/>
          <w:lang w:val="sq-AL"/>
        </w:rPr>
        <w:t>1.1 Termat</w:t>
      </w:r>
    </w:p>
    <w:p w:rsidR="0085716C" w:rsidRPr="00033CDD" w:rsidRDefault="0085716C" w:rsidP="0085716C">
      <w:pPr>
        <w:pStyle w:val="Paragrafi"/>
        <w:rPr>
          <w:spacing w:val="-4"/>
          <w:lang w:val="sq-AL"/>
        </w:rPr>
      </w:pPr>
      <w:r w:rsidRPr="00033CDD">
        <w:rPr>
          <w:spacing w:val="-4"/>
          <w:lang w:val="sq-AL"/>
        </w:rPr>
        <w:t>1.2 Objektivat</w:t>
      </w:r>
    </w:p>
    <w:p w:rsidR="0085716C" w:rsidRPr="00033CDD" w:rsidRDefault="0085716C" w:rsidP="0085716C">
      <w:pPr>
        <w:pStyle w:val="Paragrafi"/>
        <w:rPr>
          <w:spacing w:val="-4"/>
          <w:lang w:val="sq-AL"/>
        </w:rPr>
      </w:pPr>
      <w:r w:rsidRPr="00033CDD">
        <w:rPr>
          <w:spacing w:val="-4"/>
          <w:lang w:val="sq-AL"/>
        </w:rPr>
        <w:t>1.3 Zbatimi</w:t>
      </w:r>
    </w:p>
    <w:p w:rsidR="0085716C" w:rsidRPr="00033CDD" w:rsidRDefault="0085716C" w:rsidP="0085716C">
      <w:pPr>
        <w:pStyle w:val="Paragrafi"/>
        <w:rPr>
          <w:spacing w:val="-4"/>
          <w:lang w:val="sq-AL"/>
        </w:rPr>
      </w:pPr>
      <w:r w:rsidRPr="00033CDD">
        <w:rPr>
          <w:spacing w:val="-4"/>
          <w:lang w:val="sq-AL"/>
        </w:rPr>
        <w:t>1.4 Kërkesat funksionale për sistemin e menaxhimit të sigurisë (SMS)</w:t>
      </w:r>
    </w:p>
    <w:p w:rsidR="0085716C" w:rsidRPr="00033CDD" w:rsidRDefault="0085716C" w:rsidP="0085716C">
      <w:pPr>
        <w:pStyle w:val="Paragrafi"/>
        <w:rPr>
          <w:spacing w:val="-4"/>
          <w:lang w:val="sq-AL"/>
        </w:rPr>
      </w:pPr>
      <w:r w:rsidRPr="00033CDD">
        <w:rPr>
          <w:spacing w:val="-4"/>
          <w:lang w:val="sq-AL"/>
        </w:rPr>
        <w:t xml:space="preserve">2. Politika për mbrojtjen mjedisore dhe të sigurisë </w:t>
      </w:r>
    </w:p>
    <w:p w:rsidR="0085716C" w:rsidRPr="00033CDD" w:rsidRDefault="0085716C" w:rsidP="0085716C">
      <w:pPr>
        <w:pStyle w:val="Paragrafi"/>
        <w:rPr>
          <w:spacing w:val="-4"/>
          <w:lang w:val="sq-AL"/>
        </w:rPr>
      </w:pPr>
      <w:r w:rsidRPr="00033CDD">
        <w:rPr>
          <w:spacing w:val="-4"/>
          <w:lang w:val="sq-AL"/>
        </w:rPr>
        <w:t>3. Autoriteti dhe përgjegjësitë e kompanisë</w:t>
      </w:r>
    </w:p>
    <w:p w:rsidR="0085716C" w:rsidRPr="00033CDD" w:rsidRDefault="0085716C" w:rsidP="0085716C">
      <w:pPr>
        <w:pStyle w:val="Paragrafi"/>
        <w:rPr>
          <w:spacing w:val="-4"/>
          <w:lang w:val="sq-AL"/>
        </w:rPr>
      </w:pPr>
      <w:r w:rsidRPr="00033CDD">
        <w:rPr>
          <w:spacing w:val="-4"/>
          <w:lang w:val="sq-AL"/>
        </w:rPr>
        <w:t>4. Personi (personat) i caktuar</w:t>
      </w:r>
    </w:p>
    <w:p w:rsidR="0085716C" w:rsidRPr="00033CDD" w:rsidRDefault="0085716C" w:rsidP="0085716C">
      <w:pPr>
        <w:pStyle w:val="Paragrafi"/>
        <w:rPr>
          <w:spacing w:val="-4"/>
          <w:lang w:val="sq-AL"/>
        </w:rPr>
      </w:pPr>
      <w:r w:rsidRPr="00033CDD">
        <w:rPr>
          <w:spacing w:val="-4"/>
          <w:lang w:val="sq-AL"/>
        </w:rPr>
        <w:t>5. Autoriteti dhe përgjegjësitë e kapitenit</w:t>
      </w:r>
    </w:p>
    <w:p w:rsidR="0085716C" w:rsidRPr="00033CDD" w:rsidRDefault="0085716C" w:rsidP="0085716C">
      <w:pPr>
        <w:pStyle w:val="Paragrafi"/>
        <w:rPr>
          <w:spacing w:val="-4"/>
          <w:lang w:val="sq-AL"/>
        </w:rPr>
      </w:pPr>
      <w:r w:rsidRPr="00033CDD">
        <w:rPr>
          <w:spacing w:val="-4"/>
          <w:lang w:val="sq-AL"/>
        </w:rPr>
        <w:t>6. Burimet dhe personeli</w:t>
      </w:r>
    </w:p>
    <w:p w:rsidR="0085716C" w:rsidRPr="00033CDD" w:rsidRDefault="0085716C" w:rsidP="0085716C">
      <w:pPr>
        <w:pStyle w:val="Paragrafi"/>
        <w:rPr>
          <w:spacing w:val="-4"/>
          <w:lang w:val="sq-AL"/>
        </w:rPr>
      </w:pPr>
      <w:r w:rsidRPr="00033CDD">
        <w:rPr>
          <w:spacing w:val="-4"/>
          <w:lang w:val="sq-AL"/>
        </w:rPr>
        <w:t>7. Zhvillimi i planeve për operimet e anijeve</w:t>
      </w:r>
    </w:p>
    <w:p w:rsidR="0085716C" w:rsidRPr="00033CDD" w:rsidRDefault="0085716C" w:rsidP="0085716C">
      <w:pPr>
        <w:pStyle w:val="Paragrafi"/>
        <w:rPr>
          <w:spacing w:val="-4"/>
          <w:lang w:val="sq-AL"/>
        </w:rPr>
      </w:pPr>
      <w:r w:rsidRPr="00033CDD">
        <w:rPr>
          <w:spacing w:val="-4"/>
          <w:lang w:val="sq-AL"/>
        </w:rPr>
        <w:t>8. Gatishmëria në raste emergjence</w:t>
      </w:r>
    </w:p>
    <w:p w:rsidR="0085716C" w:rsidRPr="00033CDD" w:rsidRDefault="0085716C" w:rsidP="0085716C">
      <w:pPr>
        <w:pStyle w:val="Paragrafi"/>
        <w:rPr>
          <w:spacing w:val="-4"/>
          <w:lang w:val="sq-AL"/>
        </w:rPr>
      </w:pPr>
      <w:r w:rsidRPr="00033CDD">
        <w:rPr>
          <w:spacing w:val="-4"/>
          <w:lang w:val="sq-AL"/>
        </w:rPr>
        <w:t>9. Raporte dhe analiza të ngjarjeve të papajtueshme, aksidenteve dhe atyre të rrezikshme</w:t>
      </w:r>
    </w:p>
    <w:p w:rsidR="0085716C" w:rsidRPr="00033CDD" w:rsidRDefault="0085716C" w:rsidP="0085716C">
      <w:pPr>
        <w:pStyle w:val="Paragrafi"/>
        <w:rPr>
          <w:spacing w:val="-4"/>
          <w:lang w:val="sq-AL"/>
        </w:rPr>
      </w:pPr>
      <w:r w:rsidRPr="00033CDD">
        <w:rPr>
          <w:spacing w:val="-4"/>
          <w:lang w:val="sq-AL"/>
        </w:rPr>
        <w:t>10. Mirëmbajtja e anijes dhe pajisjeve të saj</w:t>
      </w:r>
    </w:p>
    <w:p w:rsidR="0085716C" w:rsidRPr="00033CDD" w:rsidRDefault="0085716C" w:rsidP="0085716C">
      <w:pPr>
        <w:pStyle w:val="Paragrafi"/>
        <w:rPr>
          <w:spacing w:val="-4"/>
          <w:lang w:val="sq-AL"/>
        </w:rPr>
      </w:pPr>
      <w:r w:rsidRPr="00033CDD">
        <w:rPr>
          <w:spacing w:val="-4"/>
          <w:lang w:val="sq-AL"/>
        </w:rPr>
        <w:t>11. Dokumentacioni</w:t>
      </w:r>
    </w:p>
    <w:p w:rsidR="0085716C" w:rsidRPr="00033CDD" w:rsidRDefault="0085716C" w:rsidP="0085716C">
      <w:pPr>
        <w:pStyle w:val="Paragrafi"/>
        <w:rPr>
          <w:spacing w:val="-4"/>
          <w:lang w:val="sq-AL"/>
        </w:rPr>
      </w:pPr>
      <w:r w:rsidRPr="00033CDD">
        <w:rPr>
          <w:spacing w:val="-4"/>
          <w:lang w:val="sq-AL"/>
        </w:rPr>
        <w:t xml:space="preserve">12. Verifikimi, rishikimi dhe vlerësimi i kompanisë </w:t>
      </w:r>
    </w:p>
    <w:p w:rsidR="0085716C" w:rsidRPr="00033CDD" w:rsidRDefault="0085716C" w:rsidP="0085716C">
      <w:pPr>
        <w:pStyle w:val="Paragrafi"/>
        <w:rPr>
          <w:b/>
          <w:spacing w:val="-4"/>
          <w:lang w:val="sq-AL"/>
        </w:rPr>
      </w:pPr>
      <w:r w:rsidRPr="00033CDD">
        <w:rPr>
          <w:b/>
          <w:spacing w:val="-4"/>
          <w:lang w:val="sq-AL"/>
        </w:rPr>
        <w:t>Pjesa B</w:t>
      </w:r>
      <w:r>
        <w:rPr>
          <w:b/>
          <w:spacing w:val="-4"/>
          <w:lang w:val="sq-AL"/>
        </w:rPr>
        <w:t xml:space="preserve"> </w:t>
      </w:r>
      <w:r w:rsidRPr="00033CDD">
        <w:rPr>
          <w:b/>
          <w:spacing w:val="-4"/>
          <w:lang w:val="sq-AL"/>
        </w:rPr>
        <w:t>-</w:t>
      </w:r>
      <w:r>
        <w:rPr>
          <w:b/>
          <w:spacing w:val="-4"/>
          <w:lang w:val="sq-AL"/>
        </w:rPr>
        <w:t xml:space="preserve"> </w:t>
      </w:r>
      <w:r w:rsidRPr="00033CDD">
        <w:rPr>
          <w:b/>
          <w:spacing w:val="-4"/>
          <w:lang w:val="sq-AL"/>
        </w:rPr>
        <w:t>Certifikimi dhe verifikimi</w:t>
      </w:r>
    </w:p>
    <w:p w:rsidR="0085716C" w:rsidRPr="00033CDD" w:rsidRDefault="0085716C" w:rsidP="0085716C">
      <w:pPr>
        <w:pStyle w:val="Paragrafi"/>
        <w:rPr>
          <w:spacing w:val="-4"/>
          <w:lang w:val="sq-AL"/>
        </w:rPr>
      </w:pPr>
      <w:r w:rsidRPr="00033CDD">
        <w:rPr>
          <w:spacing w:val="-4"/>
          <w:lang w:val="sq-AL"/>
        </w:rPr>
        <w:t>13. Certifikimi dhe verifikimi periodik</w:t>
      </w:r>
    </w:p>
    <w:p w:rsidR="0085716C" w:rsidRPr="00033CDD" w:rsidRDefault="0085716C" w:rsidP="0085716C">
      <w:pPr>
        <w:pStyle w:val="Paragrafi"/>
        <w:rPr>
          <w:spacing w:val="-4"/>
          <w:lang w:val="sq-AL"/>
        </w:rPr>
      </w:pPr>
      <w:r w:rsidRPr="00033CDD">
        <w:rPr>
          <w:spacing w:val="-4"/>
          <w:lang w:val="sq-AL"/>
        </w:rPr>
        <w:t>14. Certifikimi i përkohshëm</w:t>
      </w:r>
    </w:p>
    <w:p w:rsidR="0085716C" w:rsidRPr="00033CDD" w:rsidRDefault="0085716C" w:rsidP="0085716C">
      <w:pPr>
        <w:pStyle w:val="Paragrafi"/>
        <w:rPr>
          <w:spacing w:val="-4"/>
          <w:lang w:val="sq-AL"/>
        </w:rPr>
      </w:pPr>
      <w:r w:rsidRPr="00033CDD">
        <w:rPr>
          <w:spacing w:val="-4"/>
          <w:lang w:val="sq-AL"/>
        </w:rPr>
        <w:t>15. Verifikimi</w:t>
      </w:r>
    </w:p>
    <w:p w:rsidR="0085716C" w:rsidRPr="00033CDD" w:rsidRDefault="0085716C" w:rsidP="0085716C">
      <w:pPr>
        <w:pStyle w:val="Paragrafi"/>
        <w:rPr>
          <w:spacing w:val="-4"/>
          <w:lang w:val="sq-AL"/>
        </w:rPr>
      </w:pPr>
      <w:r w:rsidRPr="00033CDD">
        <w:rPr>
          <w:spacing w:val="-4"/>
          <w:lang w:val="sq-AL"/>
        </w:rPr>
        <w:t>16. Formularët e certifikatave</w:t>
      </w:r>
    </w:p>
    <w:p w:rsidR="0085716C" w:rsidRPr="00033CDD" w:rsidRDefault="0085716C" w:rsidP="0085716C">
      <w:pPr>
        <w:pStyle w:val="Hapesira7"/>
        <w:rPr>
          <w:spacing w:val="-4"/>
          <w:lang w:val="sq-AL"/>
        </w:rPr>
      </w:pPr>
    </w:p>
    <w:p w:rsidR="0085716C" w:rsidRPr="00033CDD" w:rsidRDefault="0085716C" w:rsidP="0085716C">
      <w:pPr>
        <w:pStyle w:val="Paragrafi"/>
        <w:jc w:val="center"/>
        <w:rPr>
          <w:spacing w:val="-4"/>
          <w:lang w:val="sq-AL"/>
        </w:rPr>
      </w:pPr>
      <w:r w:rsidRPr="00033CDD">
        <w:rPr>
          <w:spacing w:val="-4"/>
          <w:lang w:val="sq-AL"/>
        </w:rPr>
        <w:t>KODI NDËRKOMBËTAR I MENAXHIMIT PËR FUNKSIONIMIN E SIGURT TË ANIJEVE DHE PËR PARANDALIMIN E NDOTJES (KODI NDËRKOMBËTAR I MENAXHIMIT TË SIGURISË)</w:t>
      </w:r>
    </w:p>
    <w:p w:rsidR="0085716C" w:rsidRPr="00033CDD" w:rsidRDefault="0085716C" w:rsidP="0085716C">
      <w:pPr>
        <w:pStyle w:val="Hapesira7"/>
        <w:rPr>
          <w:spacing w:val="-4"/>
          <w:lang w:val="sq-AL"/>
        </w:rPr>
      </w:pPr>
    </w:p>
    <w:p w:rsidR="0085716C" w:rsidRPr="00033CDD" w:rsidRDefault="0085716C" w:rsidP="0085716C">
      <w:pPr>
        <w:pStyle w:val="Paragrafi"/>
        <w:rPr>
          <w:spacing w:val="-4"/>
          <w:lang w:val="sq-AL"/>
        </w:rPr>
      </w:pPr>
      <w:r w:rsidRPr="00033CDD">
        <w:rPr>
          <w:spacing w:val="-4"/>
          <w:lang w:val="sq-AL"/>
        </w:rPr>
        <w:t>PJESA A - ZBATIMI</w:t>
      </w:r>
    </w:p>
    <w:p w:rsidR="0085716C" w:rsidRPr="00033CDD" w:rsidRDefault="0085716C" w:rsidP="0085716C">
      <w:pPr>
        <w:pStyle w:val="Paragrafi"/>
        <w:rPr>
          <w:spacing w:val="-4"/>
          <w:lang w:val="sq-AL"/>
        </w:rPr>
      </w:pPr>
      <w:r w:rsidRPr="00033CDD">
        <w:rPr>
          <w:spacing w:val="-4"/>
          <w:lang w:val="sq-AL"/>
        </w:rPr>
        <w:t>1. Të përgjithshme</w:t>
      </w:r>
    </w:p>
    <w:p w:rsidR="0085716C" w:rsidRPr="00033CDD" w:rsidRDefault="0085716C" w:rsidP="0085716C">
      <w:pPr>
        <w:pStyle w:val="Paragrafi"/>
        <w:rPr>
          <w:spacing w:val="-4"/>
          <w:lang w:val="sq-AL"/>
        </w:rPr>
      </w:pPr>
      <w:r w:rsidRPr="00033CDD">
        <w:rPr>
          <w:spacing w:val="-4"/>
          <w:lang w:val="sq-AL"/>
        </w:rPr>
        <w:t>1.1 Termat</w:t>
      </w:r>
    </w:p>
    <w:p w:rsidR="0085716C" w:rsidRPr="00033CDD" w:rsidRDefault="0085716C" w:rsidP="0085716C">
      <w:pPr>
        <w:pStyle w:val="Paragrafi"/>
        <w:rPr>
          <w:spacing w:val="-4"/>
          <w:lang w:val="sq-AL"/>
        </w:rPr>
      </w:pPr>
      <w:r w:rsidRPr="00033CDD">
        <w:rPr>
          <w:spacing w:val="-4"/>
          <w:lang w:val="sq-AL"/>
        </w:rPr>
        <w:t>Termat e mëposhtëm zbatohen për pjesët A dhe B të këtij kodi.</w:t>
      </w:r>
    </w:p>
    <w:p w:rsidR="0085716C" w:rsidRPr="00033CDD" w:rsidRDefault="0085716C" w:rsidP="0085716C">
      <w:pPr>
        <w:pStyle w:val="Paragrafi"/>
        <w:rPr>
          <w:spacing w:val="-4"/>
          <w:lang w:val="sq-AL"/>
        </w:rPr>
      </w:pPr>
      <w:r w:rsidRPr="00033CDD">
        <w:rPr>
          <w:spacing w:val="-4"/>
          <w:lang w:val="sq-AL"/>
        </w:rPr>
        <w:t xml:space="preserve">1.1.1 </w:t>
      </w:r>
      <w:r w:rsidRPr="00033CDD">
        <w:rPr>
          <w:b/>
          <w:spacing w:val="-4"/>
          <w:lang w:val="sq-AL"/>
        </w:rPr>
        <w:t>Kodi Ndërkombëtar i Menaxhimit të Sigurisë (ISM):</w:t>
      </w:r>
      <w:r w:rsidRPr="00033CDD">
        <w:rPr>
          <w:spacing w:val="-4"/>
          <w:lang w:val="sq-AL"/>
        </w:rPr>
        <w:t xml:space="preserve"> - Do të thotë Kodi Ndërkombëtar i Menaxhimit për Funksionimin e Sigurt të Anijeve dhe për Parandalimin e Ndotjes miratuar nga Asambleja, dhe që mund të amendohet nga organizata.</w:t>
      </w:r>
    </w:p>
    <w:p w:rsidR="0085716C" w:rsidRPr="00033CDD" w:rsidRDefault="0085716C" w:rsidP="0085716C">
      <w:pPr>
        <w:pStyle w:val="Paragrafi"/>
        <w:rPr>
          <w:spacing w:val="-4"/>
          <w:lang w:val="sq-AL"/>
        </w:rPr>
      </w:pPr>
      <w:r w:rsidRPr="00033CDD">
        <w:rPr>
          <w:spacing w:val="-4"/>
          <w:lang w:val="sq-AL"/>
        </w:rPr>
        <w:t xml:space="preserve">1.1.2 “Kompani”: do të thotë zotëruesi i anijes apo ndonjë organizatë tjetër ose person të tillë si menaxheri ose qiramarrësi, i cili ka ndërmarrë nga zotëruesi i anijes përgjegjësitë për funksionimin e anijes dhe që me marrjen e përgjegjësive të tilla, ka rënë dakord të ndërmarrë të gjitha detyrimet dhe përgjegjësitë e caktuara nga Kodi. </w:t>
      </w:r>
    </w:p>
    <w:p w:rsidR="0085716C" w:rsidRPr="00033CDD" w:rsidRDefault="0085716C" w:rsidP="0085716C">
      <w:pPr>
        <w:pStyle w:val="Paragrafi"/>
        <w:rPr>
          <w:spacing w:val="-4"/>
          <w:lang w:val="sq-AL"/>
        </w:rPr>
      </w:pPr>
      <w:r w:rsidRPr="00033CDD">
        <w:rPr>
          <w:spacing w:val="-4"/>
          <w:lang w:val="sq-AL"/>
        </w:rPr>
        <w:t>1.1.3 “Administratë”: do të thotë qeveria e shtetit, ku është regjistruar anija.</w:t>
      </w:r>
    </w:p>
    <w:p w:rsidR="0085716C" w:rsidRPr="00033CDD" w:rsidRDefault="0085716C" w:rsidP="0085716C">
      <w:pPr>
        <w:pStyle w:val="Paragrafi"/>
        <w:rPr>
          <w:spacing w:val="-4"/>
          <w:lang w:val="sq-AL"/>
        </w:rPr>
      </w:pPr>
      <w:r w:rsidRPr="00033CDD">
        <w:rPr>
          <w:spacing w:val="-4"/>
          <w:lang w:val="sq-AL"/>
        </w:rPr>
        <w:t>1.1.4 “Sistem i Menaxhimit të Sigurisë”: do të thotë sistemi i strukturuar dhe dokumentuar, i cili mundëson personelin e kompanisë të zbatojë me efikasitet politikën e sigurisë së kompanisë dhe të mbrojtjes mjedisore.</w:t>
      </w:r>
    </w:p>
    <w:p w:rsidR="0085716C" w:rsidRPr="00033CDD" w:rsidRDefault="0085716C" w:rsidP="0085716C">
      <w:pPr>
        <w:pStyle w:val="Paragrafi"/>
        <w:rPr>
          <w:spacing w:val="-4"/>
          <w:lang w:val="sq-AL"/>
        </w:rPr>
      </w:pPr>
      <w:r w:rsidRPr="00033CDD">
        <w:rPr>
          <w:spacing w:val="-4"/>
          <w:lang w:val="sq-AL"/>
        </w:rPr>
        <w:t>1.1.5 “Dokument i përputhshmërisë”: do të thotë dokumenti i lëshuar një kompanie e cila vepron në përputhje me kërkesat e këtij Kodi.</w:t>
      </w:r>
    </w:p>
    <w:p w:rsidR="0085716C" w:rsidRPr="00033CDD" w:rsidRDefault="0085716C" w:rsidP="0085716C">
      <w:pPr>
        <w:pStyle w:val="Paragrafi"/>
        <w:rPr>
          <w:spacing w:val="-4"/>
          <w:lang w:val="sq-AL"/>
        </w:rPr>
      </w:pPr>
      <w:r w:rsidRPr="00033CDD">
        <w:rPr>
          <w:spacing w:val="-4"/>
          <w:lang w:val="sq-AL"/>
        </w:rPr>
        <w:t xml:space="preserve">1.1.6 “Certifikatë e menaxhimit të sigurisë”: do të thotë dokumenti i lëshuar një anijeje i cili nënkupton se </w:t>
      </w:r>
      <w:r w:rsidRPr="00033CDD">
        <w:rPr>
          <w:spacing w:val="-4"/>
          <w:lang w:val="sq-AL"/>
        </w:rPr>
        <w:lastRenderedPageBreak/>
        <w:t>menaxhimi i kompanisë dhe anijes veprojnë në përputhje me sistemin e miratuar të menaxhimit të sigurisë.</w:t>
      </w:r>
    </w:p>
    <w:p w:rsidR="0085716C" w:rsidRPr="00033CDD" w:rsidRDefault="0085716C" w:rsidP="0085716C">
      <w:pPr>
        <w:pStyle w:val="Paragrafi"/>
        <w:rPr>
          <w:spacing w:val="-4"/>
          <w:lang w:val="sq-AL"/>
        </w:rPr>
      </w:pPr>
      <w:r w:rsidRPr="00033CDD">
        <w:rPr>
          <w:spacing w:val="-4"/>
          <w:lang w:val="sq-AL"/>
        </w:rPr>
        <w:t>1.1.7 “Të dhëna objektive”: do të thotë informacione sasiore ose cilësore, procesverbale ose dëshmi faktesh që i përkasin sigurisë ose ekzistencës dhe zbatimit të sistemit të menaxhimit të sigurisë, të cilat bazohen në vëzhgimin, përmasat apo testin dhe që mund të verifikohen.</w:t>
      </w:r>
    </w:p>
    <w:p w:rsidR="0085716C" w:rsidRDefault="0085716C" w:rsidP="0085716C">
      <w:pPr>
        <w:pStyle w:val="Paragrafi"/>
        <w:rPr>
          <w:spacing w:val="-4"/>
          <w:lang w:val="sq-AL"/>
        </w:rPr>
      </w:pPr>
      <w:r w:rsidRPr="00033CDD">
        <w:rPr>
          <w:spacing w:val="-4"/>
          <w:lang w:val="sq-AL"/>
        </w:rPr>
        <w:t>1.1.8 “Vëzhgim”: do të thotë dëshmi faktesh të bërë gjatë kontrollit të menaxhimit të sigurisë dhe të provuara nga të dhëna objektive.</w:t>
      </w:r>
    </w:p>
    <w:p w:rsidR="0085716C" w:rsidRPr="00033CDD" w:rsidRDefault="0085716C" w:rsidP="0085716C">
      <w:pPr>
        <w:pStyle w:val="Paragrafi"/>
        <w:rPr>
          <w:spacing w:val="-4"/>
          <w:lang w:val="sq-AL"/>
        </w:rPr>
      </w:pPr>
    </w:p>
    <w:p w:rsidR="0085716C" w:rsidRPr="00033CDD" w:rsidRDefault="0085716C" w:rsidP="0085716C">
      <w:pPr>
        <w:pStyle w:val="Paragrafi"/>
        <w:rPr>
          <w:spacing w:val="-4"/>
          <w:lang w:val="sq-AL"/>
        </w:rPr>
      </w:pPr>
      <w:r w:rsidRPr="00033CDD">
        <w:rPr>
          <w:spacing w:val="-4"/>
          <w:lang w:val="sq-AL"/>
        </w:rPr>
        <w:t>1.1.9 “Papajtueshmëri”: do të thotë një situatë e vëzhguar ku të dhënat objektive tregojnë mos-përmbushjen e kërkesave të caktuara.</w:t>
      </w:r>
    </w:p>
    <w:p w:rsidR="0085716C" w:rsidRPr="00033CDD" w:rsidRDefault="0085716C" w:rsidP="0085716C">
      <w:pPr>
        <w:pStyle w:val="Paragrafi"/>
        <w:rPr>
          <w:spacing w:val="-4"/>
          <w:lang w:val="sq-AL"/>
        </w:rPr>
      </w:pPr>
      <w:r w:rsidRPr="00033CDD">
        <w:rPr>
          <w:spacing w:val="-4"/>
          <w:lang w:val="sq-AL"/>
        </w:rPr>
        <w:t>1.1.10 “Papajtueshmëri e rëndësishme”: do të thotë një shmangie e paidentifikueshme që përbën një kërcënim serioz për sigurinë e personelit ose anijes apo një rrezik serioz për mjedisin që kërkon masa të  menjëhershme korrigjuese dhe përfshin mungesën e zbatimit efikas dhe sistematik të kërkesave të këtij Kodi.</w:t>
      </w:r>
    </w:p>
    <w:p w:rsidR="0085716C" w:rsidRPr="00033CDD" w:rsidRDefault="0085716C" w:rsidP="0085716C">
      <w:pPr>
        <w:pStyle w:val="Paragrafi"/>
        <w:rPr>
          <w:spacing w:val="-4"/>
          <w:lang w:val="sq-AL"/>
        </w:rPr>
      </w:pPr>
      <w:r w:rsidRPr="00033CDD">
        <w:rPr>
          <w:spacing w:val="-4"/>
          <w:lang w:val="sq-AL"/>
        </w:rPr>
        <w:t>1.1.11 “Datë e përvjetorit”: do të thotë data dhe muaji i çdo viti që i korrespondon datës së skadimit të dokumentit apo certifikatës përkatëse.</w:t>
      </w:r>
    </w:p>
    <w:p w:rsidR="0085716C" w:rsidRPr="00033CDD" w:rsidRDefault="0085716C" w:rsidP="0085716C">
      <w:pPr>
        <w:pStyle w:val="Paragrafi"/>
        <w:rPr>
          <w:spacing w:val="-4"/>
          <w:lang w:val="sq-AL"/>
        </w:rPr>
      </w:pPr>
      <w:r w:rsidRPr="00033CDD">
        <w:rPr>
          <w:spacing w:val="-4"/>
          <w:lang w:val="sq-AL"/>
        </w:rPr>
        <w:t>1.1.12 “Konventë”: do të thotë Konventa Ndërkombëtare për Sigurinë e Jetës në Det, 1974, e amenduar.</w:t>
      </w:r>
    </w:p>
    <w:p w:rsidR="0085716C" w:rsidRPr="00033CDD" w:rsidRDefault="0085716C" w:rsidP="0085716C">
      <w:pPr>
        <w:pStyle w:val="Paragrafi"/>
        <w:rPr>
          <w:spacing w:val="-4"/>
          <w:lang w:val="sq-AL"/>
        </w:rPr>
      </w:pPr>
      <w:r>
        <w:rPr>
          <w:spacing w:val="-4"/>
          <w:lang w:val="sq-AL"/>
        </w:rPr>
        <w:t xml:space="preserve">1.2 </w:t>
      </w:r>
      <w:r w:rsidRPr="00033CDD">
        <w:rPr>
          <w:spacing w:val="-4"/>
          <w:lang w:val="sq-AL"/>
        </w:rPr>
        <w:t>Objektivat</w:t>
      </w:r>
    </w:p>
    <w:p w:rsidR="0085716C" w:rsidRPr="00033CDD" w:rsidRDefault="0085716C" w:rsidP="0085716C">
      <w:pPr>
        <w:pStyle w:val="Paragrafi"/>
        <w:rPr>
          <w:spacing w:val="-4"/>
          <w:lang w:val="sq-AL"/>
        </w:rPr>
      </w:pPr>
      <w:r w:rsidRPr="00033CDD">
        <w:rPr>
          <w:spacing w:val="-4"/>
          <w:lang w:val="sq-AL"/>
        </w:rPr>
        <w:t>1.2.1 Objektivat e këtij Kodi synojnë sigurinë e jetës në det, parandalimin e dëmtimeve njerëzore apo humbjes së jetës dhe shmangien e dëmtimit të mjedisit, në veçanti të mjedisit detar dhe të pronës.</w:t>
      </w:r>
    </w:p>
    <w:p w:rsidR="0085716C" w:rsidRPr="00033CDD" w:rsidRDefault="0085716C" w:rsidP="0085716C">
      <w:pPr>
        <w:pStyle w:val="Paragrafi"/>
        <w:rPr>
          <w:spacing w:val="-4"/>
          <w:lang w:val="sq-AL"/>
        </w:rPr>
      </w:pPr>
      <w:r w:rsidRPr="00033CDD">
        <w:rPr>
          <w:spacing w:val="-4"/>
          <w:lang w:val="sq-AL"/>
        </w:rPr>
        <w:t xml:space="preserve">1.2.2 Objektivat e menaxhimit të sigurisë </w:t>
      </w:r>
      <w:r w:rsidRPr="00033CDD">
        <w:rPr>
          <w:i/>
          <w:spacing w:val="-4"/>
          <w:lang w:val="sq-AL"/>
        </w:rPr>
        <w:t>inter alia</w:t>
      </w:r>
      <w:r w:rsidRPr="00033CDD">
        <w:rPr>
          <w:spacing w:val="-4"/>
          <w:lang w:val="sq-AL"/>
        </w:rPr>
        <w:t xml:space="preserve"> (ndër të tjera), duhet:</w:t>
      </w:r>
    </w:p>
    <w:p w:rsidR="0085716C" w:rsidRPr="00033CDD" w:rsidRDefault="0085716C" w:rsidP="0085716C">
      <w:pPr>
        <w:pStyle w:val="Paragrafi"/>
        <w:rPr>
          <w:spacing w:val="-4"/>
          <w:lang w:val="sq-AL"/>
        </w:rPr>
      </w:pPr>
      <w:r w:rsidRPr="00033CDD">
        <w:rPr>
          <w:spacing w:val="-4"/>
          <w:lang w:val="sq-AL"/>
        </w:rPr>
        <w:t>- Të parashikojnë praktika të sigurta në funksionimin e anijeve dhe mjedisin e sigurt të punës;</w:t>
      </w:r>
    </w:p>
    <w:p w:rsidR="0085716C" w:rsidRPr="00033CDD" w:rsidRDefault="0085716C" w:rsidP="0085716C">
      <w:pPr>
        <w:pStyle w:val="Paragrafi"/>
        <w:rPr>
          <w:spacing w:val="-4"/>
          <w:lang w:val="sq-AL"/>
        </w:rPr>
      </w:pPr>
      <w:r w:rsidRPr="00033CDD">
        <w:rPr>
          <w:spacing w:val="-4"/>
          <w:lang w:val="sq-AL"/>
        </w:rPr>
        <w:t>- Të përcaktojnë masa mbrojtëse ndaj të gjitha rreziqeve të identifikuara; dhe</w:t>
      </w:r>
    </w:p>
    <w:p w:rsidR="0085716C" w:rsidRPr="00033CDD" w:rsidRDefault="0085716C" w:rsidP="0085716C">
      <w:pPr>
        <w:pStyle w:val="Paragrafi"/>
        <w:rPr>
          <w:spacing w:val="-4"/>
          <w:lang w:val="sq-AL"/>
        </w:rPr>
      </w:pPr>
      <w:r w:rsidRPr="00033CDD">
        <w:rPr>
          <w:spacing w:val="-4"/>
          <w:lang w:val="sq-AL"/>
        </w:rPr>
        <w:t>- Të përmirësojnë vazhdimisht aftësitë e menaxhimit të sigurisë për personelin në breg dhe në bord të anijes, duke përfshirë gatishmërinë për raste emergjence lidhur si me sigurinë ashtu edhe me mbrojtjen mjedisore.</w:t>
      </w:r>
    </w:p>
    <w:p w:rsidR="0085716C" w:rsidRPr="00033CDD" w:rsidRDefault="0085716C" w:rsidP="0085716C">
      <w:pPr>
        <w:pStyle w:val="Paragrafi"/>
        <w:rPr>
          <w:spacing w:val="-4"/>
          <w:lang w:val="sq-AL"/>
        </w:rPr>
      </w:pPr>
      <w:r w:rsidRPr="00033CDD">
        <w:rPr>
          <w:spacing w:val="-4"/>
          <w:lang w:val="sq-AL"/>
        </w:rPr>
        <w:t>1.2.3 Sistemi i menaxhimit të sigurisë duhet të sigurojë:</w:t>
      </w:r>
    </w:p>
    <w:p w:rsidR="0085716C" w:rsidRPr="00033CDD" w:rsidRDefault="0085716C" w:rsidP="0085716C">
      <w:pPr>
        <w:pStyle w:val="Paragrafi"/>
        <w:rPr>
          <w:spacing w:val="-4"/>
          <w:lang w:val="sq-AL"/>
        </w:rPr>
      </w:pPr>
      <w:r w:rsidRPr="00033CDD">
        <w:rPr>
          <w:spacing w:val="-4"/>
          <w:lang w:val="sq-AL"/>
        </w:rPr>
        <w:t xml:space="preserve">- Përputhje me rregullat dhe rregulloret e detyrueshme; dhe </w:t>
      </w:r>
    </w:p>
    <w:p w:rsidR="0085716C" w:rsidRPr="00033CDD" w:rsidRDefault="0085716C" w:rsidP="0085716C">
      <w:pPr>
        <w:pStyle w:val="Paragrafi"/>
        <w:rPr>
          <w:spacing w:val="-4"/>
          <w:lang w:val="sq-AL"/>
        </w:rPr>
      </w:pPr>
      <w:r w:rsidRPr="00033CDD">
        <w:rPr>
          <w:spacing w:val="-4"/>
          <w:lang w:val="sq-AL"/>
        </w:rPr>
        <w:t>- Se janë marrë në konsideratë kodi i zbatueshëm, udhëzuesit dhe standardet e rekomanduara nga organizata, administratat, shoqëritë e klasifikimit dhe organizatat e industrisë detare.</w:t>
      </w:r>
    </w:p>
    <w:p w:rsidR="0085716C" w:rsidRPr="00033CDD" w:rsidRDefault="0085716C" w:rsidP="0085716C">
      <w:pPr>
        <w:pStyle w:val="Paragrafi"/>
        <w:rPr>
          <w:spacing w:val="-4"/>
          <w:lang w:val="sq-AL"/>
        </w:rPr>
      </w:pPr>
      <w:r w:rsidRPr="00033CDD">
        <w:rPr>
          <w:spacing w:val="-4"/>
          <w:lang w:val="sq-AL"/>
        </w:rPr>
        <w:t xml:space="preserve">1.3. Zbatimi </w:t>
      </w:r>
    </w:p>
    <w:p w:rsidR="0085716C" w:rsidRPr="00033CDD" w:rsidRDefault="0085716C" w:rsidP="0085716C">
      <w:pPr>
        <w:pStyle w:val="Paragrafi"/>
        <w:rPr>
          <w:spacing w:val="-4"/>
          <w:lang w:val="sq-AL"/>
        </w:rPr>
      </w:pPr>
      <w:r w:rsidRPr="00033CDD">
        <w:rPr>
          <w:spacing w:val="-4"/>
          <w:lang w:val="sq-AL"/>
        </w:rPr>
        <w:t>Kërkesat e këtij Kodi mund të zbatohen për të gjitha anijet.</w:t>
      </w:r>
    </w:p>
    <w:p w:rsidR="0085716C" w:rsidRPr="00033CDD" w:rsidRDefault="0085716C" w:rsidP="0085716C">
      <w:pPr>
        <w:pStyle w:val="Paragrafi"/>
        <w:rPr>
          <w:spacing w:val="-4"/>
          <w:lang w:val="sq-AL"/>
        </w:rPr>
      </w:pPr>
      <w:r w:rsidRPr="00033CDD">
        <w:rPr>
          <w:spacing w:val="-4"/>
          <w:lang w:val="sq-AL"/>
        </w:rPr>
        <w:t>1.4. Kërkesat funksionale për sistemin e menaxhimit të sigurisë (SMS)</w:t>
      </w:r>
    </w:p>
    <w:p w:rsidR="0085716C" w:rsidRPr="00033CDD" w:rsidRDefault="0085716C" w:rsidP="0085716C">
      <w:pPr>
        <w:pStyle w:val="Paragrafi"/>
        <w:rPr>
          <w:spacing w:val="-4"/>
          <w:lang w:val="sq-AL"/>
        </w:rPr>
      </w:pPr>
      <w:r w:rsidRPr="00033CDD">
        <w:rPr>
          <w:spacing w:val="-4"/>
          <w:lang w:val="sq-AL"/>
        </w:rPr>
        <w:t>Çdo kompani duhet të zhvillojë, të zbatojë dhe të mirëmbajë sistemin e menaxhimit të sigurisë i cili përfshin kërkesat e mëposhtme funksionale:</w:t>
      </w:r>
    </w:p>
    <w:p w:rsidR="0085716C" w:rsidRPr="00033CDD" w:rsidRDefault="0085716C" w:rsidP="0085716C">
      <w:pPr>
        <w:pStyle w:val="Paragrafi"/>
        <w:rPr>
          <w:spacing w:val="-4"/>
          <w:lang w:val="sq-AL"/>
        </w:rPr>
      </w:pPr>
      <w:r w:rsidRPr="00033CDD">
        <w:rPr>
          <w:spacing w:val="-4"/>
          <w:lang w:val="sq-AL"/>
        </w:rPr>
        <w:t>1.4.1 Politikën e sigurisë dhe të mbrojtjes mjedisore;</w:t>
      </w:r>
    </w:p>
    <w:p w:rsidR="0085716C" w:rsidRPr="00033CDD" w:rsidRDefault="0085716C" w:rsidP="0085716C">
      <w:pPr>
        <w:pStyle w:val="Paragrafi"/>
        <w:rPr>
          <w:spacing w:val="-4"/>
          <w:lang w:val="sq-AL"/>
        </w:rPr>
      </w:pPr>
      <w:r w:rsidRPr="00033CDD">
        <w:rPr>
          <w:spacing w:val="-4"/>
          <w:lang w:val="sq-AL"/>
        </w:rPr>
        <w:t>1.4.2 Udhëzimet dhe procedurat për të siguruar funksionimin e sigurt të anijeve dhe mbrojtjen e mjedisit në përputhje me legjislacionin ndërkombëtar dhe legjislacionin e shtetit ku është regjistruar anija;</w:t>
      </w:r>
    </w:p>
    <w:p w:rsidR="0085716C" w:rsidRPr="00033CDD" w:rsidRDefault="0085716C" w:rsidP="0085716C">
      <w:pPr>
        <w:pStyle w:val="Paragrafi"/>
        <w:rPr>
          <w:spacing w:val="-4"/>
          <w:lang w:val="sq-AL"/>
        </w:rPr>
      </w:pPr>
      <w:r w:rsidRPr="00033CDD">
        <w:rPr>
          <w:spacing w:val="-4"/>
          <w:lang w:val="sq-AL"/>
        </w:rPr>
        <w:t>1.4.3 Nivelet e përcaktuara të autoritetit dhe linjat e komunikimit ndërmjet personelit në breg dhe në anije;</w:t>
      </w:r>
    </w:p>
    <w:p w:rsidR="0085716C" w:rsidRPr="00033CDD" w:rsidRDefault="0085716C" w:rsidP="0085716C">
      <w:pPr>
        <w:pStyle w:val="Paragrafi"/>
        <w:rPr>
          <w:spacing w:val="-4"/>
          <w:lang w:val="sq-AL"/>
        </w:rPr>
      </w:pPr>
      <w:r w:rsidRPr="00033CDD">
        <w:rPr>
          <w:spacing w:val="-4"/>
          <w:lang w:val="sq-AL"/>
        </w:rPr>
        <w:t>1.4.4 Procedurat për raportimin e aksidenteve dhe papajtueshmëritë me dispozitat e këtij kodi;</w:t>
      </w:r>
    </w:p>
    <w:p w:rsidR="0085716C" w:rsidRPr="00033CDD" w:rsidRDefault="0085716C" w:rsidP="0085716C">
      <w:pPr>
        <w:pStyle w:val="Paragrafi"/>
        <w:rPr>
          <w:spacing w:val="-4"/>
          <w:lang w:val="sq-AL"/>
        </w:rPr>
      </w:pPr>
      <w:r w:rsidRPr="00033CDD">
        <w:rPr>
          <w:spacing w:val="-4"/>
          <w:lang w:val="sq-AL"/>
        </w:rPr>
        <w:t xml:space="preserve">1.4.5 Procedurat për t’u përgatitur dhe për t’iu përgjigjur situatave emergjente; dhe  </w:t>
      </w:r>
    </w:p>
    <w:p w:rsidR="0085716C" w:rsidRPr="00033CDD" w:rsidRDefault="0085716C" w:rsidP="0085716C">
      <w:pPr>
        <w:pStyle w:val="Paragrafi"/>
        <w:rPr>
          <w:spacing w:val="-4"/>
          <w:lang w:val="sq-AL"/>
        </w:rPr>
      </w:pPr>
      <w:r w:rsidRPr="00033CDD">
        <w:rPr>
          <w:spacing w:val="-4"/>
          <w:lang w:val="sq-AL"/>
        </w:rPr>
        <w:t>1.4.6 Procedurat për kontrollet e brendshme dhe rishikimet e menaxhimit.</w:t>
      </w:r>
    </w:p>
    <w:p w:rsidR="0085716C" w:rsidRPr="00033CDD" w:rsidRDefault="0085716C" w:rsidP="0085716C">
      <w:pPr>
        <w:pStyle w:val="Paragrafi"/>
        <w:rPr>
          <w:spacing w:val="-4"/>
          <w:lang w:val="sq-AL"/>
        </w:rPr>
      </w:pPr>
      <w:r w:rsidRPr="00033CDD">
        <w:rPr>
          <w:spacing w:val="-4"/>
          <w:lang w:val="sq-AL"/>
        </w:rPr>
        <w:t>2. Politika e sigurisë dhe mbrojtjes mjedisore</w:t>
      </w:r>
    </w:p>
    <w:p w:rsidR="0085716C" w:rsidRPr="00033CDD" w:rsidRDefault="0085716C" w:rsidP="0085716C">
      <w:pPr>
        <w:pStyle w:val="Paragrafi"/>
        <w:rPr>
          <w:spacing w:val="-4"/>
          <w:lang w:val="sq-AL"/>
        </w:rPr>
      </w:pPr>
      <w:r w:rsidRPr="00033CDD">
        <w:rPr>
          <w:spacing w:val="-4"/>
          <w:lang w:val="sq-AL"/>
        </w:rPr>
        <w:t>2.1 Kompania duhet të përcaktojë një politikë të sigurisë dhe mbrojtjes mjedisore, e cila përshkruan mënyrën se si do të arrihen objektivat e dhëna në paragrafin 1.2.</w:t>
      </w:r>
    </w:p>
    <w:p w:rsidR="0085716C" w:rsidRPr="00033CDD" w:rsidRDefault="0085716C" w:rsidP="0085716C">
      <w:pPr>
        <w:pStyle w:val="Paragrafi"/>
        <w:rPr>
          <w:spacing w:val="-4"/>
          <w:lang w:val="sq-AL"/>
        </w:rPr>
      </w:pPr>
      <w:r w:rsidRPr="00033CDD">
        <w:rPr>
          <w:spacing w:val="-4"/>
          <w:lang w:val="sq-AL"/>
        </w:rPr>
        <w:t>2.2 Kompania duhet të sigurojë se politika zbatohet dhe ruhet në të gjitha nivelet e organizatës si në anije ashtu edhe në breg.</w:t>
      </w:r>
    </w:p>
    <w:p w:rsidR="0085716C" w:rsidRPr="00033CDD" w:rsidRDefault="0085716C" w:rsidP="0085716C">
      <w:pPr>
        <w:pStyle w:val="Paragrafi"/>
        <w:rPr>
          <w:spacing w:val="-4"/>
          <w:lang w:val="sq-AL"/>
        </w:rPr>
      </w:pPr>
      <w:r w:rsidRPr="00033CDD">
        <w:rPr>
          <w:spacing w:val="-4"/>
          <w:lang w:val="sq-AL"/>
        </w:rPr>
        <w:t>3. Përgjegjësitë dhe autoriteti i kompanisë</w:t>
      </w:r>
    </w:p>
    <w:p w:rsidR="0085716C" w:rsidRPr="00033CDD" w:rsidRDefault="0085716C" w:rsidP="0085716C">
      <w:pPr>
        <w:pStyle w:val="Paragrafi"/>
        <w:rPr>
          <w:spacing w:val="-4"/>
          <w:lang w:val="sq-AL"/>
        </w:rPr>
      </w:pPr>
      <w:r w:rsidRPr="00033CDD">
        <w:rPr>
          <w:spacing w:val="-4"/>
          <w:lang w:val="sq-AL"/>
        </w:rPr>
        <w:t>3.1 Nëse subjekti përgjegjës për funksionimin e anijes nuk është zotëruesi i saj, atëherë ky i fundit duhet t’i raportojë administratës emrin e plotë dhe detaje për këtë subjekt.</w:t>
      </w:r>
    </w:p>
    <w:p w:rsidR="0085716C" w:rsidRPr="00033CDD" w:rsidRDefault="0085716C" w:rsidP="0085716C">
      <w:pPr>
        <w:pStyle w:val="Paragrafi"/>
        <w:rPr>
          <w:spacing w:val="-4"/>
          <w:lang w:val="sq-AL"/>
        </w:rPr>
      </w:pPr>
      <w:r w:rsidRPr="00033CDD">
        <w:rPr>
          <w:spacing w:val="-4"/>
          <w:lang w:val="sq-AL"/>
        </w:rPr>
        <w:t>3.2 Kompania duhet të përcaktojë dhe dokumentojë përgjegjësitë, autoritetin dhe ndërlidhjen e personelit që menaxhon, kryen dhe verifikon punën që ka të bëjë dhe ndikon në sigurinë dhe mbrojtjen nga ndotja.</w:t>
      </w:r>
    </w:p>
    <w:p w:rsidR="0085716C" w:rsidRPr="003908B7" w:rsidRDefault="0085716C" w:rsidP="0085716C">
      <w:pPr>
        <w:pStyle w:val="Paragrafi"/>
        <w:rPr>
          <w:lang w:val="sq-AL"/>
        </w:rPr>
      </w:pPr>
      <w:r w:rsidRPr="003908B7">
        <w:rPr>
          <w:lang w:val="sq-AL"/>
        </w:rPr>
        <w:t>3.3 Kompania është përgjegjëse për të siguruar se janë ofruar resurse të mjaftueshme dhe mbështetja e duhur në breg që mundësojnë personin apo personat e caktuar të kryejnë funksionet e tyre.</w:t>
      </w:r>
    </w:p>
    <w:p w:rsidR="0085716C" w:rsidRPr="003908B7" w:rsidRDefault="0085716C" w:rsidP="0085716C">
      <w:pPr>
        <w:pStyle w:val="Paragrafi"/>
        <w:rPr>
          <w:lang w:val="sq-AL"/>
        </w:rPr>
      </w:pPr>
      <w:r w:rsidRPr="003908B7">
        <w:rPr>
          <w:lang w:val="sq-AL"/>
        </w:rPr>
        <w:t>4. Personi (personat) e caktuar</w:t>
      </w:r>
    </w:p>
    <w:p w:rsidR="0085716C" w:rsidRPr="00033CDD" w:rsidRDefault="0085716C" w:rsidP="0085716C">
      <w:pPr>
        <w:pStyle w:val="Paragrafi"/>
        <w:rPr>
          <w:spacing w:val="-4"/>
          <w:lang w:val="sq-AL"/>
        </w:rPr>
      </w:pPr>
      <w:r w:rsidRPr="003908B7">
        <w:rPr>
          <w:lang w:val="sq-AL"/>
        </w:rPr>
        <w:lastRenderedPageBreak/>
        <w:t>Të sigurojë funksionimin e sigurt të çdo anijeje dhe të sigurojë lidhjen ndërmjet kompanisë dhe personave në bord; çdo kompani, sipas rastit, duhet të caktojë një person apo persona në breg që kanë mundësi të drejtpërdrejtë në nivelin më të lartë të menaxhimit. Përgjegjësia dhe autoriteti i personit apo personave duhet të përfshijë monitorimin e aspekteve të sigurisë dhe parandalimin e ndotjes në funksionimin e çdo anijeje dhe të sigurojë se janë zbatuar siç duhet burimet e duhura dhe mbështetja</w:t>
      </w:r>
      <w:r w:rsidRPr="00033CDD">
        <w:rPr>
          <w:spacing w:val="-4"/>
          <w:lang w:val="sq-AL"/>
        </w:rPr>
        <w:t xml:space="preserve"> në breg.  </w:t>
      </w:r>
    </w:p>
    <w:p w:rsidR="0085716C" w:rsidRPr="00033CDD" w:rsidRDefault="0085716C" w:rsidP="0085716C">
      <w:pPr>
        <w:pStyle w:val="Paragrafi"/>
        <w:rPr>
          <w:spacing w:val="-4"/>
          <w:lang w:val="sq-AL"/>
        </w:rPr>
      </w:pPr>
      <w:r w:rsidRPr="00033CDD">
        <w:rPr>
          <w:spacing w:val="-4"/>
          <w:lang w:val="sq-AL"/>
        </w:rPr>
        <w:t>5. Përgjegjësia dhe autoriteti i kapitenit</w:t>
      </w:r>
    </w:p>
    <w:p w:rsidR="0085716C" w:rsidRPr="00033CDD" w:rsidRDefault="0085716C" w:rsidP="0085716C">
      <w:pPr>
        <w:pStyle w:val="Paragrafi"/>
        <w:rPr>
          <w:spacing w:val="-4"/>
          <w:lang w:val="sq-AL"/>
        </w:rPr>
      </w:pPr>
      <w:r w:rsidRPr="00033CDD">
        <w:rPr>
          <w:spacing w:val="-4"/>
          <w:lang w:val="sq-AL"/>
        </w:rPr>
        <w:t>5.1 Kompania duhet të përcaktojë në mënyrë të qartë dhe të dokumentojë përgjegjësinë e kapitenit në lidhje me:</w:t>
      </w:r>
    </w:p>
    <w:p w:rsidR="0085716C" w:rsidRPr="00033CDD" w:rsidRDefault="0085716C" w:rsidP="0085716C">
      <w:pPr>
        <w:pStyle w:val="Paragrafi"/>
        <w:rPr>
          <w:spacing w:val="-4"/>
          <w:lang w:val="sq-AL"/>
        </w:rPr>
      </w:pPr>
      <w:r w:rsidRPr="00033CDD">
        <w:rPr>
          <w:spacing w:val="-4"/>
          <w:lang w:val="sq-AL"/>
        </w:rPr>
        <w:t>5.1.1 Zbatimin e politikës së sigurisë dhe mbrojtjes mjedisore të kompanisë;</w:t>
      </w:r>
    </w:p>
    <w:p w:rsidR="0085716C" w:rsidRDefault="0085716C" w:rsidP="0085716C">
      <w:pPr>
        <w:pStyle w:val="Paragrafi"/>
        <w:rPr>
          <w:spacing w:val="-4"/>
          <w:lang w:val="sq-AL"/>
        </w:rPr>
      </w:pPr>
      <w:r w:rsidRPr="00033CDD">
        <w:rPr>
          <w:spacing w:val="-4"/>
          <w:lang w:val="sq-AL"/>
        </w:rPr>
        <w:t>5.1.2 Motivimin e ekuipazhit në respektimin e kësaj politike;</w:t>
      </w:r>
    </w:p>
    <w:p w:rsidR="0085716C" w:rsidRPr="00033CDD" w:rsidRDefault="0085716C" w:rsidP="0085716C">
      <w:pPr>
        <w:pStyle w:val="Paragrafi"/>
        <w:rPr>
          <w:spacing w:val="-4"/>
          <w:lang w:val="sq-AL"/>
        </w:rPr>
      </w:pPr>
      <w:r w:rsidRPr="00033CDD">
        <w:rPr>
          <w:spacing w:val="-4"/>
          <w:lang w:val="sq-AL"/>
        </w:rPr>
        <w:t>5.1.3 Lëshimin e urdhrave dhe udhëzimeve përkatëse në mënyrë të qartë dhe të thjeshtë;</w:t>
      </w:r>
    </w:p>
    <w:p w:rsidR="0085716C" w:rsidRPr="00033CDD" w:rsidRDefault="0085716C" w:rsidP="0085716C">
      <w:pPr>
        <w:pStyle w:val="Paragrafi"/>
        <w:rPr>
          <w:spacing w:val="-4"/>
          <w:lang w:val="sq-AL"/>
        </w:rPr>
      </w:pPr>
      <w:r w:rsidRPr="00033CDD">
        <w:rPr>
          <w:spacing w:val="-4"/>
          <w:lang w:val="sq-AL"/>
        </w:rPr>
        <w:t>5.1.4 Verifikimin se janë respektuar kërkesat e veçanta; dhe</w:t>
      </w:r>
    </w:p>
    <w:p w:rsidR="0085716C" w:rsidRPr="00033CDD" w:rsidRDefault="0085716C" w:rsidP="0085716C">
      <w:pPr>
        <w:pStyle w:val="Paragrafi"/>
        <w:rPr>
          <w:spacing w:val="-4"/>
          <w:lang w:val="sq-AL"/>
        </w:rPr>
      </w:pPr>
      <w:r w:rsidRPr="00033CDD">
        <w:rPr>
          <w:spacing w:val="-4"/>
          <w:lang w:val="sq-AL"/>
        </w:rPr>
        <w:t>5.1.5 Rishikimin e SMS-së dhe raportimin e mangësive përkatëse të menaxhimit në breg.</w:t>
      </w:r>
    </w:p>
    <w:p w:rsidR="0085716C" w:rsidRPr="00033CDD" w:rsidRDefault="0085716C" w:rsidP="0085716C">
      <w:pPr>
        <w:pStyle w:val="Paragrafi"/>
        <w:rPr>
          <w:spacing w:val="-4"/>
          <w:lang w:val="sq-AL"/>
        </w:rPr>
      </w:pPr>
      <w:r w:rsidRPr="00033CDD">
        <w:rPr>
          <w:spacing w:val="-4"/>
          <w:lang w:val="sq-AL"/>
        </w:rPr>
        <w:t>5.1.6 Kompania duhet të sigurojë se SMS-ja që funksionon në bordin e anijes përmban një dëshmi të qartë që thekson autoritetin e kapitenit. Kompania duhet të përcaktojë në SMS se kapiteni ka autoritetin dhe përgjegjësinë kryesore për të marrë vendime në lidhje me sigurinë dhe parandalimin e ndotjes dhe të kërkojë ndihmën e kompanisë nëse është e nevojshme.</w:t>
      </w:r>
    </w:p>
    <w:p w:rsidR="0085716C" w:rsidRPr="00033CDD" w:rsidRDefault="0085716C" w:rsidP="0085716C">
      <w:pPr>
        <w:pStyle w:val="Paragrafi"/>
        <w:rPr>
          <w:spacing w:val="-4"/>
          <w:lang w:val="sq-AL"/>
        </w:rPr>
      </w:pPr>
      <w:r w:rsidRPr="00033CDD">
        <w:rPr>
          <w:spacing w:val="-4"/>
          <w:lang w:val="sq-AL"/>
        </w:rPr>
        <w:t>6. Burimet dhe personeli</w:t>
      </w:r>
    </w:p>
    <w:p w:rsidR="0085716C" w:rsidRPr="00033CDD" w:rsidRDefault="0085716C" w:rsidP="0085716C">
      <w:pPr>
        <w:pStyle w:val="Paragrafi"/>
        <w:rPr>
          <w:spacing w:val="-4"/>
          <w:lang w:val="sq-AL"/>
        </w:rPr>
      </w:pPr>
      <w:r w:rsidRPr="00033CDD">
        <w:rPr>
          <w:spacing w:val="-4"/>
          <w:lang w:val="sq-AL"/>
        </w:rPr>
        <w:t>6.1 Kompania duhet të sigurojë se kapiteni është:</w:t>
      </w:r>
    </w:p>
    <w:p w:rsidR="0085716C" w:rsidRPr="00033CDD" w:rsidRDefault="0085716C" w:rsidP="0085716C">
      <w:pPr>
        <w:pStyle w:val="Paragrafi"/>
        <w:rPr>
          <w:spacing w:val="-4"/>
          <w:lang w:val="sq-AL"/>
        </w:rPr>
      </w:pPr>
      <w:r w:rsidRPr="00033CDD">
        <w:rPr>
          <w:spacing w:val="-4"/>
          <w:lang w:val="sq-AL"/>
        </w:rPr>
        <w:t>6.1.1 I kualifikuar siç duhet për komandën;</w:t>
      </w:r>
    </w:p>
    <w:p w:rsidR="0085716C" w:rsidRPr="00033CDD" w:rsidRDefault="0085716C" w:rsidP="0085716C">
      <w:pPr>
        <w:pStyle w:val="Paragrafi"/>
        <w:rPr>
          <w:spacing w:val="-4"/>
          <w:lang w:val="sq-AL"/>
        </w:rPr>
      </w:pPr>
      <w:r w:rsidRPr="00033CDD">
        <w:rPr>
          <w:spacing w:val="-4"/>
          <w:lang w:val="sq-AL"/>
        </w:rPr>
        <w:t>6.1.2 I familjarizuar plotësisht me SMS-në e kompanisë; dhe</w:t>
      </w:r>
    </w:p>
    <w:p w:rsidR="0085716C" w:rsidRPr="00033CDD" w:rsidRDefault="0085716C" w:rsidP="0085716C">
      <w:pPr>
        <w:pStyle w:val="Paragrafi"/>
        <w:rPr>
          <w:spacing w:val="-4"/>
          <w:lang w:val="sq-AL"/>
        </w:rPr>
      </w:pPr>
      <w:r w:rsidRPr="00033CDD">
        <w:rPr>
          <w:spacing w:val="-4"/>
          <w:lang w:val="sq-AL"/>
        </w:rPr>
        <w:t>6.1.3 I është dhënë mbështetja e nevojshme me qëllim që detyrat e kapitenit të kryhen në mënyrë të sigurt.</w:t>
      </w:r>
    </w:p>
    <w:p w:rsidR="0085716C" w:rsidRPr="00033CDD" w:rsidRDefault="0085716C" w:rsidP="0085716C">
      <w:pPr>
        <w:pStyle w:val="Paragrafi"/>
        <w:rPr>
          <w:spacing w:val="-4"/>
          <w:lang w:val="sq-AL"/>
        </w:rPr>
      </w:pPr>
      <w:r w:rsidRPr="00033CDD">
        <w:rPr>
          <w:spacing w:val="-4"/>
          <w:lang w:val="sq-AL"/>
        </w:rPr>
        <w:t>6.2 Kompania duhet të sigurojë se çdo anije është pajisur me detarë të kualifikuar, të certifikuar dhe të përshtatshëm nga ana mjekësore në përputhje me kërkesat kombëtare dhe ndërkombëtare.</w:t>
      </w:r>
    </w:p>
    <w:p w:rsidR="0085716C" w:rsidRPr="00033CDD" w:rsidRDefault="0085716C" w:rsidP="0085716C">
      <w:pPr>
        <w:pStyle w:val="Paragrafi"/>
        <w:rPr>
          <w:spacing w:val="-4"/>
          <w:lang w:val="sq-AL"/>
        </w:rPr>
      </w:pPr>
      <w:r w:rsidRPr="00033CDD">
        <w:rPr>
          <w:spacing w:val="-4"/>
          <w:lang w:val="sq-AL"/>
        </w:rPr>
        <w:t>6.3 Kompania duhet të përcaktojë procedura për të siguruar se i është dhënë familjarizimi i duhur për detyrat përkatëse personelit të ri dhe personelit të transferuar në detyra të reja në lidhje me sigurinë dhe mbrojtjen e mjedisit.</w:t>
      </w:r>
    </w:p>
    <w:p w:rsidR="0085716C" w:rsidRPr="00033CDD" w:rsidRDefault="0085716C" w:rsidP="0085716C">
      <w:pPr>
        <w:pStyle w:val="Paragrafi"/>
        <w:rPr>
          <w:spacing w:val="-4"/>
          <w:lang w:val="sq-AL"/>
        </w:rPr>
      </w:pPr>
      <w:r w:rsidRPr="00033CDD">
        <w:rPr>
          <w:spacing w:val="-4"/>
          <w:lang w:val="sq-AL"/>
        </w:rPr>
        <w:t>6.4 Është e nevojshme që para lundrimit të sigurohen udhëzimet, të cilat duhet të përcaktohen, të dokumentohen dhe të jepen.</w:t>
      </w:r>
    </w:p>
    <w:p w:rsidR="0085716C" w:rsidRPr="00033CDD" w:rsidRDefault="0085716C" w:rsidP="0085716C">
      <w:pPr>
        <w:pStyle w:val="Paragrafi"/>
        <w:rPr>
          <w:spacing w:val="-4"/>
          <w:lang w:val="sq-AL"/>
        </w:rPr>
      </w:pPr>
      <w:r w:rsidRPr="00033CDD">
        <w:rPr>
          <w:spacing w:val="-4"/>
          <w:lang w:val="sq-AL"/>
        </w:rPr>
        <w:t>6.5 Kompania duhet të sigurojë se i gjithë personeli i përfshirë në SMS e kompanisë ka njohurinë e mjaftueshme të rregullave, rregulloreve, kodeve dhe udhëzuesve përkatës.</w:t>
      </w:r>
    </w:p>
    <w:p w:rsidR="0085716C" w:rsidRPr="00033CDD" w:rsidRDefault="0085716C" w:rsidP="0085716C">
      <w:pPr>
        <w:pStyle w:val="Paragrafi"/>
        <w:rPr>
          <w:spacing w:val="-4"/>
          <w:lang w:val="sq-AL"/>
        </w:rPr>
      </w:pPr>
      <w:r w:rsidRPr="00033CDD">
        <w:rPr>
          <w:spacing w:val="-4"/>
          <w:lang w:val="sq-AL"/>
        </w:rPr>
        <w:t>6.6 Kompania duhet të përcaktojë dhe të mirëmbajë procedurat për përcaktimin e çdo trajnimi që mund të kërkohet në mbështetje të SMS-së dhe të sigurojë se ky trajnim ofrohet për të gjithë personelin e interesuar.</w:t>
      </w:r>
    </w:p>
    <w:p w:rsidR="0085716C" w:rsidRDefault="0085716C" w:rsidP="0085716C">
      <w:pPr>
        <w:pStyle w:val="Paragrafi"/>
        <w:rPr>
          <w:spacing w:val="-4"/>
          <w:lang w:val="sq-AL"/>
        </w:rPr>
      </w:pPr>
      <w:r w:rsidRPr="00033CDD">
        <w:rPr>
          <w:spacing w:val="-4"/>
          <w:lang w:val="sq-AL"/>
        </w:rPr>
        <w:t>6.7 Kompania duhet të përcaktojë procedurat nëpërmjet të cilave personeli i anijes merr informacionin përkatës mbi SMS-në në gjuhën e përdorur apo gjuhët e kuptuara prej tij.</w:t>
      </w:r>
    </w:p>
    <w:p w:rsidR="0085716C" w:rsidRPr="00033CDD" w:rsidRDefault="0085716C" w:rsidP="0085716C">
      <w:pPr>
        <w:pStyle w:val="Paragrafi"/>
        <w:rPr>
          <w:spacing w:val="-4"/>
          <w:lang w:val="sq-AL"/>
        </w:rPr>
      </w:pPr>
    </w:p>
    <w:p w:rsidR="0085716C" w:rsidRPr="00033CDD" w:rsidRDefault="0085716C" w:rsidP="0085716C">
      <w:pPr>
        <w:pStyle w:val="Paragrafi"/>
        <w:rPr>
          <w:spacing w:val="-4"/>
          <w:lang w:val="sq-AL"/>
        </w:rPr>
      </w:pPr>
      <w:r w:rsidRPr="00033CDD">
        <w:rPr>
          <w:spacing w:val="-4"/>
          <w:lang w:val="sq-AL"/>
        </w:rPr>
        <w:t>6.8 Kompania duhet të sigurojë se personeli i anijes është në gjendje të komunikojë në mënyrë efektive për zbatimin e detyrave të tij lidhur me SMS-në.</w:t>
      </w:r>
    </w:p>
    <w:p w:rsidR="0085716C" w:rsidRPr="00033CDD" w:rsidRDefault="0085716C" w:rsidP="0085716C">
      <w:pPr>
        <w:pStyle w:val="Paragrafi"/>
        <w:rPr>
          <w:spacing w:val="-4"/>
          <w:lang w:val="sq-AL"/>
        </w:rPr>
      </w:pPr>
      <w:r w:rsidRPr="00033CDD">
        <w:rPr>
          <w:spacing w:val="-4"/>
          <w:lang w:val="sq-AL"/>
        </w:rPr>
        <w:t xml:space="preserve">7. Zhvillimi i planeve për operimet e anijeve </w:t>
      </w:r>
    </w:p>
    <w:p w:rsidR="0085716C" w:rsidRPr="00033CDD" w:rsidRDefault="0085716C" w:rsidP="0085716C">
      <w:pPr>
        <w:pStyle w:val="Paragrafi"/>
        <w:rPr>
          <w:spacing w:val="-4"/>
          <w:lang w:val="sq-AL"/>
        </w:rPr>
      </w:pPr>
      <w:r w:rsidRPr="00033CDD">
        <w:rPr>
          <w:spacing w:val="-4"/>
          <w:lang w:val="sq-AL"/>
        </w:rPr>
        <w:t>Kompania duhet të përcaktojë procedurat për përgatitjen e planeve dhe udhëzimeve, që përfshijnë sipas rastit listat e plota për operimet kryesore të anijes në lidhje me sigurinë e anijes dhe parandalimin e ndotjes. Detyrat e ndryshme të përfshira duhet të caktohen dhe t’i jepen një personeli të kualifikuar.</w:t>
      </w:r>
    </w:p>
    <w:p w:rsidR="0085716C" w:rsidRPr="00033CDD" w:rsidRDefault="0085716C" w:rsidP="0085716C">
      <w:pPr>
        <w:pStyle w:val="Paragrafi"/>
        <w:rPr>
          <w:spacing w:val="-4"/>
          <w:lang w:val="sq-AL"/>
        </w:rPr>
      </w:pPr>
      <w:r w:rsidRPr="00033CDD">
        <w:rPr>
          <w:spacing w:val="-4"/>
          <w:lang w:val="sq-AL"/>
        </w:rPr>
        <w:t xml:space="preserve">8. Gatishmëria në rast emergjence </w:t>
      </w:r>
    </w:p>
    <w:p w:rsidR="0085716C" w:rsidRPr="00033CDD" w:rsidRDefault="0085716C" w:rsidP="0085716C">
      <w:pPr>
        <w:pStyle w:val="Paragrafi"/>
        <w:rPr>
          <w:spacing w:val="-4"/>
          <w:lang w:val="sq-AL"/>
        </w:rPr>
      </w:pPr>
      <w:r w:rsidRPr="00033CDD">
        <w:rPr>
          <w:spacing w:val="-4"/>
          <w:lang w:val="sq-AL"/>
        </w:rPr>
        <w:t>8.1 Kompania duhet të përcaktojë procedurat për të identifikuar, përshkruar dhe për t’iu përgjigjur situatave të mundshme të emergjencës së anijeve.</w:t>
      </w:r>
    </w:p>
    <w:p w:rsidR="0085716C" w:rsidRPr="00033CDD" w:rsidRDefault="0085716C" w:rsidP="0085716C">
      <w:pPr>
        <w:pStyle w:val="Paragrafi"/>
        <w:rPr>
          <w:spacing w:val="-4"/>
          <w:lang w:val="sq-AL"/>
        </w:rPr>
      </w:pPr>
      <w:r w:rsidRPr="00033CDD">
        <w:rPr>
          <w:spacing w:val="-4"/>
          <w:lang w:val="sq-AL"/>
        </w:rPr>
        <w:t>8.2 Kompania duhet të përcaktojë programet për shpim-kërkimet dhe të ushtrohet për t’u përgatitur për veprimet e emergjencës.</w:t>
      </w:r>
    </w:p>
    <w:p w:rsidR="0085716C" w:rsidRPr="00033CDD" w:rsidRDefault="0085716C" w:rsidP="0085716C">
      <w:pPr>
        <w:pStyle w:val="Paragrafi"/>
        <w:rPr>
          <w:spacing w:val="-4"/>
          <w:lang w:val="sq-AL"/>
        </w:rPr>
      </w:pPr>
      <w:r w:rsidRPr="00033CDD">
        <w:rPr>
          <w:spacing w:val="-4"/>
          <w:lang w:val="sq-AL"/>
        </w:rPr>
        <w:t>8.3 SMS-ja duhet të parashikojë masat që sigurojnë se kompania mund t’i përgjigjet në çdo kohë rreziqeve, aksidenteve dhe situatave të emergjencës që përfshijnë anijen përkatëse.</w:t>
      </w:r>
    </w:p>
    <w:p w:rsidR="0085716C" w:rsidRPr="00033CDD" w:rsidRDefault="0085716C" w:rsidP="0085716C">
      <w:pPr>
        <w:pStyle w:val="Paragrafi"/>
        <w:rPr>
          <w:spacing w:val="-4"/>
          <w:lang w:val="sq-AL"/>
        </w:rPr>
      </w:pPr>
      <w:r w:rsidRPr="00033CDD">
        <w:rPr>
          <w:spacing w:val="-4"/>
          <w:lang w:val="sq-AL"/>
        </w:rPr>
        <w:t xml:space="preserve">9. Raportet dhe analizat e papajtueshmërive, aksidenteve dhe ngjarjeve të rrezikshme </w:t>
      </w:r>
    </w:p>
    <w:p w:rsidR="0085716C" w:rsidRPr="00033CDD" w:rsidRDefault="0085716C" w:rsidP="0085716C">
      <w:pPr>
        <w:pStyle w:val="Paragrafi"/>
        <w:rPr>
          <w:spacing w:val="-4"/>
          <w:lang w:val="sq-AL"/>
        </w:rPr>
      </w:pPr>
      <w:r w:rsidRPr="00033CDD">
        <w:rPr>
          <w:spacing w:val="-4"/>
          <w:lang w:val="sq-AL"/>
        </w:rPr>
        <w:t xml:space="preserve">9.1 SMS-ja përfshin procedurat që sigurojnë se papajtueshmëritë, aksidentet dhe situatat e rrezikshme i janë raportuar kompanisë, janë hetuar dhe analizuar duke synuar përmirësimin e sigurisë dhe parandalimin e </w:t>
      </w:r>
      <w:r w:rsidRPr="00033CDD">
        <w:rPr>
          <w:spacing w:val="-4"/>
          <w:lang w:val="sq-AL"/>
        </w:rPr>
        <w:lastRenderedPageBreak/>
        <w:t>ndotjes.</w:t>
      </w:r>
    </w:p>
    <w:p w:rsidR="0085716C" w:rsidRPr="00033CDD" w:rsidRDefault="0085716C" w:rsidP="0085716C">
      <w:pPr>
        <w:pStyle w:val="Paragrafi"/>
        <w:rPr>
          <w:spacing w:val="-4"/>
          <w:lang w:val="sq-AL"/>
        </w:rPr>
      </w:pPr>
      <w:r w:rsidRPr="00033CDD">
        <w:rPr>
          <w:spacing w:val="-4"/>
          <w:lang w:val="sq-AL"/>
        </w:rPr>
        <w:t>9.2 Kompania duhet të përcaktojë procedurat për zbatimin e masave korrigjuese.</w:t>
      </w:r>
    </w:p>
    <w:p w:rsidR="0085716C" w:rsidRPr="00033CDD" w:rsidRDefault="0085716C" w:rsidP="0085716C">
      <w:pPr>
        <w:pStyle w:val="Paragrafi"/>
        <w:rPr>
          <w:spacing w:val="-4"/>
          <w:lang w:val="sq-AL"/>
        </w:rPr>
      </w:pPr>
      <w:r w:rsidRPr="00033CDD">
        <w:rPr>
          <w:spacing w:val="-4"/>
          <w:lang w:val="sq-AL"/>
        </w:rPr>
        <w:t>10. Mirëmbajtja e anijes dhe pajisjeve të saj</w:t>
      </w:r>
    </w:p>
    <w:p w:rsidR="0085716C" w:rsidRDefault="0085716C" w:rsidP="0085716C">
      <w:pPr>
        <w:pStyle w:val="Paragrafi"/>
        <w:rPr>
          <w:spacing w:val="-4"/>
          <w:lang w:val="sq-AL"/>
        </w:rPr>
      </w:pPr>
      <w:r w:rsidRPr="00033CDD">
        <w:rPr>
          <w:spacing w:val="-4"/>
          <w:lang w:val="sq-AL"/>
        </w:rPr>
        <w:t>10.1 Kompania duhet të përcaktojë procedurat që sigurojnë se anija është mbajtur në përputhje me dispozitat e rregullave dhe rregulloreve përkatëse dhe me çdo kërkesë tjetër shtesë që mund të përcaktohet nga kompania.</w:t>
      </w:r>
    </w:p>
    <w:p w:rsidR="0085716C" w:rsidRPr="00033CDD" w:rsidRDefault="0085716C" w:rsidP="0085716C">
      <w:pPr>
        <w:pStyle w:val="Paragrafi"/>
        <w:rPr>
          <w:spacing w:val="-4"/>
          <w:lang w:val="sq-AL"/>
        </w:rPr>
      </w:pPr>
    </w:p>
    <w:p w:rsidR="0085716C" w:rsidRPr="00033CDD" w:rsidRDefault="0085716C" w:rsidP="0085716C">
      <w:pPr>
        <w:pStyle w:val="Paragrafi"/>
        <w:rPr>
          <w:spacing w:val="-4"/>
          <w:lang w:val="sq-AL"/>
        </w:rPr>
      </w:pPr>
      <w:r w:rsidRPr="00033CDD">
        <w:rPr>
          <w:spacing w:val="-4"/>
          <w:lang w:val="sq-AL"/>
        </w:rPr>
        <w:t>10.2 Në përmbushjen e këtyre kërkesave kompania duhet të sigurojë se:</w:t>
      </w:r>
    </w:p>
    <w:p w:rsidR="0085716C" w:rsidRPr="00033CDD" w:rsidRDefault="0085716C" w:rsidP="0085716C">
      <w:pPr>
        <w:pStyle w:val="Paragrafi"/>
        <w:rPr>
          <w:spacing w:val="-4"/>
          <w:lang w:val="sq-AL"/>
        </w:rPr>
      </w:pPr>
      <w:r w:rsidRPr="00033CDD">
        <w:rPr>
          <w:spacing w:val="-4"/>
          <w:lang w:val="sq-AL"/>
        </w:rPr>
        <w:t>10.2.1 Inspektimet janë kryer në intervale të duhura;</w:t>
      </w:r>
    </w:p>
    <w:p w:rsidR="0085716C" w:rsidRPr="00033CDD" w:rsidRDefault="0085716C" w:rsidP="0085716C">
      <w:pPr>
        <w:pStyle w:val="Paragrafi"/>
        <w:rPr>
          <w:spacing w:val="-4"/>
          <w:lang w:val="sq-AL"/>
        </w:rPr>
      </w:pPr>
      <w:r w:rsidRPr="00033CDD">
        <w:rPr>
          <w:spacing w:val="-4"/>
          <w:lang w:val="sq-AL"/>
        </w:rPr>
        <w:t>10.2.2 Çdo papajtueshmëri raportohet me shkakun e saj të mundshëm, nëse dihet;</w:t>
      </w:r>
    </w:p>
    <w:p w:rsidR="0085716C" w:rsidRPr="00033CDD" w:rsidRDefault="0085716C" w:rsidP="0085716C">
      <w:pPr>
        <w:pStyle w:val="Paragrafi"/>
        <w:rPr>
          <w:spacing w:val="-4"/>
          <w:lang w:val="sq-AL"/>
        </w:rPr>
      </w:pPr>
      <w:r w:rsidRPr="00033CDD">
        <w:rPr>
          <w:spacing w:val="-4"/>
          <w:lang w:val="sq-AL"/>
        </w:rPr>
        <w:t xml:space="preserve">10.2.3 Janë marrë masat e duhura korrigjuese; dhe </w:t>
      </w:r>
    </w:p>
    <w:p w:rsidR="0085716C" w:rsidRDefault="0085716C" w:rsidP="0085716C">
      <w:pPr>
        <w:pStyle w:val="Paragrafi"/>
        <w:rPr>
          <w:spacing w:val="-4"/>
          <w:lang w:val="sq-AL"/>
        </w:rPr>
      </w:pPr>
      <w:r w:rsidRPr="00033CDD">
        <w:rPr>
          <w:spacing w:val="-4"/>
          <w:lang w:val="sq-AL"/>
        </w:rPr>
        <w:t>10.2.4 Janë ruajtur procesverbalet e këtyre veprimtarive.</w:t>
      </w:r>
    </w:p>
    <w:p w:rsidR="0085716C" w:rsidRPr="00033CDD" w:rsidRDefault="0085716C" w:rsidP="0085716C">
      <w:pPr>
        <w:pStyle w:val="Paragrafi"/>
        <w:rPr>
          <w:spacing w:val="-4"/>
          <w:lang w:val="sq-AL"/>
        </w:rPr>
      </w:pPr>
      <w:r w:rsidRPr="00033CDD">
        <w:rPr>
          <w:spacing w:val="-4"/>
          <w:lang w:val="sq-AL"/>
        </w:rPr>
        <w:t>10.3 Kompania duhet të përcaktojë procedurat në SMS për identifikimin e sistemeve teknike dhe të pajisjeve, mosfunksionimi i papritur i të cilave mund të rezultojë në situata të rrezikshme. SMS-ja duhet të parashikojë masa të veçanta që synojnë besueshmërinë e këtyre pajisjeve apo sistemeve. Këto masa duhet të përfshijnë testet e vazhdueshme të përgatitjeve dhe sistemeve teknike dhe të pajisjeve rezervë të cilat nuk janë në përdorim të mjaftueshëm.</w:t>
      </w:r>
    </w:p>
    <w:p w:rsidR="0085716C" w:rsidRPr="00033CDD" w:rsidRDefault="0085716C" w:rsidP="0085716C">
      <w:pPr>
        <w:pStyle w:val="Paragrafi"/>
        <w:rPr>
          <w:spacing w:val="-4"/>
          <w:lang w:val="sq-AL"/>
        </w:rPr>
      </w:pPr>
      <w:r w:rsidRPr="00033CDD">
        <w:rPr>
          <w:spacing w:val="-4"/>
          <w:lang w:val="sq-AL"/>
        </w:rPr>
        <w:t>10.4 Inspektimet e përmendura në 10.2, si dhe masat e referuara në 10.3 duhet të përfshihen në mirëmbajtjen/rutinën funksionale të anijes.</w:t>
      </w:r>
    </w:p>
    <w:p w:rsidR="0085716C" w:rsidRPr="00033CDD" w:rsidRDefault="0085716C" w:rsidP="0085716C">
      <w:pPr>
        <w:pStyle w:val="Paragrafi"/>
        <w:rPr>
          <w:spacing w:val="-4"/>
          <w:lang w:val="sq-AL"/>
        </w:rPr>
      </w:pPr>
      <w:r w:rsidRPr="00033CDD">
        <w:rPr>
          <w:spacing w:val="-4"/>
          <w:lang w:val="sq-AL"/>
        </w:rPr>
        <w:t>11. Dokumentimi</w:t>
      </w:r>
    </w:p>
    <w:p w:rsidR="0085716C" w:rsidRPr="00033CDD" w:rsidRDefault="0085716C" w:rsidP="0085716C">
      <w:pPr>
        <w:pStyle w:val="Paragrafi"/>
        <w:rPr>
          <w:spacing w:val="-4"/>
          <w:lang w:val="sq-AL"/>
        </w:rPr>
      </w:pPr>
      <w:r w:rsidRPr="00033CDD">
        <w:rPr>
          <w:spacing w:val="-4"/>
          <w:lang w:val="sq-AL"/>
        </w:rPr>
        <w:t>11.1 Kompania duhet të përcaktojë dhe të ruajë procedurat për kontrollin e të gjithë dokumenteve dhe të dhënave, që kanë lidhje me SMS-në.</w:t>
      </w:r>
    </w:p>
    <w:p w:rsidR="0085716C" w:rsidRPr="00033CDD" w:rsidRDefault="0085716C" w:rsidP="0085716C">
      <w:pPr>
        <w:pStyle w:val="Paragrafi"/>
        <w:rPr>
          <w:spacing w:val="-4"/>
          <w:lang w:val="sq-AL"/>
        </w:rPr>
      </w:pPr>
      <w:r w:rsidRPr="00033CDD">
        <w:rPr>
          <w:spacing w:val="-4"/>
          <w:lang w:val="sq-AL"/>
        </w:rPr>
        <w:t>11.2 Kompania duhet të sigurojë se:</w:t>
      </w:r>
    </w:p>
    <w:p w:rsidR="0085716C" w:rsidRPr="00033CDD" w:rsidRDefault="0085716C" w:rsidP="0085716C">
      <w:pPr>
        <w:pStyle w:val="Paragrafi"/>
        <w:rPr>
          <w:spacing w:val="-4"/>
          <w:lang w:val="sq-AL"/>
        </w:rPr>
      </w:pPr>
      <w:r w:rsidRPr="00033CDD">
        <w:rPr>
          <w:spacing w:val="-4"/>
          <w:lang w:val="sq-AL"/>
        </w:rPr>
        <w:t>11.2.1 Dokumente të vlefshme janë në dispozicion në të gjitha vendet përkatëse;</w:t>
      </w:r>
    </w:p>
    <w:p w:rsidR="0085716C" w:rsidRPr="00033CDD" w:rsidRDefault="0085716C" w:rsidP="0085716C">
      <w:pPr>
        <w:pStyle w:val="Paragrafi"/>
        <w:rPr>
          <w:spacing w:val="-4"/>
          <w:lang w:val="sq-AL"/>
        </w:rPr>
      </w:pPr>
      <w:r w:rsidRPr="00033CDD">
        <w:rPr>
          <w:spacing w:val="-4"/>
          <w:lang w:val="sq-AL"/>
        </w:rPr>
        <w:t>11.2.2 Ndryshimet e dokumenteve janë rishikuar dhe miratuar nga personeli i autorizuar; dhe</w:t>
      </w:r>
    </w:p>
    <w:p w:rsidR="0085716C" w:rsidRPr="00033CDD" w:rsidRDefault="0085716C" w:rsidP="0085716C">
      <w:pPr>
        <w:pStyle w:val="Paragrafi"/>
        <w:rPr>
          <w:spacing w:val="-4"/>
          <w:lang w:val="sq-AL"/>
        </w:rPr>
      </w:pPr>
      <w:r w:rsidRPr="00033CDD">
        <w:rPr>
          <w:spacing w:val="-4"/>
          <w:lang w:val="sq-AL"/>
        </w:rPr>
        <w:t>11.2.3 Dokumentet e dala jashtë përdorimit janë hequr.</w:t>
      </w:r>
    </w:p>
    <w:p w:rsidR="0085716C" w:rsidRPr="00033CDD" w:rsidRDefault="0085716C" w:rsidP="0085716C">
      <w:pPr>
        <w:pStyle w:val="Paragrafi"/>
        <w:rPr>
          <w:spacing w:val="-4"/>
          <w:lang w:val="sq-AL"/>
        </w:rPr>
      </w:pPr>
      <w:r w:rsidRPr="00033CDD">
        <w:rPr>
          <w:spacing w:val="-4"/>
          <w:lang w:val="sq-AL"/>
        </w:rPr>
        <w:t>11.3 Dokumentet e përdorura për të përshkruar dhe zbatuar SMS-në mund të referohen si “manuali i menaxhimit të sigurisë”. Dokumentacioni duhet të ruhet në formën që kompania e vlerëson më të dobishme. Çdo anije duhet të mbajë në bordin e saj të gjithë dokumentacionin përkatës të anijes.</w:t>
      </w:r>
    </w:p>
    <w:p w:rsidR="0085716C" w:rsidRPr="00033CDD" w:rsidRDefault="0085716C" w:rsidP="0085716C">
      <w:pPr>
        <w:pStyle w:val="Paragrafi"/>
        <w:rPr>
          <w:spacing w:val="-4"/>
          <w:lang w:val="sq-AL"/>
        </w:rPr>
      </w:pPr>
      <w:r w:rsidRPr="00033CDD">
        <w:rPr>
          <w:spacing w:val="-4"/>
          <w:lang w:val="sq-AL"/>
        </w:rPr>
        <w:t>12.  Verifikimi, rishikimi dhe vlerësimi i kompanisë</w:t>
      </w:r>
    </w:p>
    <w:p w:rsidR="0085716C" w:rsidRPr="00033CDD" w:rsidRDefault="0085716C" w:rsidP="0085716C">
      <w:pPr>
        <w:pStyle w:val="Paragrafi"/>
        <w:rPr>
          <w:spacing w:val="-4"/>
          <w:lang w:val="sq-AL"/>
        </w:rPr>
      </w:pPr>
      <w:r w:rsidRPr="00033CDD">
        <w:rPr>
          <w:spacing w:val="-4"/>
          <w:lang w:val="sq-AL"/>
        </w:rPr>
        <w:t>12.1 Kompania duhet të kryejë kontrolle të brendshme sigurie për të verifikuar nëse siguria dhe parandalimi i ndotjes janë në përputhje me SMS-në.</w:t>
      </w:r>
    </w:p>
    <w:p w:rsidR="0085716C" w:rsidRPr="00033CDD" w:rsidRDefault="0085716C" w:rsidP="0085716C">
      <w:pPr>
        <w:pStyle w:val="Paragrafi"/>
        <w:rPr>
          <w:spacing w:val="-4"/>
          <w:lang w:val="sq-AL"/>
        </w:rPr>
      </w:pPr>
      <w:r w:rsidRPr="00033CDD">
        <w:rPr>
          <w:spacing w:val="-4"/>
          <w:lang w:val="sq-AL"/>
        </w:rPr>
        <w:t>12.2 Kompania duhet të vlerësojë në mënyrë periodike efikasitetin dhe kur është e nevojshme, të rishikojë SMS-në në përputhje me procedurat e përcaktuara nga kompania.</w:t>
      </w:r>
    </w:p>
    <w:p w:rsidR="0085716C" w:rsidRPr="00033CDD" w:rsidRDefault="0085716C" w:rsidP="0085716C">
      <w:pPr>
        <w:pStyle w:val="Paragrafi"/>
        <w:rPr>
          <w:spacing w:val="-4"/>
          <w:lang w:val="sq-AL"/>
        </w:rPr>
      </w:pPr>
      <w:r w:rsidRPr="00033CDD">
        <w:rPr>
          <w:spacing w:val="-4"/>
          <w:lang w:val="sq-AL"/>
        </w:rPr>
        <w:t>12.3 Kontrollet dhe masat e mundshme korrigjuese duhet të bëhen në përputhje me procedurat e dokumentuara.</w:t>
      </w:r>
    </w:p>
    <w:p w:rsidR="0085716C" w:rsidRPr="00033CDD" w:rsidRDefault="0085716C" w:rsidP="0085716C">
      <w:pPr>
        <w:pStyle w:val="Paragrafi"/>
        <w:rPr>
          <w:spacing w:val="-4"/>
          <w:lang w:val="sq-AL"/>
        </w:rPr>
      </w:pPr>
      <w:r w:rsidRPr="00033CDD">
        <w:rPr>
          <w:spacing w:val="-4"/>
          <w:lang w:val="sq-AL"/>
        </w:rPr>
        <w:t>12.4 Personeli që kryen kontrollet duhet të jetë i pavarur nga zona ku kryhet kontrolli nëse kjo është praktike për shkak të madhësisë dhe natyrës së kompanisë.</w:t>
      </w:r>
    </w:p>
    <w:p w:rsidR="0085716C" w:rsidRPr="00033CDD" w:rsidRDefault="0085716C" w:rsidP="0085716C">
      <w:pPr>
        <w:pStyle w:val="Paragrafi"/>
        <w:rPr>
          <w:spacing w:val="-4"/>
          <w:lang w:val="sq-AL"/>
        </w:rPr>
      </w:pPr>
      <w:r w:rsidRPr="00033CDD">
        <w:rPr>
          <w:spacing w:val="-4"/>
          <w:lang w:val="sq-AL"/>
        </w:rPr>
        <w:t>12.5 Rezultatet e kontrolleve dhe rishikimet duhet të jenë në vëmendjen e të gjithë personelit që ka përgjegjësi në zonën në fjalë.</w:t>
      </w:r>
    </w:p>
    <w:p w:rsidR="0085716C" w:rsidRPr="00033CDD" w:rsidRDefault="0085716C" w:rsidP="0085716C">
      <w:pPr>
        <w:pStyle w:val="Paragrafi"/>
        <w:rPr>
          <w:spacing w:val="-4"/>
          <w:lang w:val="sq-AL"/>
        </w:rPr>
      </w:pPr>
      <w:r w:rsidRPr="00033CDD">
        <w:rPr>
          <w:spacing w:val="-4"/>
          <w:lang w:val="sq-AL"/>
        </w:rPr>
        <w:t>12.6 Personeli i menaxhimit, përgjegjës për zonën në fjalë duhet të marrë masat e duhura korrigjuese mbi mangësitë e konstatuara.</w:t>
      </w:r>
    </w:p>
    <w:p w:rsidR="0085716C" w:rsidRPr="00033CDD" w:rsidRDefault="0085716C" w:rsidP="0085716C">
      <w:pPr>
        <w:pStyle w:val="Paragrafi"/>
        <w:rPr>
          <w:spacing w:val="-4"/>
          <w:lang w:val="sq-AL"/>
        </w:rPr>
      </w:pPr>
      <w:r w:rsidRPr="00033CDD">
        <w:rPr>
          <w:spacing w:val="-4"/>
          <w:lang w:val="sq-AL"/>
        </w:rPr>
        <w:t>PJESA B - CERTIFIKIMI DHE VERIFIKIMI</w:t>
      </w:r>
    </w:p>
    <w:p w:rsidR="0085716C" w:rsidRPr="00033CDD" w:rsidRDefault="0085716C" w:rsidP="0085716C">
      <w:pPr>
        <w:pStyle w:val="Paragrafi"/>
        <w:rPr>
          <w:spacing w:val="-4"/>
          <w:lang w:val="sq-AL"/>
        </w:rPr>
      </w:pPr>
      <w:r w:rsidRPr="00033CDD">
        <w:rPr>
          <w:spacing w:val="-4"/>
          <w:lang w:val="sq-AL"/>
        </w:rPr>
        <w:t>13. Certifikimi dhe verifikimi periodik</w:t>
      </w:r>
    </w:p>
    <w:p w:rsidR="0085716C" w:rsidRPr="00033CDD" w:rsidRDefault="0085716C" w:rsidP="0085716C">
      <w:pPr>
        <w:pStyle w:val="Paragrafi"/>
        <w:rPr>
          <w:spacing w:val="-4"/>
          <w:lang w:val="sq-AL"/>
        </w:rPr>
      </w:pPr>
      <w:r w:rsidRPr="00033CDD">
        <w:rPr>
          <w:spacing w:val="-4"/>
          <w:lang w:val="sq-AL"/>
        </w:rPr>
        <w:t xml:space="preserve">13.1 Anija duhet të drejtohet nga kompania së cilës i është lëshuar dokumenti i </w:t>
      </w:r>
      <w:r>
        <w:rPr>
          <w:spacing w:val="-4"/>
          <w:lang w:val="sq-AL"/>
        </w:rPr>
        <w:t>p</w:t>
      </w:r>
      <w:r w:rsidRPr="00033CDD">
        <w:rPr>
          <w:spacing w:val="-4"/>
          <w:lang w:val="sq-AL"/>
        </w:rPr>
        <w:t>ërputhshmërisë apo dokumenti i përkohshëm i përputhshmërisë sipas paragrafit 14.1, në lidhje me këtë anije.</w:t>
      </w:r>
    </w:p>
    <w:p w:rsidR="0085716C" w:rsidRPr="00033CDD" w:rsidRDefault="0085716C" w:rsidP="0085716C">
      <w:pPr>
        <w:pStyle w:val="Paragrafi"/>
        <w:rPr>
          <w:spacing w:val="-4"/>
          <w:lang w:val="sq-AL"/>
        </w:rPr>
      </w:pPr>
      <w:r w:rsidRPr="00033CDD">
        <w:rPr>
          <w:spacing w:val="-4"/>
          <w:lang w:val="sq-AL"/>
        </w:rPr>
        <w:t>13.2 Dokumenti i përputhshmërisë duhet të lëshohet nga administrata, nga një organizatë e njohur nga administrata ose, me kërkesën e administratës, nga një qeveri tjetër kontraktuese e Konventës për çdo kompani që vepron në përputhje me kërkesat e këtij Kodi për një periudhë të specifikuar nga administrata e cila nuk duhet të jetë më shumë se pesë vjet. Ky dokument duhet të pranohet si një dëshmi se kompania është në gjendje të veprojë në përputhje me kërkesat e këtij kodi.</w:t>
      </w:r>
    </w:p>
    <w:p w:rsidR="0085716C" w:rsidRPr="00033CDD" w:rsidRDefault="0085716C" w:rsidP="0085716C">
      <w:pPr>
        <w:pStyle w:val="Paragrafi"/>
        <w:rPr>
          <w:spacing w:val="-4"/>
          <w:lang w:val="sq-AL"/>
        </w:rPr>
      </w:pPr>
      <w:r w:rsidRPr="00033CDD">
        <w:rPr>
          <w:spacing w:val="-4"/>
          <w:lang w:val="sq-AL"/>
        </w:rPr>
        <w:t xml:space="preserve">13.3 Dokumenti i përputhshmërisë është i vlefshëm vetëm për anijet sipas llojit të treguar në dokumentin përkatës. Një tregues i tillë duhet të bazohet në llojet e anijeve për të cilat është bazuar verifikimi fillestar. Lloje të tjera anijesh duhet të shtohen pas verifikimit të aftësisë së kompanisë për të vepruar në përputhje me kërkesat e kodit të zbatueshëm për lloje të tilla anijesh. Në këtë kontekst llojet e anijeve janë ato të </w:t>
      </w:r>
      <w:r w:rsidRPr="00033CDD">
        <w:rPr>
          <w:spacing w:val="-4"/>
          <w:lang w:val="sq-AL"/>
        </w:rPr>
        <w:lastRenderedPageBreak/>
        <w:t>referuara në rregulloren IX/1 të Konventës.</w:t>
      </w:r>
    </w:p>
    <w:p w:rsidR="0085716C" w:rsidRPr="00033CDD" w:rsidRDefault="0085716C" w:rsidP="0085716C">
      <w:pPr>
        <w:pStyle w:val="Paragrafi"/>
        <w:rPr>
          <w:spacing w:val="-4"/>
          <w:lang w:val="sq-AL"/>
        </w:rPr>
      </w:pPr>
      <w:r w:rsidRPr="00033CDD">
        <w:rPr>
          <w:spacing w:val="-4"/>
          <w:lang w:val="sq-AL"/>
        </w:rPr>
        <w:t>13.4 Vlefshmëria e dokumentit të përputhshmërisë duhet t’i nënshtrohet verifikimit vjetor nga administrata ose nga një organizatë e njohur nga administrata ose, me kërkesën e administratës nga një qeveri tjetër kontraktuese brenda tre muajve para ose pas datës së përvjetorit.</w:t>
      </w:r>
    </w:p>
    <w:p w:rsidR="0085716C" w:rsidRPr="00033CDD" w:rsidRDefault="0085716C" w:rsidP="0085716C">
      <w:pPr>
        <w:pStyle w:val="Paragrafi"/>
        <w:rPr>
          <w:spacing w:val="-4"/>
          <w:lang w:val="sq-AL"/>
        </w:rPr>
      </w:pPr>
      <w:r w:rsidRPr="00033CDD">
        <w:rPr>
          <w:spacing w:val="-4"/>
          <w:lang w:val="sq-AL"/>
        </w:rPr>
        <w:t>13.5 Dokumenti i përputhjes duhet të tërhiqet nga administrata, ose, me kërkesën e saj, nga qeveria kontraktuese që ka lëshuar dokumentin, në rastet kur nuk kërkohet verifikimi vjetor i kërkuar në paragrafin 13.4 ose në qoftë se ka të dhëna për papajtueshmëri të madhe me këtë Kod.</w:t>
      </w:r>
    </w:p>
    <w:p w:rsidR="0085716C" w:rsidRPr="00033CDD" w:rsidRDefault="0085716C" w:rsidP="0085716C">
      <w:pPr>
        <w:pStyle w:val="Paragrafi"/>
        <w:rPr>
          <w:spacing w:val="-4"/>
          <w:lang w:val="sq-AL"/>
        </w:rPr>
      </w:pPr>
      <w:r w:rsidRPr="00033CDD">
        <w:rPr>
          <w:spacing w:val="-4"/>
          <w:lang w:val="sq-AL"/>
        </w:rPr>
        <w:t>13.5.1  Të gjitha certifikatat e tjera të menaxhimit të sigurisë dhe/ose certifikatat e përkohshme të menaxhimit të sigurisë duhet gjithashtu të tërhiqen në qoftë se është tërhequr dokumenti i përputhshmërisë.</w:t>
      </w:r>
    </w:p>
    <w:p w:rsidR="0085716C" w:rsidRPr="00033CDD" w:rsidRDefault="0085716C" w:rsidP="0085716C">
      <w:pPr>
        <w:pStyle w:val="Paragrafi"/>
        <w:rPr>
          <w:spacing w:val="-4"/>
          <w:lang w:val="sq-AL"/>
        </w:rPr>
      </w:pPr>
      <w:r w:rsidRPr="00033CDD">
        <w:rPr>
          <w:spacing w:val="-4"/>
          <w:lang w:val="sq-AL"/>
        </w:rPr>
        <w:t>13.6 Një kopje e dokumentit të përputh</w:t>
      </w:r>
      <w:r>
        <w:rPr>
          <w:spacing w:val="-4"/>
          <w:lang w:val="sq-AL"/>
        </w:rPr>
        <w:t>-</w:t>
      </w:r>
      <w:r w:rsidRPr="00033CDD">
        <w:rPr>
          <w:spacing w:val="-4"/>
          <w:lang w:val="sq-AL"/>
        </w:rPr>
        <w:t>shmërisë duhet të vendoset në bordin e anijes në mënyrë që kapiteni i saj, nëse kërkohet ta prodhojë atë për verifikim nga administrata ose nga organizata e njohur nga administrata apo për qëllimet e kontrollit të referuar në rregulloren IX/6.2 të Konventës.  Kopja e dokumentit nuk është e nevojshme të jetë e vërtetuar ose certifikuar.</w:t>
      </w:r>
    </w:p>
    <w:p w:rsidR="0085716C" w:rsidRPr="00033CDD" w:rsidRDefault="0085716C" w:rsidP="0085716C">
      <w:pPr>
        <w:pStyle w:val="Paragrafi"/>
        <w:rPr>
          <w:spacing w:val="-4"/>
          <w:lang w:val="sq-AL"/>
        </w:rPr>
      </w:pPr>
      <w:r w:rsidRPr="00033CDD">
        <w:rPr>
          <w:spacing w:val="-4"/>
          <w:lang w:val="sq-AL"/>
        </w:rPr>
        <w:t>13.7 Certifikata e menaxhimit të sigurisë duhet t’i lëshohet një anijeje për një periudhë jo më shumë se pesë vjet nga administrata ose një organizatë e njohur nga administrata ose, me kërkesën e administratës, nga një qeveri tjetër kontraktuese. Certifikata e menaxhimit të sigurisë duhet të lëshohet pas verifikimit se kompania dhe menaxhimi i anijes veprojnë në përputhje me sistemin e miratuar të menaxhimit të sigurisë. Një certifikatë e tillë duhet të pranohet si dëshmi se anija vepron në përputhje me kërkesat e këtij kodi.</w:t>
      </w:r>
    </w:p>
    <w:p w:rsidR="0085716C" w:rsidRPr="00033CDD" w:rsidRDefault="0085716C" w:rsidP="0085716C">
      <w:pPr>
        <w:pStyle w:val="Paragrafi"/>
        <w:rPr>
          <w:spacing w:val="-4"/>
          <w:lang w:val="sq-AL"/>
        </w:rPr>
      </w:pPr>
      <w:r w:rsidRPr="00033CDD">
        <w:rPr>
          <w:spacing w:val="-4"/>
          <w:lang w:val="sq-AL"/>
        </w:rPr>
        <w:t>13.8 Vlefshmëria e certifikatës së menaxhimit të sigurisë duhet t’i nënshtrohet të paktën verifikimit të ndërmjetëm nga administrata ose një organizatë e njohur nga administrata ose, me kërkesën e administratës nga një qeveri tjetër kontraktuese. Nëse duhet të kryhet vetëm një verifikim i ndërmjetëm dhe periudha e vlefshmërisë së certifikatës së menaxhimit të sigurisë është pesë vjet, verifikimi përkatës duhet të bëhet ndërmjet datës së përvjetorit të dytë dhe të tretë të certifikatës së menaxhimit të sigurisë.</w:t>
      </w:r>
    </w:p>
    <w:p w:rsidR="0085716C" w:rsidRPr="00033CDD" w:rsidRDefault="0085716C" w:rsidP="0085716C">
      <w:pPr>
        <w:pStyle w:val="Paragrafi"/>
        <w:rPr>
          <w:spacing w:val="-4"/>
          <w:lang w:val="sq-AL"/>
        </w:rPr>
      </w:pPr>
      <w:r w:rsidRPr="00033CDD">
        <w:rPr>
          <w:spacing w:val="-4"/>
          <w:lang w:val="sq-AL"/>
        </w:rPr>
        <w:t>13.9 Përveç kërkesave të paragrafit 13.5.1, certifikata e menaxhimit të sigurisë duhet të tërhiqet nga administrata ose me kërkesën e administratës, nga qeveria kontraktuese që e ka lëshuar atë në rastet kur nuk kërkohet verifikimi i ndërmjetëm sipas paragrafit 13.8 ose në qoftë se ka dëshmi të papajtueshmërisë së rëndësishme me këtë kod.</w:t>
      </w:r>
    </w:p>
    <w:p w:rsidR="0085716C" w:rsidRPr="00033CDD" w:rsidRDefault="0085716C" w:rsidP="0085716C">
      <w:pPr>
        <w:pStyle w:val="Paragrafi"/>
        <w:rPr>
          <w:spacing w:val="-4"/>
          <w:lang w:val="sq-AL"/>
        </w:rPr>
      </w:pPr>
      <w:r w:rsidRPr="00033CDD">
        <w:rPr>
          <w:spacing w:val="-4"/>
          <w:lang w:val="sq-AL"/>
        </w:rPr>
        <w:t>13.10 Pavarësisht nga kërkesat e paragrafëve 13.2 dhe 13.7, kur verifikimi i rinovimit përfundohet brenda tre muajve përpara datës së skadimit të dokumentit ekzistues të përputh</w:t>
      </w:r>
      <w:r>
        <w:rPr>
          <w:spacing w:val="-4"/>
          <w:lang w:val="sq-AL"/>
        </w:rPr>
        <w:t>-</w:t>
      </w:r>
      <w:r w:rsidRPr="00033CDD">
        <w:rPr>
          <w:spacing w:val="-4"/>
          <w:lang w:val="sq-AL"/>
        </w:rPr>
        <w:t>shmërisë apo certifikatës së menaxhimit të sigurisë, dokumenti i ri i përputhshmërisë apo certifikata e re e menaxhimit të sigurisë duhet të jetë e vlefshme që nga data e përfundimit të verifikimit të rinovimit për një periudhë jo më shumë se pesë vjet nga data e skadimit të dokumentit ekzistues të përputhshmërisë apo certifikatës së menaxhimit të sigurisë.</w:t>
      </w:r>
    </w:p>
    <w:p w:rsidR="0085716C" w:rsidRPr="00033CDD" w:rsidRDefault="0085716C" w:rsidP="0085716C">
      <w:pPr>
        <w:pStyle w:val="Paragrafi"/>
        <w:rPr>
          <w:spacing w:val="-4"/>
          <w:lang w:val="sq-AL"/>
        </w:rPr>
      </w:pPr>
      <w:r w:rsidRPr="00033CDD">
        <w:rPr>
          <w:spacing w:val="-4"/>
          <w:lang w:val="sq-AL"/>
        </w:rPr>
        <w:t>13.11 Kur verifikimi i rinovimit përfundon më shumë se tre muaj përpara datës së skadimit të dokumentit ekzistues të përputhshmërisë apo certifikatës së menaxhimit të sigurisë, dokumenti i ri i përputhshmërisë apo certifikata e re e menaxhimit të sigurisë duhet të jetë e vlefshme që nga data e përfundimit të verifikimit të rinovimit për një periudhë jo më shumë se pesë vjet nga data e përfundimit të verifikimit të rinovimit.</w:t>
      </w:r>
    </w:p>
    <w:p w:rsidR="0085716C" w:rsidRPr="00033CDD" w:rsidRDefault="0085716C" w:rsidP="0085716C">
      <w:pPr>
        <w:pStyle w:val="Paragrafi"/>
        <w:rPr>
          <w:spacing w:val="-4"/>
          <w:lang w:val="sq-AL"/>
        </w:rPr>
      </w:pPr>
      <w:r w:rsidRPr="00033CDD">
        <w:rPr>
          <w:spacing w:val="-4"/>
          <w:lang w:val="sq-AL"/>
        </w:rPr>
        <w:t>14. Certifikimi i përkohshëm</w:t>
      </w:r>
    </w:p>
    <w:p w:rsidR="0085716C" w:rsidRPr="00033CDD" w:rsidRDefault="0085716C" w:rsidP="0085716C">
      <w:pPr>
        <w:pStyle w:val="Paragrafi"/>
        <w:rPr>
          <w:spacing w:val="-4"/>
          <w:lang w:val="sq-AL"/>
        </w:rPr>
      </w:pPr>
      <w:r w:rsidRPr="00033CDD">
        <w:rPr>
          <w:spacing w:val="-4"/>
          <w:lang w:val="sq-AL"/>
        </w:rPr>
        <w:t>14.1 Dokumenti i përkohshëm i përputhjes mund të lëshohet për të lehtësuar zbatimin fillestar të këtij kodi kur: 1. kompania është krijuar rishtazi; ose 2. lloje të reja anijesh duhet t’i shtohen dokumentit ekzistues të Përputhshmërisë, pas verifikimit se kompania ka një sistem menaxhimi të sigurisë që përmbush objektivat e paragrafit 1.2.3 të këtij kodi me kusht që kompania të bëjë të njohura planet për zbatimin e sistemit të menaxhimit të sigurisë që përmbush kërkesat e plota të këtij Kodi brenda periudhës së vlefshmërisë të dokumentit të përkohshëm të përputhshmërisë. Ky dokument i përkohshëm i përputhshmërisë duhet të lëshohet për një periudhë jo më shumë se 12 muaj nga administrata ose nga një organizatë e njohur nga administrata ose, me kërkesën e administratës nga një qeveri tjetër kontraktuese. Një kopje e dokumentit të përkohshëm të përputhshmërisë duhet të vendoset në bordin e anijes në mënyrë që kapiteni i saj, nëse kërkohet, ta prodhojë atë për verifikim nga administrata ose nga një organizatë e njohur nga administrata apo për qëllimet e kontrollit referuar në rregulloren IX/6.2 të Konventës. Kopja e dokumentit nuk është e nevojshme të jetë e vërtetuar apo certifikuar.</w:t>
      </w:r>
    </w:p>
    <w:p w:rsidR="0085716C" w:rsidRPr="00033CDD" w:rsidRDefault="0085716C" w:rsidP="0085716C">
      <w:pPr>
        <w:pStyle w:val="Paragrafi"/>
        <w:rPr>
          <w:spacing w:val="-4"/>
          <w:lang w:val="sq-AL"/>
        </w:rPr>
      </w:pPr>
      <w:r w:rsidRPr="00033CDD">
        <w:rPr>
          <w:spacing w:val="-4"/>
          <w:lang w:val="sq-AL"/>
        </w:rPr>
        <w:t>14.2 Certifikata e përkohshme e menaxhimit të sigurisë mund të lëshohet:</w:t>
      </w:r>
    </w:p>
    <w:p w:rsidR="0085716C" w:rsidRPr="00033CDD" w:rsidRDefault="0085716C" w:rsidP="0085716C">
      <w:pPr>
        <w:pStyle w:val="Paragrafi"/>
        <w:rPr>
          <w:spacing w:val="-4"/>
          <w:lang w:val="sq-AL"/>
        </w:rPr>
      </w:pPr>
      <w:r w:rsidRPr="00033CDD">
        <w:rPr>
          <w:spacing w:val="-4"/>
          <w:lang w:val="sq-AL"/>
        </w:rPr>
        <w:t>1. Për anijet e reja gjatë dorëzimit të mallit;</w:t>
      </w:r>
    </w:p>
    <w:p w:rsidR="0085716C" w:rsidRDefault="0085716C" w:rsidP="0085716C">
      <w:pPr>
        <w:pStyle w:val="Paragrafi"/>
        <w:rPr>
          <w:spacing w:val="-4"/>
          <w:lang w:val="sq-AL"/>
        </w:rPr>
      </w:pPr>
      <w:r w:rsidRPr="00033CDD">
        <w:rPr>
          <w:spacing w:val="-4"/>
          <w:lang w:val="sq-AL"/>
        </w:rPr>
        <w:t xml:space="preserve">2. Kur një kompani ndërmerr përgjegjësinë për funksionimin e një anijeje e cila është e re për kompaninë; ose </w:t>
      </w:r>
    </w:p>
    <w:p w:rsidR="0085716C" w:rsidRPr="00033CDD" w:rsidRDefault="0085716C" w:rsidP="0085716C">
      <w:pPr>
        <w:pStyle w:val="Paragrafi"/>
        <w:rPr>
          <w:spacing w:val="-4"/>
          <w:lang w:val="sq-AL"/>
        </w:rPr>
      </w:pPr>
    </w:p>
    <w:p w:rsidR="0085716C" w:rsidRPr="00033CDD" w:rsidRDefault="0085716C" w:rsidP="0085716C">
      <w:pPr>
        <w:pStyle w:val="Paragrafi"/>
        <w:rPr>
          <w:spacing w:val="-4"/>
          <w:lang w:val="sq-AL"/>
        </w:rPr>
      </w:pPr>
      <w:r w:rsidRPr="00033CDD">
        <w:rPr>
          <w:spacing w:val="-4"/>
          <w:lang w:val="sq-AL"/>
        </w:rPr>
        <w:t xml:space="preserve">3. Kur anija ndryshon regjistrimin. Kjo certifikatë e përkohshme e menaxhimit të sigurisë duhet të lëshohet për një periudhë jo më shumë se gjashtë muaj nga administrata ose organizata e njohur nga administrata ose, me kërkesën e administratës, nga një qeveri tjetër kontraktuese. </w:t>
      </w:r>
    </w:p>
    <w:p w:rsidR="0085716C" w:rsidRPr="00033CDD" w:rsidRDefault="0085716C" w:rsidP="0085716C">
      <w:pPr>
        <w:pStyle w:val="Paragrafi"/>
        <w:rPr>
          <w:spacing w:val="-4"/>
          <w:lang w:val="sq-AL"/>
        </w:rPr>
      </w:pPr>
      <w:r w:rsidRPr="00033CDD">
        <w:rPr>
          <w:spacing w:val="-4"/>
          <w:lang w:val="sq-AL"/>
        </w:rPr>
        <w:t xml:space="preserve">14.3 Administrata ose, me kërkesën e administratës, një qeveri tjetër kontraktuese, në raste të veçanta, mund të zgjerojë vlefshmërinë e certifikatës së përkohshme të menaxhimit të sigurisë për një periudhë të mëtejshme jo më shumë se gjashtë muaj nga data e skadimit. </w:t>
      </w:r>
    </w:p>
    <w:p w:rsidR="0085716C" w:rsidRPr="00033CDD" w:rsidRDefault="0085716C" w:rsidP="0085716C">
      <w:pPr>
        <w:pStyle w:val="Paragrafi"/>
        <w:rPr>
          <w:spacing w:val="-4"/>
          <w:lang w:val="sq-AL"/>
        </w:rPr>
      </w:pPr>
      <w:r w:rsidRPr="00033CDD">
        <w:rPr>
          <w:spacing w:val="-4"/>
          <w:lang w:val="sq-AL"/>
        </w:rPr>
        <w:t>14.4 Certifikata e përkohshme e menaxhimit të sigurisë mund të lëshohet pasi verifikohet se:</w:t>
      </w:r>
    </w:p>
    <w:p w:rsidR="0085716C" w:rsidRPr="00033CDD" w:rsidRDefault="0085716C" w:rsidP="0085716C">
      <w:pPr>
        <w:pStyle w:val="Paragrafi"/>
        <w:rPr>
          <w:spacing w:val="-4"/>
          <w:lang w:val="sq-AL"/>
        </w:rPr>
      </w:pPr>
      <w:r w:rsidRPr="00033CDD">
        <w:rPr>
          <w:spacing w:val="-4"/>
          <w:lang w:val="sq-AL"/>
        </w:rPr>
        <w:t>1. Dokumenti i përputhshmërisë apo dokumenti i përkohshëm i përputhshmërisë, ka të bëjë me anijen në fjalë;</w:t>
      </w:r>
    </w:p>
    <w:p w:rsidR="0085716C" w:rsidRPr="00033CDD" w:rsidRDefault="0085716C" w:rsidP="0085716C">
      <w:pPr>
        <w:pStyle w:val="Paragrafi"/>
        <w:rPr>
          <w:spacing w:val="-4"/>
          <w:lang w:val="sq-AL"/>
        </w:rPr>
      </w:pPr>
      <w:r w:rsidRPr="00033CDD">
        <w:rPr>
          <w:spacing w:val="-4"/>
          <w:lang w:val="sq-AL"/>
        </w:rPr>
        <w:t>2. Sistemi i menaxhimit të sigurisë i ofruar nga kompania për anijen përkatëse përfshin elementet kryesore të këtij kodi dhe është vlerësuar gjatë kontrollit për lëshimin e dokumentit të përputhshmërisë ose është provuar për lëshimin e dokumentit të përputhshmërisë;</w:t>
      </w:r>
    </w:p>
    <w:p w:rsidR="0085716C" w:rsidRPr="00033CDD" w:rsidRDefault="0085716C" w:rsidP="0085716C">
      <w:pPr>
        <w:pStyle w:val="Paragrafi"/>
        <w:rPr>
          <w:spacing w:val="-4"/>
          <w:lang w:val="sq-AL"/>
        </w:rPr>
      </w:pPr>
      <w:r w:rsidRPr="00033CDD">
        <w:rPr>
          <w:spacing w:val="-4"/>
          <w:lang w:val="sq-AL"/>
        </w:rPr>
        <w:t>3. Kompania ka planifikuar kontrollin e anijes brenda tre muajve;</w:t>
      </w:r>
    </w:p>
    <w:p w:rsidR="0085716C" w:rsidRPr="00033CDD" w:rsidRDefault="0085716C" w:rsidP="0085716C">
      <w:pPr>
        <w:pStyle w:val="Paragrafi"/>
        <w:rPr>
          <w:spacing w:val="-4"/>
          <w:lang w:val="sq-AL"/>
        </w:rPr>
      </w:pPr>
      <w:r w:rsidRPr="00033CDD">
        <w:rPr>
          <w:spacing w:val="-4"/>
          <w:lang w:val="sq-AL"/>
        </w:rPr>
        <w:t>4. Kapiteni dhe pilotët janë familjarizuar me sistemin e menaxhimit të sigurisë dhe me përgatitjet e planifikuara për zbatimin e tij;</w:t>
      </w:r>
    </w:p>
    <w:p w:rsidR="0085716C" w:rsidRPr="00033CDD" w:rsidRDefault="0085716C" w:rsidP="0085716C">
      <w:pPr>
        <w:pStyle w:val="Paragrafi"/>
        <w:rPr>
          <w:spacing w:val="-4"/>
          <w:lang w:val="sq-AL"/>
        </w:rPr>
      </w:pPr>
      <w:r w:rsidRPr="00033CDD">
        <w:rPr>
          <w:spacing w:val="-4"/>
          <w:lang w:val="sq-AL"/>
        </w:rPr>
        <w:t xml:space="preserve">5. Udhëzimet, të përcaktuara si thelbësore, janë paraqitur përpara lundrimit; dhe </w:t>
      </w:r>
    </w:p>
    <w:p w:rsidR="0085716C" w:rsidRPr="00033CDD" w:rsidRDefault="0085716C" w:rsidP="0085716C">
      <w:pPr>
        <w:pStyle w:val="Paragrafi"/>
        <w:rPr>
          <w:spacing w:val="-4"/>
          <w:lang w:val="sq-AL"/>
        </w:rPr>
      </w:pPr>
      <w:r w:rsidRPr="00033CDD">
        <w:rPr>
          <w:spacing w:val="-4"/>
          <w:lang w:val="sq-AL"/>
        </w:rPr>
        <w:t>6. Informacionet përkatëse mbi sistemin e menaxhimit të sigurisë janë dhënë në gjuhën e përdorur apo në gjuhët e kuptuara nga personeli i anijes.</w:t>
      </w:r>
    </w:p>
    <w:p w:rsidR="0085716C" w:rsidRPr="00033CDD" w:rsidRDefault="0085716C" w:rsidP="0085716C">
      <w:pPr>
        <w:pStyle w:val="Paragrafi"/>
        <w:rPr>
          <w:spacing w:val="-4"/>
          <w:lang w:val="sq-AL"/>
        </w:rPr>
      </w:pPr>
      <w:r w:rsidRPr="00033CDD">
        <w:rPr>
          <w:spacing w:val="-4"/>
          <w:lang w:val="sq-AL"/>
        </w:rPr>
        <w:t>15. Verifikimi</w:t>
      </w:r>
    </w:p>
    <w:p w:rsidR="0085716C" w:rsidRPr="00033CDD" w:rsidRDefault="0085716C" w:rsidP="0085716C">
      <w:pPr>
        <w:pStyle w:val="Paragrafi"/>
        <w:rPr>
          <w:spacing w:val="-4"/>
          <w:lang w:val="sq-AL"/>
        </w:rPr>
      </w:pPr>
      <w:r w:rsidRPr="00033CDD">
        <w:rPr>
          <w:spacing w:val="-4"/>
          <w:lang w:val="sq-AL"/>
        </w:rPr>
        <w:t>15.1 Të gjitha verifikimet e kërkuara sipas dispozitave të këtij kodi duhet të kryhen në përputhje me procedurat e pranueshme të administratës, duke marrë në konsideratë udhëzimet e zhvilluara nga organizata 1.</w:t>
      </w:r>
    </w:p>
    <w:p w:rsidR="0085716C" w:rsidRPr="00033CDD" w:rsidRDefault="0085716C" w:rsidP="0085716C">
      <w:pPr>
        <w:pStyle w:val="Paragrafi"/>
        <w:rPr>
          <w:spacing w:val="-4"/>
          <w:lang w:val="sq-AL"/>
        </w:rPr>
      </w:pPr>
      <w:r w:rsidRPr="00033CDD">
        <w:rPr>
          <w:spacing w:val="-4"/>
          <w:lang w:val="sq-AL"/>
        </w:rPr>
        <w:t>16</w:t>
      </w:r>
      <w:r>
        <w:rPr>
          <w:spacing w:val="-4"/>
          <w:lang w:val="sq-AL"/>
        </w:rPr>
        <w:t>.</w:t>
      </w:r>
      <w:r w:rsidRPr="00033CDD">
        <w:rPr>
          <w:spacing w:val="-4"/>
          <w:lang w:val="sq-AL"/>
        </w:rPr>
        <w:t xml:space="preserve"> Formularët e certifikatave</w:t>
      </w:r>
    </w:p>
    <w:p w:rsidR="0085716C" w:rsidRPr="00033CDD" w:rsidRDefault="0085716C" w:rsidP="0085716C">
      <w:pPr>
        <w:pStyle w:val="Paragrafi"/>
        <w:rPr>
          <w:spacing w:val="-4"/>
          <w:lang w:val="sq-AL"/>
        </w:rPr>
      </w:pPr>
      <w:r w:rsidRPr="00033CDD">
        <w:rPr>
          <w:spacing w:val="-4"/>
          <w:lang w:val="sq-AL"/>
        </w:rPr>
        <w:t>16.1 Dokumenti i përputhshmërisë, certifikata e menaxhimit të sigurisë, dokumenti i përputhshmërisë dhe certifikata e përkohshme e menaxhimit të sigurisë duhet të përpilohen në një formë që i korrespondon modeleve të dhëna në shtojcën e këtij kodi. Nëse gjuha e përdorur nuk është anglisht ose frëngjisht, teksti duhet të përfshijë përkthimin në një nga këto gjuhë.</w:t>
      </w:r>
    </w:p>
    <w:p w:rsidR="0085716C" w:rsidRPr="00033CDD" w:rsidRDefault="0085716C" w:rsidP="0085716C">
      <w:pPr>
        <w:pStyle w:val="Paragrafi"/>
        <w:rPr>
          <w:spacing w:val="-4"/>
          <w:lang w:val="sq-AL"/>
        </w:rPr>
      </w:pPr>
      <w:r w:rsidRPr="00033CDD">
        <w:rPr>
          <w:spacing w:val="-4"/>
          <w:lang w:val="sq-AL"/>
        </w:rPr>
        <w:t>16.2 Përveç kërkesave të paragrafit 13.3, llojet e anijeve të treguara në dokumentin e përputhjes dhe në dokumentin e përkohshëm të përputhshmërisë, mund të miratohen për të pasqyruar çdo kufizim në funksionimin e anijeve të përshkruara në sistemin e menaxhimit të sigurisë.</w:t>
      </w:r>
    </w:p>
    <w:p w:rsidR="0085716C" w:rsidRPr="00033CDD" w:rsidRDefault="0085716C" w:rsidP="0085716C">
      <w:pPr>
        <w:pStyle w:val="Paragrafi"/>
        <w:rPr>
          <w:spacing w:val="-4"/>
          <w:lang w:val="sq-AL"/>
        </w:rPr>
      </w:pPr>
      <w:r w:rsidRPr="00033CDD">
        <w:rPr>
          <w:spacing w:val="-4"/>
          <w:lang w:val="sq-AL"/>
        </w:rPr>
        <w:t>1) Referojuni udhëzimeve të rishikuara mbi zbatimin e Kodit Ndërkombëtar të Menaxhimit të Sigurisë (ISM) nga administratat miratuar nga organizata nëpërmjet rezolutës A. 913 (22).</w:t>
      </w:r>
    </w:p>
    <w:p w:rsidR="0085716C" w:rsidRPr="00033CDD" w:rsidRDefault="0085716C" w:rsidP="0085716C">
      <w:pPr>
        <w:pStyle w:val="Paragrafi"/>
        <w:rPr>
          <w:spacing w:val="-4"/>
          <w:lang w:val="sq-AL"/>
        </w:rPr>
        <w:sectPr w:rsidR="0085716C" w:rsidRPr="00033CDD" w:rsidSect="0085716C">
          <w:headerReference w:type="even" r:id="rId9"/>
          <w:footerReference w:type="even" r:id="rId10"/>
          <w:footerReference w:type="default" r:id="rId11"/>
          <w:headerReference w:type="first" r:id="rId12"/>
          <w:footerReference w:type="first" r:id="rId13"/>
          <w:footnotePr>
            <w:numRestart w:val="eachPage"/>
          </w:footnotePr>
          <w:pgSz w:w="11907" w:h="16840" w:code="9"/>
          <w:pgMar w:top="720" w:right="1134" w:bottom="720" w:left="1134" w:header="851" w:footer="851" w:gutter="0"/>
          <w:pgNumType w:start="23823"/>
          <w:cols w:space="454"/>
          <w:docGrid w:linePitch="360"/>
        </w:sectPr>
      </w:pPr>
    </w:p>
    <w:p w:rsidR="0085716C" w:rsidRPr="00033CDD" w:rsidRDefault="0085716C" w:rsidP="0085716C">
      <w:pPr>
        <w:pStyle w:val="Paragrafi"/>
        <w:rPr>
          <w:spacing w:val="-4"/>
          <w:lang w:val="sq-AL"/>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r w:rsidRPr="00033CDD">
        <w:rPr>
          <w:noProof/>
          <w:szCs w:val="24"/>
        </w:rPr>
        <w:lastRenderedPageBreak/>
        <w:drawing>
          <wp:inline distT="0" distB="0" distL="0" distR="0" wp14:anchorId="3F6F4562" wp14:editId="2AC5A47C">
            <wp:extent cx="5732529" cy="6634717"/>
            <wp:effectExtent l="19050" t="0" r="1521"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735320" cy="6637947"/>
                    </a:xfrm>
                    <a:prstGeom prst="rect">
                      <a:avLst/>
                    </a:prstGeom>
                    <a:noFill/>
                    <a:ln w="9525">
                      <a:noFill/>
                      <a:miter lim="800000"/>
                      <a:headEnd/>
                      <a:tailEnd/>
                    </a:ln>
                  </pic:spPr>
                </pic:pic>
              </a:graphicData>
            </a:graphic>
          </wp:inline>
        </w:drawing>
      </w: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r w:rsidRPr="00033CDD">
        <w:rPr>
          <w:noProof/>
          <w:szCs w:val="24"/>
        </w:rPr>
        <w:lastRenderedPageBreak/>
        <w:drawing>
          <wp:inline distT="0" distB="0" distL="0" distR="0" wp14:anchorId="762AA9F1" wp14:editId="5DC6830D">
            <wp:extent cx="5735320" cy="710311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735320" cy="7103110"/>
                    </a:xfrm>
                    <a:prstGeom prst="rect">
                      <a:avLst/>
                    </a:prstGeom>
                    <a:noFill/>
                    <a:ln w="9525">
                      <a:noFill/>
                      <a:miter lim="800000"/>
                      <a:headEnd/>
                      <a:tailEnd/>
                    </a:ln>
                  </pic:spPr>
                </pic:pic>
              </a:graphicData>
            </a:graphic>
          </wp:inline>
        </w:drawing>
      </w: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r w:rsidRPr="00033CDD">
        <w:rPr>
          <w:noProof/>
          <w:szCs w:val="24"/>
        </w:rPr>
        <w:lastRenderedPageBreak/>
        <w:drawing>
          <wp:inline distT="0" distB="0" distL="0" distR="0" wp14:anchorId="255A7712" wp14:editId="1A96B4CC">
            <wp:extent cx="5735320" cy="8470900"/>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5735320" cy="8470900"/>
                    </a:xfrm>
                    <a:prstGeom prst="rect">
                      <a:avLst/>
                    </a:prstGeom>
                    <a:noFill/>
                    <a:ln w="9525">
                      <a:noFill/>
                      <a:miter lim="800000"/>
                      <a:headEnd/>
                      <a:tailEnd/>
                    </a:ln>
                  </pic:spPr>
                </pic:pic>
              </a:graphicData>
            </a:graphic>
          </wp:inline>
        </w:drawing>
      </w: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r w:rsidRPr="00033CDD">
        <w:rPr>
          <w:noProof/>
          <w:szCs w:val="24"/>
        </w:rPr>
        <w:lastRenderedPageBreak/>
        <w:drawing>
          <wp:inline distT="0" distB="0" distL="0" distR="0" wp14:anchorId="59922026" wp14:editId="55E83635">
            <wp:extent cx="5888990" cy="808355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5888990" cy="8083550"/>
                    </a:xfrm>
                    <a:prstGeom prst="rect">
                      <a:avLst/>
                    </a:prstGeom>
                    <a:noFill/>
                    <a:ln w="9525">
                      <a:noFill/>
                      <a:miter lim="800000"/>
                      <a:headEnd/>
                      <a:tailEnd/>
                    </a:ln>
                  </pic:spPr>
                </pic:pic>
              </a:graphicData>
            </a:graphic>
          </wp:inline>
        </w:drawing>
      </w: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r w:rsidRPr="00033CDD">
        <w:rPr>
          <w:noProof/>
          <w:szCs w:val="24"/>
        </w:rPr>
        <w:lastRenderedPageBreak/>
        <w:drawing>
          <wp:inline distT="0" distB="0" distL="0" distR="0" wp14:anchorId="54D26291" wp14:editId="261C3124">
            <wp:extent cx="5735320" cy="8566150"/>
            <wp:effectExtent l="1905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5735320" cy="8566150"/>
                    </a:xfrm>
                    <a:prstGeom prst="rect">
                      <a:avLst/>
                    </a:prstGeom>
                    <a:noFill/>
                    <a:ln w="9525">
                      <a:noFill/>
                      <a:miter lim="800000"/>
                      <a:headEnd/>
                      <a:tailEnd/>
                    </a:ln>
                  </pic:spPr>
                </pic:pic>
              </a:graphicData>
            </a:graphic>
          </wp:inline>
        </w:drawing>
      </w: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r w:rsidRPr="00033CDD">
        <w:rPr>
          <w:noProof/>
          <w:szCs w:val="24"/>
        </w:rPr>
        <w:lastRenderedPageBreak/>
        <w:drawing>
          <wp:inline distT="0" distB="0" distL="0" distR="0" wp14:anchorId="6C6900AF" wp14:editId="134C3B47">
            <wp:extent cx="5735320" cy="8595360"/>
            <wp:effectExtent l="1905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5735320" cy="8595360"/>
                    </a:xfrm>
                    <a:prstGeom prst="rect">
                      <a:avLst/>
                    </a:prstGeom>
                    <a:noFill/>
                    <a:ln w="9525">
                      <a:noFill/>
                      <a:miter lim="800000"/>
                      <a:headEnd/>
                      <a:tailEnd/>
                    </a:ln>
                  </pic:spPr>
                </pic:pic>
              </a:graphicData>
            </a:graphic>
          </wp:inline>
        </w:drawing>
      </w:r>
    </w:p>
    <w:p w:rsidR="0085716C" w:rsidRPr="00033CDD" w:rsidRDefault="0085716C" w:rsidP="0085716C">
      <w:pPr>
        <w:pStyle w:val="Paragrafi"/>
        <w:jc w:val="center"/>
        <w:rPr>
          <w:lang w:val="sq-AL"/>
        </w:rPr>
        <w:sectPr w:rsidR="0085716C" w:rsidRPr="00033CDD" w:rsidSect="008A378D">
          <w:footnotePr>
            <w:numRestart w:val="eachPage"/>
          </w:footnotePr>
          <w:type w:val="continuous"/>
          <w:pgSz w:w="11907" w:h="16840" w:code="9"/>
          <w:pgMar w:top="720" w:right="1134" w:bottom="720" w:left="1134" w:header="851" w:footer="851" w:gutter="0"/>
          <w:cols w:space="454"/>
          <w:docGrid w:linePitch="360"/>
        </w:sectPr>
      </w:pPr>
    </w:p>
    <w:p w:rsidR="0085716C" w:rsidRDefault="0085716C" w:rsidP="0085716C">
      <w:pPr>
        <w:pStyle w:val="Paragrafi"/>
        <w:jc w:val="center"/>
        <w:rPr>
          <w:spacing w:val="-4"/>
          <w:lang w:val="sq-AL"/>
        </w:rPr>
      </w:pPr>
    </w:p>
    <w:p w:rsidR="0085716C" w:rsidRDefault="0085716C" w:rsidP="0085716C">
      <w:pPr>
        <w:pStyle w:val="Paragrafi"/>
        <w:jc w:val="center"/>
        <w:rPr>
          <w:spacing w:val="-4"/>
          <w:lang w:val="sq-AL"/>
        </w:rPr>
      </w:pPr>
    </w:p>
    <w:p w:rsidR="0085716C" w:rsidRDefault="0085716C" w:rsidP="0085716C">
      <w:pPr>
        <w:pStyle w:val="Paragrafi"/>
        <w:jc w:val="center"/>
        <w:rPr>
          <w:spacing w:val="-4"/>
          <w:lang w:val="sq-AL"/>
        </w:rPr>
      </w:pPr>
    </w:p>
    <w:p w:rsidR="0085716C" w:rsidRDefault="0085716C" w:rsidP="0085716C">
      <w:pPr>
        <w:pStyle w:val="Paragrafi"/>
        <w:jc w:val="center"/>
        <w:rPr>
          <w:spacing w:val="-4"/>
          <w:lang w:val="sq-AL"/>
        </w:rPr>
      </w:pPr>
    </w:p>
    <w:p w:rsidR="0085716C" w:rsidRDefault="0085716C" w:rsidP="0085716C">
      <w:pPr>
        <w:pStyle w:val="Paragrafi"/>
        <w:jc w:val="center"/>
        <w:rPr>
          <w:spacing w:val="-4"/>
          <w:lang w:val="sq-AL"/>
        </w:rPr>
      </w:pPr>
    </w:p>
    <w:p w:rsidR="0085716C" w:rsidRPr="00033CDD" w:rsidRDefault="0085716C" w:rsidP="0085716C">
      <w:pPr>
        <w:pStyle w:val="Paragrafi"/>
        <w:jc w:val="center"/>
        <w:rPr>
          <w:spacing w:val="-4"/>
          <w:lang w:val="sq-AL"/>
        </w:rPr>
      </w:pPr>
      <w:r w:rsidRPr="00033CDD">
        <w:rPr>
          <w:spacing w:val="-4"/>
          <w:lang w:val="sq-AL"/>
        </w:rPr>
        <w:lastRenderedPageBreak/>
        <w:t>ANEKSI II</w:t>
      </w:r>
    </w:p>
    <w:p w:rsidR="0085716C" w:rsidRPr="00033CDD" w:rsidRDefault="0085716C" w:rsidP="0085716C">
      <w:pPr>
        <w:pStyle w:val="Paragrafi"/>
        <w:jc w:val="center"/>
        <w:rPr>
          <w:spacing w:val="-4"/>
          <w:lang w:val="sq-AL"/>
        </w:rPr>
      </w:pPr>
      <w:r w:rsidRPr="00033CDD">
        <w:rPr>
          <w:spacing w:val="-4"/>
          <w:lang w:val="sq-AL"/>
        </w:rPr>
        <w:t>DISPOZITA PËR ADMINISTRATËN DETARE NË LIDHJE ME ZBATIMIN E KODIT NDËRKOMBËTAR TË MENAXHIMIT TË SIGURISË (ISM CODE)</w:t>
      </w:r>
    </w:p>
    <w:p w:rsidR="0085716C" w:rsidRPr="00033CDD" w:rsidRDefault="0085716C" w:rsidP="0085716C">
      <w:pPr>
        <w:pStyle w:val="Hapesira7"/>
        <w:rPr>
          <w:spacing w:val="-4"/>
          <w:lang w:val="sq-AL"/>
        </w:rPr>
      </w:pPr>
    </w:p>
    <w:p w:rsidR="0085716C" w:rsidRPr="00033CDD" w:rsidRDefault="0085716C" w:rsidP="0085716C">
      <w:pPr>
        <w:pStyle w:val="Paragrafi"/>
        <w:rPr>
          <w:spacing w:val="-4"/>
          <w:lang w:val="sq-AL"/>
        </w:rPr>
      </w:pPr>
      <w:r w:rsidRPr="00033CDD">
        <w:rPr>
          <w:spacing w:val="-4"/>
          <w:lang w:val="sq-AL"/>
        </w:rPr>
        <w:t>Pjesa A, Dispozita të përgjithshme</w:t>
      </w:r>
    </w:p>
    <w:p w:rsidR="0085716C" w:rsidRPr="00033CDD" w:rsidRDefault="0085716C" w:rsidP="0085716C">
      <w:pPr>
        <w:pStyle w:val="Paragrafi"/>
        <w:rPr>
          <w:spacing w:val="-4"/>
          <w:lang w:val="sq-AL"/>
        </w:rPr>
      </w:pPr>
      <w:r w:rsidRPr="00033CDD">
        <w:rPr>
          <w:spacing w:val="-4"/>
          <w:lang w:val="sq-AL"/>
        </w:rPr>
        <w:t>Pjesa B, Certifikimi dhe standardet</w:t>
      </w:r>
    </w:p>
    <w:p w:rsidR="0085716C" w:rsidRPr="005526D8" w:rsidRDefault="0085716C" w:rsidP="0085716C">
      <w:pPr>
        <w:pStyle w:val="Paragrafi"/>
        <w:rPr>
          <w:spacing w:val="-4"/>
          <w:lang w:val="sq-AL"/>
        </w:rPr>
      </w:pPr>
      <w:r w:rsidRPr="005526D8">
        <w:rPr>
          <w:spacing w:val="-4"/>
          <w:lang w:val="sq-AL"/>
        </w:rPr>
        <w:t>2. Procesi i certifikimit</w:t>
      </w:r>
    </w:p>
    <w:p w:rsidR="0085716C" w:rsidRPr="005526D8" w:rsidRDefault="0085716C" w:rsidP="0085716C">
      <w:pPr>
        <w:pStyle w:val="Paragrafi"/>
        <w:rPr>
          <w:spacing w:val="-4"/>
          <w:lang w:val="sq-AL"/>
        </w:rPr>
      </w:pPr>
      <w:r w:rsidRPr="005526D8">
        <w:rPr>
          <w:spacing w:val="-4"/>
          <w:lang w:val="sq-AL"/>
        </w:rPr>
        <w:t>3. Standardet e menaxhimit</w:t>
      </w:r>
    </w:p>
    <w:p w:rsidR="0085716C" w:rsidRPr="005526D8" w:rsidRDefault="0085716C" w:rsidP="0085716C">
      <w:pPr>
        <w:pStyle w:val="Paragrafi"/>
        <w:rPr>
          <w:spacing w:val="-4"/>
          <w:lang w:val="sq-AL"/>
        </w:rPr>
      </w:pPr>
      <w:r w:rsidRPr="005526D8">
        <w:rPr>
          <w:spacing w:val="-4"/>
          <w:lang w:val="sq-AL"/>
        </w:rPr>
        <w:t>4. Standardet e kompetencës</w:t>
      </w:r>
    </w:p>
    <w:p w:rsidR="0085716C" w:rsidRPr="00033CDD" w:rsidRDefault="0085716C" w:rsidP="0085716C">
      <w:pPr>
        <w:pStyle w:val="Paragrafi"/>
        <w:rPr>
          <w:spacing w:val="-4"/>
          <w:lang w:val="sq-AL"/>
        </w:rPr>
      </w:pPr>
      <w:r w:rsidRPr="005526D8">
        <w:rPr>
          <w:spacing w:val="-4"/>
          <w:lang w:val="sq-AL"/>
        </w:rPr>
        <w:t>5.</w:t>
      </w:r>
      <w:r>
        <w:rPr>
          <w:spacing w:val="-4"/>
          <w:lang w:val="sq-AL"/>
        </w:rPr>
        <w:t xml:space="preserve"> </w:t>
      </w:r>
      <w:r w:rsidRPr="00033CDD">
        <w:rPr>
          <w:spacing w:val="-4"/>
          <w:lang w:val="sq-AL"/>
        </w:rPr>
        <w:t>Formularët e dokumenteve të përputhshmërisë dhe certifikatave të menaxhimit të sigurisë</w:t>
      </w:r>
    </w:p>
    <w:p w:rsidR="0085716C" w:rsidRPr="00033CDD" w:rsidRDefault="0085716C" w:rsidP="0085716C">
      <w:pPr>
        <w:pStyle w:val="Paragrafi"/>
        <w:rPr>
          <w:spacing w:val="-4"/>
          <w:lang w:val="sq-AL"/>
        </w:rPr>
      </w:pPr>
      <w:r w:rsidRPr="00033CDD">
        <w:rPr>
          <w:spacing w:val="-4"/>
          <w:lang w:val="sq-AL"/>
        </w:rPr>
        <w:t>PJESA A - DISPOZITA TË PËRGJITH</w:t>
      </w:r>
      <w:r>
        <w:rPr>
          <w:spacing w:val="-4"/>
          <w:lang w:val="sq-AL"/>
        </w:rPr>
        <w:t>-</w:t>
      </w:r>
      <w:r w:rsidRPr="00033CDD">
        <w:rPr>
          <w:spacing w:val="-4"/>
          <w:lang w:val="sq-AL"/>
        </w:rPr>
        <w:t>SHME</w:t>
      </w:r>
    </w:p>
    <w:p w:rsidR="0085716C" w:rsidRPr="00033CDD" w:rsidRDefault="0085716C" w:rsidP="0085716C">
      <w:pPr>
        <w:pStyle w:val="Paragrafi"/>
        <w:rPr>
          <w:spacing w:val="-4"/>
          <w:lang w:val="sq-AL"/>
        </w:rPr>
      </w:pPr>
      <w:r w:rsidRPr="00033CDD">
        <w:rPr>
          <w:spacing w:val="-4"/>
          <w:lang w:val="sq-AL"/>
        </w:rPr>
        <w:t xml:space="preserve">1.1 Kur kryen detyrat e verifikimeve dhe certifikimeve sipas dispozitave të Kodit ISM për anijet që i përkasin objektit të kësaj rregulloreje, administrata detare vepron në përputhje me kërkesat dhe standardet e përcaktuara në pjesën B të këtij titulli. </w:t>
      </w:r>
    </w:p>
    <w:p w:rsidR="0085716C" w:rsidRPr="00033CDD" w:rsidRDefault="0085716C" w:rsidP="0085716C">
      <w:pPr>
        <w:pStyle w:val="Paragrafi"/>
        <w:rPr>
          <w:spacing w:val="-4"/>
          <w:lang w:val="sq-AL"/>
        </w:rPr>
      </w:pPr>
      <w:r w:rsidRPr="00033CDD">
        <w:rPr>
          <w:spacing w:val="-4"/>
          <w:lang w:val="sq-AL"/>
        </w:rPr>
        <w:t xml:space="preserve">1.2 Përveç kësaj, administrata  detare i kushton vëmendjen e duhur dispozitave të udhëzuesve të rishikuara për zbatimin e Kodit Ndërkombëtar të Menaxhimit të Sigurisë (ISM) nga administratat përkatëse, miratuar nga IMO nëpërmjet rezolutës A.913(22), datë 29 nëntor 2001, për sa kohë që ato nuk mbulohen nga pjesa B e këtij titulli. </w:t>
      </w:r>
    </w:p>
    <w:p w:rsidR="0085716C" w:rsidRPr="00033CDD" w:rsidRDefault="0085716C" w:rsidP="0085716C">
      <w:pPr>
        <w:pStyle w:val="Paragrafi"/>
        <w:rPr>
          <w:spacing w:val="-4"/>
          <w:lang w:val="sq-AL"/>
        </w:rPr>
      </w:pPr>
      <w:r w:rsidRPr="00033CDD">
        <w:rPr>
          <w:spacing w:val="-4"/>
          <w:lang w:val="sq-AL"/>
        </w:rPr>
        <w:t>PJESA B - CERTIFIKIMI DHE STANDARDET</w:t>
      </w:r>
    </w:p>
    <w:p w:rsidR="0085716C" w:rsidRPr="00033CDD" w:rsidRDefault="0085716C" w:rsidP="0085716C">
      <w:pPr>
        <w:pStyle w:val="Paragrafi"/>
        <w:rPr>
          <w:spacing w:val="-4"/>
          <w:lang w:val="sq-AL"/>
        </w:rPr>
      </w:pPr>
      <w:r w:rsidRPr="00033CDD">
        <w:rPr>
          <w:spacing w:val="-4"/>
          <w:lang w:val="sq-AL"/>
        </w:rPr>
        <w:t>2. Procesi i certifikimit</w:t>
      </w:r>
    </w:p>
    <w:p w:rsidR="0085716C" w:rsidRPr="00033CDD" w:rsidRDefault="0085716C" w:rsidP="0085716C">
      <w:pPr>
        <w:pStyle w:val="Paragrafi"/>
        <w:rPr>
          <w:spacing w:val="-4"/>
          <w:lang w:val="sq-AL"/>
        </w:rPr>
      </w:pPr>
      <w:r w:rsidRPr="00033CDD">
        <w:rPr>
          <w:spacing w:val="-4"/>
          <w:lang w:val="sq-AL"/>
        </w:rPr>
        <w:t>2.1 Procesi i certifikimit në lidhje me lëshimin e dokumentit të përputhshmërisë për një kompani dhe certifikatën e menaxhimit të sigurisë për çdo anije, do të kryhet duke marrë në konsideratë dispozitat e përcaktuara më poshtë.</w:t>
      </w:r>
    </w:p>
    <w:p w:rsidR="0085716C" w:rsidRPr="00033CDD" w:rsidRDefault="0085716C" w:rsidP="0085716C">
      <w:pPr>
        <w:pStyle w:val="Paragrafi"/>
        <w:rPr>
          <w:spacing w:val="-4"/>
          <w:lang w:val="sq-AL"/>
        </w:rPr>
      </w:pPr>
      <w:r w:rsidRPr="00033CDD">
        <w:rPr>
          <w:spacing w:val="-4"/>
          <w:lang w:val="sq-AL"/>
        </w:rPr>
        <w:t>2.2 Procesi i certifikimit normalisht përfshin hapat e mëposhtëm:</w:t>
      </w:r>
    </w:p>
    <w:p w:rsidR="0085716C" w:rsidRPr="00033CDD" w:rsidRDefault="0085716C" w:rsidP="0085716C">
      <w:pPr>
        <w:pStyle w:val="Paragrafi"/>
        <w:rPr>
          <w:spacing w:val="-4"/>
          <w:lang w:val="sq-AL"/>
        </w:rPr>
      </w:pPr>
      <w:r w:rsidRPr="00033CDD">
        <w:rPr>
          <w:spacing w:val="-4"/>
          <w:lang w:val="sq-AL"/>
        </w:rPr>
        <w:t>2.2.1 Verifikimin fillestar;</w:t>
      </w:r>
    </w:p>
    <w:p w:rsidR="0085716C" w:rsidRPr="00033CDD" w:rsidRDefault="0085716C" w:rsidP="0085716C">
      <w:pPr>
        <w:pStyle w:val="Paragrafi"/>
        <w:rPr>
          <w:spacing w:val="-4"/>
          <w:lang w:val="sq-AL"/>
        </w:rPr>
      </w:pPr>
      <w:r w:rsidRPr="00033CDD">
        <w:rPr>
          <w:spacing w:val="-4"/>
          <w:lang w:val="sq-AL"/>
        </w:rPr>
        <w:t>2.2.2 Verifikimin vjetor ose të ndërmjetëm;</w:t>
      </w:r>
    </w:p>
    <w:p w:rsidR="0085716C" w:rsidRPr="00033CDD" w:rsidRDefault="0085716C" w:rsidP="0085716C">
      <w:pPr>
        <w:pStyle w:val="Paragrafi"/>
        <w:rPr>
          <w:spacing w:val="-4"/>
          <w:lang w:val="sq-AL"/>
        </w:rPr>
      </w:pPr>
      <w:r w:rsidRPr="00033CDD">
        <w:rPr>
          <w:spacing w:val="-4"/>
          <w:lang w:val="sq-AL"/>
        </w:rPr>
        <w:t>2.2.3 Verifikimin e rinovimit; dhe</w:t>
      </w:r>
    </w:p>
    <w:p w:rsidR="0085716C" w:rsidRPr="00033CDD" w:rsidRDefault="0085716C" w:rsidP="0085716C">
      <w:pPr>
        <w:pStyle w:val="Paragrafi"/>
        <w:rPr>
          <w:spacing w:val="-4"/>
          <w:lang w:val="sq-AL"/>
        </w:rPr>
      </w:pPr>
      <w:r w:rsidRPr="00033CDD">
        <w:rPr>
          <w:spacing w:val="-4"/>
          <w:lang w:val="sq-AL"/>
        </w:rPr>
        <w:t>2.2.4 Verifikimin shtesë.</w:t>
      </w:r>
    </w:p>
    <w:p w:rsidR="0085716C" w:rsidRPr="00033CDD" w:rsidRDefault="0085716C" w:rsidP="0085716C">
      <w:pPr>
        <w:pStyle w:val="Paragrafi"/>
        <w:rPr>
          <w:spacing w:val="-4"/>
          <w:lang w:val="sq-AL"/>
        </w:rPr>
      </w:pPr>
      <w:r w:rsidRPr="00033CDD">
        <w:rPr>
          <w:spacing w:val="-4"/>
          <w:lang w:val="sq-AL"/>
        </w:rPr>
        <w:t>Këto verifikime kryhen me kërkesë të kompanisë pranë Drejtorisë së Përgjithshme Detare apo pranë organizatës së njohur kur vepron në emër të administratës.</w:t>
      </w:r>
    </w:p>
    <w:p w:rsidR="0085716C" w:rsidRPr="00033CDD" w:rsidRDefault="0085716C" w:rsidP="0085716C">
      <w:pPr>
        <w:pStyle w:val="Paragrafi"/>
        <w:rPr>
          <w:spacing w:val="-4"/>
          <w:lang w:val="sq-AL"/>
        </w:rPr>
      </w:pPr>
      <w:r w:rsidRPr="00033CDD">
        <w:rPr>
          <w:spacing w:val="-4"/>
          <w:lang w:val="sq-AL"/>
        </w:rPr>
        <w:t>2.3 Verifikimet duhet të përfshijnë kontrollin e menaxhimit të sigurisë.</w:t>
      </w:r>
    </w:p>
    <w:p w:rsidR="0085716C" w:rsidRPr="00033CDD" w:rsidRDefault="0085716C" w:rsidP="0085716C">
      <w:pPr>
        <w:pStyle w:val="Paragrafi"/>
        <w:rPr>
          <w:spacing w:val="-4"/>
          <w:lang w:val="sq-AL"/>
        </w:rPr>
      </w:pPr>
    </w:p>
    <w:p w:rsidR="0085716C" w:rsidRPr="00033CDD" w:rsidRDefault="0085716C" w:rsidP="0085716C">
      <w:pPr>
        <w:pStyle w:val="Paragrafi"/>
        <w:rPr>
          <w:spacing w:val="-4"/>
          <w:lang w:val="sq-AL"/>
        </w:rPr>
      </w:pPr>
      <w:r w:rsidRPr="00033CDD">
        <w:rPr>
          <w:spacing w:val="-4"/>
          <w:lang w:val="sq-AL"/>
        </w:rPr>
        <w:t xml:space="preserve">2.4 Për të kryer kontrollin, emërohet një drejtues kontrolli dhe, nëse është e rëndësishme, një grup kontrolli. </w:t>
      </w:r>
    </w:p>
    <w:p w:rsidR="0085716C" w:rsidRPr="00033CDD" w:rsidRDefault="0085716C" w:rsidP="0085716C">
      <w:pPr>
        <w:pStyle w:val="Paragrafi"/>
        <w:rPr>
          <w:spacing w:val="-4"/>
          <w:lang w:val="sq-AL"/>
        </w:rPr>
      </w:pPr>
      <w:r w:rsidRPr="00033CDD">
        <w:rPr>
          <w:spacing w:val="-4"/>
          <w:lang w:val="sq-AL"/>
        </w:rPr>
        <w:t>2.5 Drejtuesi i emëruar i kontrollit lidhet me kompaninë dhe krijon një plan kontrolli.</w:t>
      </w:r>
    </w:p>
    <w:p w:rsidR="0085716C" w:rsidRPr="00033CDD" w:rsidRDefault="0085716C" w:rsidP="0085716C">
      <w:pPr>
        <w:pStyle w:val="Paragrafi"/>
        <w:rPr>
          <w:spacing w:val="-4"/>
          <w:lang w:val="sq-AL"/>
        </w:rPr>
      </w:pPr>
      <w:r w:rsidRPr="00033CDD">
        <w:rPr>
          <w:spacing w:val="-4"/>
          <w:lang w:val="sq-AL"/>
        </w:rPr>
        <w:t>2.6 Raporti i kontrollit përgatitet nën drejtimin e kryesuesit të kontrollit, i cili është përgjegjës për saktësinë dhe përfundimin e tij.</w:t>
      </w:r>
    </w:p>
    <w:p w:rsidR="0085716C" w:rsidRPr="00033CDD" w:rsidRDefault="0085716C" w:rsidP="0085716C">
      <w:pPr>
        <w:pStyle w:val="Paragrafi"/>
        <w:rPr>
          <w:spacing w:val="-4"/>
          <w:lang w:val="sq-AL"/>
        </w:rPr>
      </w:pPr>
      <w:r w:rsidRPr="00033CDD">
        <w:rPr>
          <w:spacing w:val="-4"/>
          <w:lang w:val="sq-AL"/>
        </w:rPr>
        <w:t xml:space="preserve">2.7 Raporti i kontrollit përfshin planin e kontrollit, identifikimin e anëtarëve të grupit të kontrollit, datën dhe identifikimin e kompanisë, procesverbalet mbi vëzhgimet dhe papajtueshmëritë si dhe vëzhgimet mbi efektshmërinë e sistemit të menaxhimit të sigurisë për përmbushjen e objektivave të specifikuara. </w:t>
      </w:r>
    </w:p>
    <w:p w:rsidR="0085716C" w:rsidRPr="00033CDD" w:rsidRDefault="0085716C" w:rsidP="0085716C">
      <w:pPr>
        <w:pStyle w:val="Paragrafi"/>
        <w:rPr>
          <w:spacing w:val="-4"/>
          <w:lang w:val="sq-AL"/>
        </w:rPr>
      </w:pPr>
      <w:r w:rsidRPr="00033CDD">
        <w:rPr>
          <w:spacing w:val="-4"/>
          <w:lang w:val="sq-AL"/>
        </w:rPr>
        <w:t>3. Standardet e menaxhimit</w:t>
      </w:r>
    </w:p>
    <w:p w:rsidR="0085716C" w:rsidRPr="00033CDD" w:rsidRDefault="0085716C" w:rsidP="0085716C">
      <w:pPr>
        <w:pStyle w:val="Paragrafi"/>
        <w:rPr>
          <w:spacing w:val="-4"/>
          <w:lang w:val="sq-AL"/>
        </w:rPr>
      </w:pPr>
      <w:r w:rsidRPr="00033CDD">
        <w:rPr>
          <w:spacing w:val="-4"/>
          <w:lang w:val="sq-AL"/>
        </w:rPr>
        <w:t>3.1 Kontrolluesit apo grupi i kontrollit që menaxhon verifikimin e përputhjes me Kodin ISM, kanë kompetencë në lidhje me:</w:t>
      </w:r>
    </w:p>
    <w:p w:rsidR="0085716C" w:rsidRPr="00033CDD" w:rsidRDefault="0085716C" w:rsidP="0085716C">
      <w:pPr>
        <w:pStyle w:val="Paragrafi"/>
        <w:rPr>
          <w:spacing w:val="-4"/>
          <w:lang w:val="sq-AL"/>
        </w:rPr>
      </w:pPr>
      <w:r w:rsidRPr="00033CDD">
        <w:rPr>
          <w:spacing w:val="-4"/>
          <w:lang w:val="sq-AL"/>
        </w:rPr>
        <w:t>1. Sigurimin e përputhjes me rregullat dhe rregulloret që përfshijnë certifikimin e detarëve, për çdo lloj anijeje që drejtohet nga kompania;</w:t>
      </w:r>
    </w:p>
    <w:p w:rsidR="0085716C" w:rsidRPr="00033CDD" w:rsidRDefault="0085716C" w:rsidP="0085716C">
      <w:pPr>
        <w:pStyle w:val="Paragrafi"/>
        <w:rPr>
          <w:spacing w:val="-4"/>
          <w:lang w:val="sq-AL"/>
        </w:rPr>
      </w:pPr>
      <w:r w:rsidRPr="00033CDD">
        <w:rPr>
          <w:spacing w:val="-4"/>
          <w:lang w:val="sq-AL"/>
        </w:rPr>
        <w:t>2. Miratimin, shqyrtimin dhe certifikimin në lidhje me certifikatat detare;</w:t>
      </w:r>
    </w:p>
    <w:p w:rsidR="0085716C" w:rsidRPr="00033CDD" w:rsidRDefault="0085716C" w:rsidP="0085716C">
      <w:pPr>
        <w:pStyle w:val="Paragrafi"/>
        <w:rPr>
          <w:spacing w:val="-4"/>
          <w:lang w:val="sq-AL"/>
        </w:rPr>
      </w:pPr>
      <w:r w:rsidRPr="00033CDD">
        <w:rPr>
          <w:spacing w:val="-4"/>
          <w:lang w:val="sq-AL"/>
        </w:rPr>
        <w:t>3. Kushtet që duhet të merren në konsideratë në kuadrin e sistemit të menaxhimit të sigurisë sipas Kodit ISM; dhe</w:t>
      </w:r>
    </w:p>
    <w:p w:rsidR="0085716C" w:rsidRPr="00033CDD" w:rsidRDefault="0085716C" w:rsidP="0085716C">
      <w:pPr>
        <w:pStyle w:val="Paragrafi"/>
        <w:rPr>
          <w:spacing w:val="-4"/>
          <w:lang w:val="sq-AL"/>
        </w:rPr>
      </w:pPr>
      <w:r w:rsidRPr="00033CDD">
        <w:rPr>
          <w:spacing w:val="-4"/>
          <w:lang w:val="sq-AL"/>
        </w:rPr>
        <w:t>4. Përvojën praktike të funksionimit të anijes.</w:t>
      </w:r>
    </w:p>
    <w:p w:rsidR="0085716C" w:rsidRPr="00033CDD" w:rsidRDefault="0085716C" w:rsidP="0085716C">
      <w:pPr>
        <w:pStyle w:val="Paragrafi"/>
        <w:rPr>
          <w:spacing w:val="-4"/>
          <w:lang w:val="sq-AL"/>
        </w:rPr>
      </w:pPr>
      <w:r w:rsidRPr="00033CDD">
        <w:rPr>
          <w:spacing w:val="-4"/>
          <w:lang w:val="sq-AL"/>
        </w:rPr>
        <w:t xml:space="preserve">3.2 Në kryerjen e verifikimit të përputhjes me dispozitat e Kodit ISM, sigurohet ekzistenca e pavarësisë ndërmjet personelit që ofron shërbime konsulence dhe atij të përfshirë në procedurat e certifikimit.  </w:t>
      </w:r>
    </w:p>
    <w:p w:rsidR="0085716C" w:rsidRPr="00033CDD" w:rsidRDefault="0085716C" w:rsidP="0085716C">
      <w:pPr>
        <w:pStyle w:val="Paragrafi"/>
        <w:rPr>
          <w:spacing w:val="-4"/>
          <w:lang w:val="sq-AL"/>
        </w:rPr>
      </w:pPr>
      <w:r w:rsidRPr="00033CDD">
        <w:rPr>
          <w:spacing w:val="-4"/>
          <w:lang w:val="sq-AL"/>
        </w:rPr>
        <w:t>4. Standardet e kompetencës</w:t>
      </w:r>
    </w:p>
    <w:p w:rsidR="0085716C" w:rsidRPr="00033CDD" w:rsidRDefault="0085716C" w:rsidP="0085716C">
      <w:pPr>
        <w:pStyle w:val="Paragrafi"/>
        <w:rPr>
          <w:spacing w:val="-4"/>
          <w:lang w:val="sq-AL"/>
        </w:rPr>
      </w:pPr>
      <w:r w:rsidRPr="00033CDD">
        <w:rPr>
          <w:spacing w:val="-4"/>
          <w:lang w:val="sq-AL"/>
        </w:rPr>
        <w:t>4.1 Kompetenca kryesore për kryerjen e verifikimit</w:t>
      </w:r>
    </w:p>
    <w:p w:rsidR="0085716C" w:rsidRPr="00033CDD" w:rsidRDefault="0085716C" w:rsidP="0085716C">
      <w:pPr>
        <w:pStyle w:val="Paragrafi"/>
        <w:rPr>
          <w:spacing w:val="-4"/>
          <w:lang w:val="sq-AL"/>
        </w:rPr>
      </w:pPr>
      <w:r w:rsidRPr="00033CDD">
        <w:rPr>
          <w:spacing w:val="-4"/>
          <w:lang w:val="sq-AL"/>
        </w:rPr>
        <w:t>4.1.1 Personeli që duhet të marrë pjesë në verifikimin e përputhjes me kërkesat e Kodit ISM, duhet të përmbushë kriteret minimale për inspektorët siç përcaktohet në rregulloren për inspektimin e anijeve.</w:t>
      </w:r>
    </w:p>
    <w:p w:rsidR="0085716C" w:rsidRPr="00033CDD" w:rsidRDefault="0085716C" w:rsidP="0085716C">
      <w:pPr>
        <w:pStyle w:val="Paragrafi"/>
        <w:rPr>
          <w:spacing w:val="-4"/>
          <w:lang w:val="sq-AL"/>
        </w:rPr>
      </w:pPr>
      <w:r w:rsidRPr="00033CDD">
        <w:rPr>
          <w:spacing w:val="-4"/>
          <w:lang w:val="sq-AL"/>
        </w:rPr>
        <w:lastRenderedPageBreak/>
        <w:t>4.1.2 Personeli duhet të ketë kryer trajnime për të siguruar kompetencën dhe aftësitë e duhura për kryerjen e verifikimit të përputhjes me kërkesat e Kodit ISM, veçanërisht në lidhje me:</w:t>
      </w:r>
    </w:p>
    <w:p w:rsidR="0085716C" w:rsidRPr="00033CDD" w:rsidRDefault="0085716C" w:rsidP="0085716C">
      <w:pPr>
        <w:pStyle w:val="Paragrafi"/>
        <w:rPr>
          <w:spacing w:val="-4"/>
          <w:lang w:val="sq-AL"/>
        </w:rPr>
      </w:pPr>
      <w:r w:rsidRPr="00033CDD">
        <w:rPr>
          <w:spacing w:val="-4"/>
          <w:lang w:val="sq-AL"/>
        </w:rPr>
        <w:t>a) Njohurinë dhe kuptimin e Kodit ISM;</w:t>
      </w:r>
    </w:p>
    <w:p w:rsidR="0085716C" w:rsidRPr="00033CDD" w:rsidRDefault="0085716C" w:rsidP="0085716C">
      <w:pPr>
        <w:pStyle w:val="Paragrafi"/>
        <w:rPr>
          <w:spacing w:val="-4"/>
          <w:lang w:val="sq-AL"/>
        </w:rPr>
      </w:pPr>
      <w:r w:rsidRPr="00033CDD">
        <w:rPr>
          <w:spacing w:val="-4"/>
          <w:lang w:val="sq-AL"/>
        </w:rPr>
        <w:t>b) Rregullat dhe rregulloret e detyrueshme;</w:t>
      </w:r>
    </w:p>
    <w:p w:rsidR="0085716C" w:rsidRPr="00033CDD" w:rsidRDefault="0085716C" w:rsidP="0085716C">
      <w:pPr>
        <w:pStyle w:val="Paragrafi"/>
        <w:rPr>
          <w:spacing w:val="-4"/>
          <w:lang w:val="sq-AL"/>
        </w:rPr>
      </w:pPr>
      <w:r w:rsidRPr="00033CDD">
        <w:rPr>
          <w:spacing w:val="-4"/>
          <w:lang w:val="sq-AL"/>
        </w:rPr>
        <w:t>c) Kushtet që sipas Kodit ISM kompania duhet të marrë në konsideratë;</w:t>
      </w:r>
    </w:p>
    <w:p w:rsidR="0085716C" w:rsidRPr="00033CDD" w:rsidRDefault="0085716C" w:rsidP="0085716C">
      <w:pPr>
        <w:pStyle w:val="Paragrafi"/>
        <w:rPr>
          <w:spacing w:val="-4"/>
          <w:lang w:val="sq-AL"/>
        </w:rPr>
      </w:pPr>
    </w:p>
    <w:p w:rsidR="0085716C" w:rsidRPr="00033CDD" w:rsidRDefault="0085716C" w:rsidP="0085716C">
      <w:pPr>
        <w:pStyle w:val="Paragrafi"/>
        <w:rPr>
          <w:spacing w:val="-4"/>
          <w:lang w:val="sq-AL"/>
        </w:rPr>
      </w:pPr>
      <w:r w:rsidRPr="00033CDD">
        <w:rPr>
          <w:spacing w:val="-4"/>
          <w:lang w:val="sq-AL"/>
        </w:rPr>
        <w:t>d) Teknikat e vlerësimit për shqyrtimin, pyetjen, vlerësimin dhe raportimin;</w:t>
      </w:r>
    </w:p>
    <w:p w:rsidR="0085716C" w:rsidRPr="00033CDD" w:rsidRDefault="0085716C" w:rsidP="0085716C">
      <w:pPr>
        <w:pStyle w:val="Paragrafi"/>
        <w:rPr>
          <w:spacing w:val="-4"/>
          <w:lang w:val="sq-AL"/>
        </w:rPr>
      </w:pPr>
      <w:r w:rsidRPr="00033CDD">
        <w:rPr>
          <w:spacing w:val="-4"/>
          <w:lang w:val="sq-AL"/>
        </w:rPr>
        <w:t>e) Aspektet teknike apo funksionale të menaxhimit të sigurisë;</w:t>
      </w:r>
    </w:p>
    <w:p w:rsidR="0085716C" w:rsidRPr="00033CDD" w:rsidRDefault="0085716C" w:rsidP="0085716C">
      <w:pPr>
        <w:pStyle w:val="Paragrafi"/>
        <w:rPr>
          <w:spacing w:val="-4"/>
          <w:lang w:val="sq-AL"/>
        </w:rPr>
      </w:pPr>
      <w:r w:rsidRPr="00033CDD">
        <w:rPr>
          <w:spacing w:val="-4"/>
          <w:lang w:val="sq-AL"/>
        </w:rPr>
        <w:t>f) Njohuritë kryesore të transportit dhe operimeve të anijeve; dhe</w:t>
      </w:r>
    </w:p>
    <w:p w:rsidR="0085716C" w:rsidRPr="00033CDD" w:rsidRDefault="0085716C" w:rsidP="0085716C">
      <w:pPr>
        <w:pStyle w:val="Paragrafi"/>
        <w:rPr>
          <w:spacing w:val="-4"/>
          <w:lang w:val="sq-AL"/>
        </w:rPr>
      </w:pPr>
      <w:r w:rsidRPr="00033CDD">
        <w:rPr>
          <w:spacing w:val="-4"/>
          <w:lang w:val="sq-AL"/>
        </w:rPr>
        <w:t>g) Pjesëmarrja të paktën në një kontroll për menaxhimin e sigurisë që lidhet me marinën.</w:t>
      </w:r>
    </w:p>
    <w:p w:rsidR="0085716C" w:rsidRPr="00033CDD" w:rsidRDefault="0085716C" w:rsidP="0085716C">
      <w:pPr>
        <w:pStyle w:val="Paragrafi"/>
        <w:rPr>
          <w:spacing w:val="-4"/>
          <w:lang w:val="sq-AL"/>
        </w:rPr>
      </w:pPr>
      <w:r w:rsidRPr="00033CDD">
        <w:rPr>
          <w:spacing w:val="-4"/>
          <w:lang w:val="sq-AL"/>
        </w:rPr>
        <w:t xml:space="preserve">4.2 Kompetenca për verifikimin fillestar dhe verifikimet e rinovimit </w:t>
      </w:r>
    </w:p>
    <w:p w:rsidR="0085716C" w:rsidRPr="00033CDD" w:rsidRDefault="0085716C" w:rsidP="0085716C">
      <w:pPr>
        <w:pStyle w:val="Paragrafi"/>
        <w:rPr>
          <w:spacing w:val="-4"/>
          <w:lang w:val="sq-AL"/>
        </w:rPr>
      </w:pPr>
      <w:r w:rsidRPr="00033CDD">
        <w:rPr>
          <w:spacing w:val="-4"/>
          <w:lang w:val="sq-AL"/>
        </w:rPr>
        <w:t>4.2.1 Me qëllim që të vlerësohet plotësisht nëse kompania apo çdo lloj anijeje vepron në përputhje me kërkesat e Kodit ISM, përveç kompetencave kryesore të shprehura më lart, personeli që duhet të kryejë verifikimet fillestare apo verifikimet e rinovimit për dokumentin e përputhjes dhe certifikatën e menaxhimit të sigurisë, duhet të ketë kompetenca në mënyrë që:</w:t>
      </w:r>
    </w:p>
    <w:p w:rsidR="0085716C" w:rsidRPr="00033CDD" w:rsidRDefault="0085716C" w:rsidP="0085716C">
      <w:pPr>
        <w:pStyle w:val="Paragrafi"/>
        <w:rPr>
          <w:spacing w:val="-4"/>
          <w:lang w:val="sq-AL"/>
        </w:rPr>
      </w:pPr>
      <w:r w:rsidRPr="00033CDD">
        <w:rPr>
          <w:spacing w:val="-4"/>
          <w:lang w:val="sq-AL"/>
        </w:rPr>
        <w:t>a) Të përcaktojë nëse elementet e sistemit të menaxhimit të sigurisë (SMS) janë në përputhje me Kodin ISM;</w:t>
      </w:r>
    </w:p>
    <w:p w:rsidR="0085716C" w:rsidRPr="00033CDD" w:rsidRDefault="0085716C" w:rsidP="0085716C">
      <w:pPr>
        <w:pStyle w:val="Paragrafi"/>
        <w:rPr>
          <w:spacing w:val="-4"/>
          <w:lang w:val="sq-AL"/>
        </w:rPr>
      </w:pPr>
      <w:r w:rsidRPr="00033CDD">
        <w:rPr>
          <w:spacing w:val="-4"/>
          <w:lang w:val="sq-AL"/>
        </w:rPr>
        <w:t>b) Të përcaktojë efektivitetin e SMS-së të kompanisë, apo efektivitetin e çdo lloj anijeje, për të siguruar përputhjen me rregullat dhe rregulloret e evidentuara nga procesverbalet e kontrollit të klasifikimit dhe atij ligjor;</w:t>
      </w:r>
    </w:p>
    <w:p w:rsidR="0085716C" w:rsidRPr="00033CDD" w:rsidRDefault="0085716C" w:rsidP="0085716C">
      <w:pPr>
        <w:pStyle w:val="Paragrafi"/>
        <w:rPr>
          <w:spacing w:val="-4"/>
          <w:lang w:val="sq-AL"/>
        </w:rPr>
      </w:pPr>
      <w:r w:rsidRPr="00033CDD">
        <w:rPr>
          <w:spacing w:val="-4"/>
          <w:lang w:val="sq-AL"/>
        </w:rPr>
        <w:t>c) Të vlerësojë efektivitetin e SMS-së në sigurimin e përputhjes me rregullat dhe rregulloret e tjera të cilat nuk mbulohen nga kontrollet ligjore dhe të klasifikimit dhe mundësojnë verifikimin e përputhjes me këto rregulla dhe rregullore; dhe</w:t>
      </w:r>
    </w:p>
    <w:p w:rsidR="0085716C" w:rsidRPr="00033CDD" w:rsidRDefault="0085716C" w:rsidP="0085716C">
      <w:pPr>
        <w:pStyle w:val="Paragrafi"/>
        <w:rPr>
          <w:spacing w:val="-4"/>
          <w:lang w:val="sq-AL"/>
        </w:rPr>
      </w:pPr>
      <w:r w:rsidRPr="00033CDD">
        <w:rPr>
          <w:spacing w:val="-4"/>
          <w:lang w:val="sq-AL"/>
        </w:rPr>
        <w:t>d) Të vlerësojë nëse janë marrë në konsideratë praktikat e sigurta të rekomanduara nga IMO, administratat, shoqëritë e klasifikimit dhe organizatat e industrisë detare.</w:t>
      </w:r>
    </w:p>
    <w:p w:rsidR="0085716C" w:rsidRPr="00033CDD" w:rsidRDefault="0085716C" w:rsidP="0085716C">
      <w:pPr>
        <w:pStyle w:val="Paragrafi"/>
        <w:rPr>
          <w:spacing w:val="-4"/>
          <w:lang w:val="sq-AL"/>
        </w:rPr>
      </w:pPr>
      <w:r w:rsidRPr="00033CDD">
        <w:rPr>
          <w:spacing w:val="-4"/>
          <w:lang w:val="sq-AL"/>
        </w:rPr>
        <w:t xml:space="preserve">4.2.2 Kjo kompetencë mund të kryhet në grupe, të cilat së bashku posedojnë kompetencën totale të duhur </w:t>
      </w:r>
    </w:p>
    <w:p w:rsidR="0085716C" w:rsidRPr="00033CDD" w:rsidRDefault="0085716C" w:rsidP="0085716C">
      <w:pPr>
        <w:pStyle w:val="Paragrafi"/>
        <w:rPr>
          <w:spacing w:val="-4"/>
          <w:lang w:val="sq-AL"/>
        </w:rPr>
      </w:pPr>
      <w:r w:rsidRPr="00033CDD">
        <w:rPr>
          <w:spacing w:val="-4"/>
          <w:lang w:val="sq-AL"/>
        </w:rPr>
        <w:t>5. Formulari i dokumentit të përputhshmërisë dhe certifikatës së menaxhimit të sigurisë</w:t>
      </w:r>
    </w:p>
    <w:p w:rsidR="0085716C" w:rsidRPr="00033CDD" w:rsidRDefault="0085716C" w:rsidP="0085716C">
      <w:pPr>
        <w:pStyle w:val="Paragrafi"/>
        <w:rPr>
          <w:spacing w:val="-4"/>
          <w:lang w:val="sq-AL"/>
        </w:rPr>
      </w:pPr>
      <w:r w:rsidRPr="00033CDD">
        <w:rPr>
          <w:spacing w:val="-4"/>
          <w:lang w:val="sq-AL"/>
        </w:rPr>
        <w:t>Kur anijet veprojnë vetëm në Shqipëri, do të përdorin ose formularët bashkangjitur Kodit ISM ose dokumentet e përputhshmërisë, dokumentet e përkohshme të përputhshmërisë, certifikatat e menaxhimit të sigurisë, certifikatat e përkohshme të menaxhimit të sigurisë sipas formularit të përcaktuar më poshtë.</w:t>
      </w:r>
    </w:p>
    <w:p w:rsidR="0085716C" w:rsidRPr="00033CDD" w:rsidRDefault="0085716C" w:rsidP="0085716C">
      <w:pPr>
        <w:pStyle w:val="Paragrafi"/>
        <w:rPr>
          <w:rFonts w:eastAsia="Times New Roman"/>
          <w:spacing w:val="-4"/>
          <w:szCs w:val="24"/>
          <w:lang w:val="sq-AL" w:eastAsia="en-GB"/>
        </w:rPr>
      </w:pPr>
      <w:r w:rsidRPr="00033CDD">
        <w:rPr>
          <w:spacing w:val="-4"/>
          <w:lang w:val="sq-AL"/>
        </w:rPr>
        <w:t>Në rastin e derogimit sipas paragrafit 1, të nenit 11 dhe nëse është e zbatueshme, sipas paragrafit 2, të nenit 11, certifikata e lëshuar do të jetë e ndryshme nga ajo e përmendur më sipër dhe të tregojë qartësisht që është bërë derogimi në përputhje me paragrafin 1, të nenit 11 dhe, nëse është e zbatueshme, me paragrafin 2, të nenit 11, të kësaj rregulloreje dhe përfshin kufizimet e zbatueshme funksionale.</w:t>
      </w: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sectPr w:rsidR="0085716C" w:rsidRPr="00033CDD" w:rsidSect="0085716C">
          <w:footnotePr>
            <w:numRestart w:val="eachPage"/>
          </w:footnotePr>
          <w:type w:val="continuous"/>
          <w:pgSz w:w="11907" w:h="16840" w:code="9"/>
          <w:pgMar w:top="720" w:right="1134" w:bottom="720" w:left="1134" w:header="851" w:footer="851" w:gutter="0"/>
          <w:cols w:space="454"/>
          <w:docGrid w:linePitch="360"/>
        </w:sect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Default="0085716C" w:rsidP="0085716C">
      <w:pPr>
        <w:widowControl w:val="0"/>
        <w:spacing w:after="0" w:line="240" w:lineRule="auto"/>
        <w:rPr>
          <w:rFonts w:ascii="Garamond" w:eastAsia="Times New Roman" w:hAnsi="Garamond"/>
          <w:spacing w:val="-4"/>
          <w:sz w:val="24"/>
          <w:szCs w:val="24"/>
          <w:lang w:val="sq-AL" w:eastAsia="en-GB"/>
        </w:rPr>
        <w:sectPr w:rsidR="0085716C" w:rsidSect="0085716C">
          <w:footnotePr>
            <w:numRestart w:val="eachPage"/>
          </w:footnotePr>
          <w:type w:val="continuous"/>
          <w:pgSz w:w="11907" w:h="16840" w:code="9"/>
          <w:pgMar w:top="720" w:right="1134" w:bottom="720" w:left="1134" w:header="851" w:footer="851" w:gutter="0"/>
          <w:cols w:space="454"/>
          <w:docGrid w:linePitch="360"/>
        </w:sect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r w:rsidRPr="00033CDD">
        <w:rPr>
          <w:noProof/>
          <w:szCs w:val="24"/>
        </w:rPr>
        <w:lastRenderedPageBreak/>
        <w:drawing>
          <wp:inline distT="0" distB="0" distL="0" distR="0" wp14:anchorId="26C5ABBF" wp14:editId="085A7F47">
            <wp:extent cx="5735419" cy="8178393"/>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5735320" cy="8178252"/>
                    </a:xfrm>
                    <a:prstGeom prst="rect">
                      <a:avLst/>
                    </a:prstGeom>
                    <a:noFill/>
                    <a:ln w="9525">
                      <a:noFill/>
                      <a:miter lim="800000"/>
                      <a:headEnd/>
                      <a:tailEnd/>
                    </a:ln>
                  </pic:spPr>
                </pic:pic>
              </a:graphicData>
            </a:graphic>
          </wp:inline>
        </w:drawing>
      </w: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r w:rsidRPr="00033CDD">
        <w:rPr>
          <w:noProof/>
          <w:szCs w:val="24"/>
        </w:rPr>
        <w:lastRenderedPageBreak/>
        <w:drawing>
          <wp:inline distT="0" distB="0" distL="0" distR="0" wp14:anchorId="12D185D0" wp14:editId="0B0726D3">
            <wp:extent cx="5735418" cy="8090611"/>
            <wp:effectExtent l="1905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5735320" cy="8090472"/>
                    </a:xfrm>
                    <a:prstGeom prst="rect">
                      <a:avLst/>
                    </a:prstGeom>
                    <a:noFill/>
                    <a:ln w="9525">
                      <a:noFill/>
                      <a:miter lim="800000"/>
                      <a:headEnd/>
                      <a:tailEnd/>
                    </a:ln>
                  </pic:spPr>
                </pic:pic>
              </a:graphicData>
            </a:graphic>
          </wp:inline>
        </w:drawing>
      </w: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r w:rsidRPr="00033CDD">
        <w:rPr>
          <w:noProof/>
          <w:szCs w:val="24"/>
        </w:rPr>
        <w:lastRenderedPageBreak/>
        <w:drawing>
          <wp:inline distT="0" distB="0" distL="0" distR="0" wp14:anchorId="2C693137" wp14:editId="5A91C62C">
            <wp:extent cx="5735418" cy="8112557"/>
            <wp:effectExtent l="1905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5735320" cy="8112418"/>
                    </a:xfrm>
                    <a:prstGeom prst="rect">
                      <a:avLst/>
                    </a:prstGeom>
                    <a:noFill/>
                    <a:ln w="9525">
                      <a:noFill/>
                      <a:miter lim="800000"/>
                      <a:headEnd/>
                      <a:tailEnd/>
                    </a:ln>
                  </pic:spPr>
                </pic:pic>
              </a:graphicData>
            </a:graphic>
          </wp:inline>
        </w:drawing>
      </w: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jc w:val="center"/>
        <w:rPr>
          <w:rFonts w:ascii="Garamond" w:eastAsia="Times New Roman" w:hAnsi="Garamond"/>
          <w:spacing w:val="-4"/>
          <w:sz w:val="24"/>
          <w:szCs w:val="24"/>
          <w:lang w:val="sq-AL" w:eastAsia="en-GB"/>
        </w:rPr>
      </w:pPr>
      <w:r>
        <w:rPr>
          <w:rFonts w:ascii="Calibri" w:eastAsia="Calibri" w:hAnsi="Calibri"/>
          <w:noProof/>
          <w:szCs w:val="24"/>
        </w:rPr>
        <w:lastRenderedPageBreak/>
        <mc:AlternateContent>
          <mc:Choice Requires="wps">
            <w:drawing>
              <wp:anchor distT="0" distB="0" distL="114300" distR="114300" simplePos="0" relativeHeight="251666432" behindDoc="0" locked="0" layoutInCell="1" allowOverlap="1" wp14:anchorId="256C72DB" wp14:editId="4C7F127A">
                <wp:simplePos x="0" y="0"/>
                <wp:positionH relativeFrom="column">
                  <wp:posOffset>254635</wp:posOffset>
                </wp:positionH>
                <wp:positionV relativeFrom="paragraph">
                  <wp:posOffset>3027680</wp:posOffset>
                </wp:positionV>
                <wp:extent cx="5695950" cy="90805"/>
                <wp:effectExtent l="12700" t="8890" r="6350" b="508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9080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20.05pt;margin-top:238.4pt;width:448.5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2afOgIAAHQEAAAOAAAAZHJzL2Uyb0RvYy54bWysVNuO0zAQfUfiHyy/0ySlWdqo6WrVpQhp&#10;gRULH+A6TmLhG2O3afn6HTvd0sIbIg+WZzw+PnNmJsvbg1ZkL8BLa2paTHJKhOG2kaar6fdvmzdz&#10;SnxgpmHKGlHTo/D0dvX61XJwlZja3qpGAEEQ46vB1bQPwVVZ5nkvNPMT64TBw9aCZgFN6LIG2IDo&#10;WmXTPL/JBguNA8uF9+i9Hw/pKuG3reDhS9t6EYiqKXILaYW0buOarZas6oC5XvITDfYPLDSTBh89&#10;Q92zwMgO5F9QWnKw3rZhwq3ObNtKLlIOmE2R/5HNU8+cSLmgON6dZfL/D5Z/3j8CkU1N304pMUxj&#10;jb6iasx0ShD0oUCD8xXGPblHiCl692D5D0+MXfcYJu4A7NAL1iCtIsZnVxei4fEq2Q6fbIPwbBds&#10;0urQgo6AqAI5pJIczyURh0A4OsubRbkosXIczxb5PC/TC6x6uezAhw/CahI3NQXknsDZ/sGHSIZV&#10;LyGJvFWy2UilkgHddq2A7Bl2xyZ9J3R/GaYMGfDxclom5Kuz1KjiDLLtihSjdhqTHYGLPH4RmFXo&#10;x34c/cmF9M4QiewVupYBp0NJXdP5BUoU+71pEmJgUo17hFLmpH4UfCzc1jZHFB/s2Po4qrjpLfyi&#10;ZMC2r6n/uWMgKFEfDRZwUcxmcU6SMSvfTdGAy5Pt5QkzHKFqGigZt+swztbOgex6fGmUw9g7LHor&#10;U0FiQ4ysTmSxtVPqpzGMs3Npp6jfP4vVMwAAAP//AwBQSwMEFAAGAAgAAAAhAMMDMTfdAAAACgEA&#10;AA8AAABkcnMvZG93bnJldi54bWxMj81OwzAQhO9IvIO1SNyoE34aGuJUqAj1woUA9228JFFjO7Kd&#10;1nl7lhOcVjs7mv2m2iYzihP5MDirIF9lIMi2Tg+2U/D58XrzCCJEtBpHZ0nBQgG29eVFhaV2Z/tO&#10;pyZ2gkNsKFFBH+NUShnangyGlZvI8u3beYORV99J7fHM4WaUt1m2lgYHyx96nGjXU3tsZqPgTaf9&#10;rn1Ix+YFC//l5yXiflHq+io9P4GIlOKfGX7xGR1qZjq42eogRgX3Wc5OnsWaK7Bhc1ewcmBlk+cg&#10;60r+r1D/AAAA//8DAFBLAQItABQABgAIAAAAIQC2gziS/gAAAOEBAAATAAAAAAAAAAAAAAAAAAAA&#10;AABbQ29udGVudF9UeXBlc10ueG1sUEsBAi0AFAAGAAgAAAAhADj9If/WAAAAlAEAAAsAAAAAAAAA&#10;AAAAAAAALwEAAF9yZWxzLy5yZWxzUEsBAi0AFAAGAAgAAAAhAAavZp86AgAAdAQAAA4AAAAAAAAA&#10;AAAAAAAALgIAAGRycy9lMm9Eb2MueG1sUEsBAi0AFAAGAAgAAAAhAMMDMTfdAAAACgEAAA8AAAAA&#10;AAAAAAAAAAAAlAQAAGRycy9kb3ducmV2LnhtbFBLBQYAAAAABAAEAPMAAACeBQAAAAA=&#10;" strokecolor="white [3212]"/>
            </w:pict>
          </mc:Fallback>
        </mc:AlternateContent>
      </w:r>
      <w:r>
        <w:rPr>
          <w:rFonts w:ascii="Calibri" w:eastAsia="Calibri" w:hAnsi="Calibri"/>
          <w:noProof/>
          <w:szCs w:val="24"/>
        </w:rPr>
        <mc:AlternateContent>
          <mc:Choice Requires="wps">
            <w:drawing>
              <wp:anchor distT="0" distB="0" distL="114300" distR="114300" simplePos="0" relativeHeight="251665408" behindDoc="0" locked="0" layoutInCell="1" allowOverlap="1" wp14:anchorId="41F4A0C5" wp14:editId="60C88639">
                <wp:simplePos x="0" y="0"/>
                <wp:positionH relativeFrom="column">
                  <wp:posOffset>345440</wp:posOffset>
                </wp:positionH>
                <wp:positionV relativeFrom="paragraph">
                  <wp:posOffset>4425315</wp:posOffset>
                </wp:positionV>
                <wp:extent cx="5695950" cy="90805"/>
                <wp:effectExtent l="8255" t="6350" r="10795" b="762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9080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27.2pt;margin-top:348.45pt;width:448.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6V0NgIAAHQEAAAOAAAAZHJzL2Uyb0RvYy54bWysVNuO0zAQfUfiHyy/0ySlWdqq6WrVpQhp&#10;gRULH+A4TmLhG2O36fL1O7Hb0sIbIg/W3Hw8c2Ymq9uDVmQvwEtrKlpMckqE4baRpqvo92/bN3NK&#10;fGCmYcoaUdFn4ent+vWr1eCWYmp7qxoBBEGMXw6uon0IbpllnvdCMz+xThh0thY0C6hClzXABkTX&#10;Kpvm+U02WGgcWC68R+t9ctJ1xG9bwcOXtvUiEFVRzC3EE+JZj2e2XrFlB8z1kh/TYP+QhWbS4KNn&#10;qHsWGNmB/AtKSw7W2zZMuNWZbVvJRawBqynyP6p56pkTsRYkx7szTf7/wfLP+0cgsqno24ISwzT2&#10;6CuyxkynBEEbEjQ4v8S4J/cIY4nePVj+wxNjNz2GiTsAO/SCNZhWjM+uLoyKx6ukHj7ZBuHZLtjI&#10;1aEFPQIiC+QQW/J8bok4BMLRWN4sykWJnePoW+TzvBwzytjydNmBDx+E1WQUKgqYewRn+wcfUugp&#10;JCZvlWy2UqmoQFdvFJA9w+nYxu+I7i/DlCEDPl5Oy4h85YuDKs4gdVfEGLXTWGwCLvLxS5OGdpzH&#10;ZI8mrOQMEeu6Qtcy4HYoqSs6v0AZyX5vmji7gUmVZIRSBjFOhKfG1bZ5RvLBptHHVUWht/CLkgHH&#10;vqL+546BoER9NNjARTGbjXsSlVn5booKXHrqSw8zHKEqGihJ4iak3do5kF2PLyU6jL3DprcyNmTM&#10;L2V1TBZHO5Z+XMNxdy71GPX7Z7F+AQAA//8DAFBLAwQUAAYACAAAACEA59uC794AAAAKAQAADwAA&#10;AGRycy9kb3ducmV2LnhtbEyPwU7DMAyG70i8Q2QkbizttHa0azqhIbQLFwrcvSZrqzVOlaRb+vaE&#10;Exxtf/r9/dU+6JFdlXWDIQHpKgGmqDVyoE7A1+fb0zMw55EkjoaUgEU52Nf3dxWW0tzoQ10b37EY&#10;Qq5EAb33U8m5a3ul0a3MpCjezsZq9HG0HZcWbzFcj3ydJDnXOFD80OOkDr1qL82sBbzLcDy0Wbg0&#10;r7i133ZePB4XIR4fwssOmFfB/8Hwqx/VoY5OJzOTdGwUkG02kRSQF3kBLAJFlsbNScA2TdfA64r/&#10;r1D/AAAA//8DAFBLAQItABQABgAIAAAAIQC2gziS/gAAAOEBAAATAAAAAAAAAAAAAAAAAAAAAABb&#10;Q29udGVudF9UeXBlc10ueG1sUEsBAi0AFAAGAAgAAAAhADj9If/WAAAAlAEAAAsAAAAAAAAAAAAA&#10;AAAALwEAAF9yZWxzLy5yZWxzUEsBAi0AFAAGAAgAAAAhADDLpXQ2AgAAdAQAAA4AAAAAAAAAAAAA&#10;AAAALgIAAGRycy9lMm9Eb2MueG1sUEsBAi0AFAAGAAgAAAAhAOfbgu/eAAAACgEAAA8AAAAAAAAA&#10;AAAAAAAAkAQAAGRycy9kb3ducmV2LnhtbFBLBQYAAAAABAAEAPMAAACbBQAAAAA=&#10;" strokecolor="white [3212]"/>
            </w:pict>
          </mc:Fallback>
        </mc:AlternateContent>
      </w:r>
      <w:r>
        <w:rPr>
          <w:rFonts w:ascii="Calibri" w:eastAsia="Calibri" w:hAnsi="Calibri"/>
          <w:noProof/>
          <w:szCs w:val="24"/>
        </w:rPr>
        <mc:AlternateContent>
          <mc:Choice Requires="wps">
            <w:drawing>
              <wp:anchor distT="0" distB="0" distL="114300" distR="114300" simplePos="0" relativeHeight="251664384" behindDoc="0" locked="0" layoutInCell="1" allowOverlap="1" wp14:anchorId="07D21EB0" wp14:editId="22F00195">
                <wp:simplePos x="0" y="0"/>
                <wp:positionH relativeFrom="column">
                  <wp:posOffset>208915</wp:posOffset>
                </wp:positionH>
                <wp:positionV relativeFrom="paragraph">
                  <wp:posOffset>5481320</wp:posOffset>
                </wp:positionV>
                <wp:extent cx="5695950" cy="90805"/>
                <wp:effectExtent l="5080" t="5080" r="13970" b="889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9080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16.45pt;margin-top:431.6pt;width:448.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TSbOQIAAHQEAAAOAAAAZHJzL2Uyb0RvYy54bWysVNuO0zAQfUfiHyy/0ySlWdqo6WrVpQhp&#10;gRULH+A6TmLhG2O3afn6HTvd0sIbIg+WZzw+PnNmJsvbg1ZkL8BLa2paTHJKhOG2kaar6fdvmzdz&#10;SnxgpmHKGlHTo/D0dvX61XJwlZja3qpGAEEQ46vB1bQPwVVZ5nkvNPMT64TBw9aCZgFN6LIG2IDo&#10;WmXTPL/JBguNA8uF9+i9Hw/pKuG3reDhS9t6EYiqKXILaYW0buOarZas6oC5XvITDfYPLDSTBh89&#10;Q92zwMgO5F9QWnKw3rZhwq3ObNtKLlIOmE2R/5HNU8+cSLmgON6dZfL/D5Z/3j8CkU1N36I8hmms&#10;0VdUjZlOCYI+FGhwvsK4J/cIMUXvHiz/4Ymx6x7DxB2AHXrBGqRVxPjs6kI0PF4l2+GTbRCe7YJN&#10;Wh1a0BEQVSCHVJLjuSTiEAhHZ3mzKBclUuN4tsjneZleYNXLZQc+fBBWk7ipKSD3BM72Dz5EMqx6&#10;CUnkrZLNRiqVDOi2awVkz7A7Nuk7ofvLMGXIgI+X0zIhX52lRhVnkG1XpBi105jsCFzk8YvArEI/&#10;9uPoTy6kd4ZIZK/QtQw4HUrqms4vUKLY702TEAOTatwjlDIn9aPgY+G2tjmi+GDH1sdRxU1v4Rcl&#10;A7Z9Tf3PHQNBifposICLYjaLc5KMWfluigZcnmwvT5jhCFXTQMm4XYdxtnYOZNfjS6Mcxt5h0VuZ&#10;ChIbYmR1IoutnVI/jWGcnUs7Rf3+WayeAQAA//8DAFBLAwQUAAYACAAAACEAejgYfN0AAAAKAQAA&#10;DwAAAGRycy9kb3ducmV2LnhtbEyPwU7DMAyG70i8Q2Qkbiyl09a1NJ3QENqFCwXuXhPaao1TJenW&#10;vj3mBEf//vT7c7mf7SAuxofekYLHVQLCUON0T62Cz4/Xhx2IEJE0Do6MgsUE2Fe3NyUW2l3p3Vzq&#10;2AouoVCggi7GsZAyNJ2xGFZuNMS7b+ctRh59K7XHK5fbQaZJspUWe+ILHY7m0JnmXE9WwZuej4dm&#10;M5/rF8z8l5+WiMdFqfu7+fkJRDRz/IPhV5/VoWKnk5tIBzEoWKc5kwp223UKgoE8zTk5cZJlG5BV&#10;Kf+/UP0AAAD//wMAUEsBAi0AFAAGAAgAAAAhALaDOJL+AAAA4QEAABMAAAAAAAAAAAAAAAAAAAAA&#10;AFtDb250ZW50X1R5cGVzXS54bWxQSwECLQAUAAYACAAAACEAOP0h/9YAAACUAQAACwAAAAAAAAAA&#10;AAAAAAAvAQAAX3JlbHMvLnJlbHNQSwECLQAUAAYACAAAACEAHRU0mzkCAAB0BAAADgAAAAAAAAAA&#10;AAAAAAAuAgAAZHJzL2Uyb0RvYy54bWxQSwECLQAUAAYACAAAACEAejgYfN0AAAAKAQAADwAAAAAA&#10;AAAAAAAAAACTBAAAZHJzL2Rvd25yZXYueG1sUEsFBgAAAAAEAAQA8wAAAJ0FAAAAAA==&#10;" strokecolor="white [3212]"/>
            </w:pict>
          </mc:Fallback>
        </mc:AlternateContent>
      </w:r>
      <w:r>
        <w:rPr>
          <w:rFonts w:ascii="Calibri" w:eastAsia="Calibri" w:hAnsi="Calibri"/>
          <w:noProof/>
          <w:szCs w:val="24"/>
        </w:rPr>
        <mc:AlternateContent>
          <mc:Choice Requires="wps">
            <w:drawing>
              <wp:anchor distT="0" distB="0" distL="114300" distR="114300" simplePos="0" relativeHeight="251663360" behindDoc="0" locked="0" layoutInCell="1" allowOverlap="1" wp14:anchorId="6C797B15" wp14:editId="0B73B930">
                <wp:simplePos x="0" y="0"/>
                <wp:positionH relativeFrom="column">
                  <wp:posOffset>2286635</wp:posOffset>
                </wp:positionH>
                <wp:positionV relativeFrom="paragraph">
                  <wp:posOffset>1628140</wp:posOffset>
                </wp:positionV>
                <wp:extent cx="65405" cy="5137150"/>
                <wp:effectExtent l="6350" t="9525" r="13970" b="63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51371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180.05pt;margin-top:128.2pt;width:5.15pt;height:4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ilLOgIAAHQEAAAOAAAAZHJzL2Uyb0RvYy54bWysVNuO0zAQfUfiHyy/0ySl2d1GTVerLkVI&#10;C6xY+ADXcRIL3xi7TcvXM3ba0sIbIg+WxzM+PnNmJov7vVZkJ8BLa2paTHJKhOG2kaar6bev6zd3&#10;lPjATMOUNaKmB+Hp/fL1q8XgKjG1vVWNAIIgxleDq2kfgquyzPNeaOYn1gmDztaCZgFN6LIG2IDo&#10;WmXTPL/JBguNA8uF93j6ODrpMuG3reDhc9t6EYiqKXILaYW0buKaLRes6oC5XvIjDfYPLDSTBh89&#10;Qz2ywMgW5F9QWnKw3rZhwq3ObNtKLlIOmE2R/5HNS8+cSLmgON6dZfL/D5Z/2j0DkU1Np3NKDNNY&#10;oy+oGjOdEgTPUKDB+QrjXtwzxBS9e7L8uyfGrnoMEw8AdugFa5BWEeOzqwvR8HiVbIaPtkF4tg02&#10;abVvQUdAVIHsU0kO55KIfSAcD2/KWV5SwtFTFm9vizKVLGPV6bIDH94Lq0nc1BSQewJnuycfIhlW&#10;nUISeatks5ZKJQO6zUoB2THsjnX6En/M8TJMGTLUdF5Oy4R85UuNKs4gm65IMWqrMdkRuMjjN3Ya&#10;nmM/juenTM4QiewVupYBp0NJXdO7C5Qo9jvTpN4NTKpxj5kqc1Q/Cj4WbmObA4oPdmx9HFXc9BZ+&#10;UjJg29fU/9gyEJSoDwYLOC9mszgnyZiVt1M04NKzufQwwxGqpoGScbsK42xtHciux5dGOYx9wKK3&#10;MhUkNsTI6kgWWzulfhzDODuXdor6/bNY/gIAAP//AwBQSwMEFAAGAAgAAAAhAOqie/3fAAAADAEA&#10;AA8AAABkcnMvZG93bnJldi54bWxMj8tOwzAQRfdI/IM1SOyo3UdSlMapUBHqhg0B9tPYTaLGdmQ7&#10;rfP3DCvYzWiO7pxb7pMZ2FX70DsrYbkQwLRtnOptK+Hr8+3pGViIaBUOzmoJsw6wr+7vSiyUu9kP&#10;fa1jyyjEhgIldDGOBeeh6bTBsHCjtnQ7O28w0upbrjzeKNwMfCVEzg32lj50OOpDp5tLPRkJ7yod&#10;D02WLvUrbv23n+aIx1nKx4f0sgMWdYp/MPzqkzpU5HRyk1WBDRLWuVgSKmGV5RtgRKy3goYToSLP&#10;NsCrkv8vUf0AAAD//wMAUEsBAi0AFAAGAAgAAAAhALaDOJL+AAAA4QEAABMAAAAAAAAAAAAAAAAA&#10;AAAAAFtDb250ZW50X1R5cGVzXS54bWxQSwECLQAUAAYACAAAACEAOP0h/9YAAACUAQAACwAAAAAA&#10;AAAAAAAAAAAvAQAAX3JlbHMvLnJlbHNQSwECLQAUAAYACAAAACEAPM4pSzoCAAB0BAAADgAAAAAA&#10;AAAAAAAAAAAuAgAAZHJzL2Uyb0RvYy54bWxQSwECLQAUAAYACAAAACEA6qJ7/d8AAAAMAQAADwAA&#10;AAAAAAAAAAAAAACUBAAAZHJzL2Rvd25yZXYueG1sUEsFBgAAAAAEAAQA8wAAAKAFAAAAAA==&#10;" strokecolor="white [3212]"/>
            </w:pict>
          </mc:Fallback>
        </mc:AlternateContent>
      </w:r>
      <w:r>
        <w:rPr>
          <w:rFonts w:ascii="Calibri" w:eastAsia="Calibri" w:hAnsi="Calibri"/>
          <w:noProof/>
          <w:szCs w:val="24"/>
        </w:rPr>
        <mc:AlternateContent>
          <mc:Choice Requires="wps">
            <w:drawing>
              <wp:anchor distT="0" distB="0" distL="114300" distR="114300" simplePos="0" relativeHeight="251661312" behindDoc="0" locked="0" layoutInCell="1" allowOverlap="1" wp14:anchorId="719410C5" wp14:editId="58544775">
                <wp:simplePos x="0" y="0"/>
                <wp:positionH relativeFrom="column">
                  <wp:posOffset>5950585</wp:posOffset>
                </wp:positionH>
                <wp:positionV relativeFrom="paragraph">
                  <wp:posOffset>1736090</wp:posOffset>
                </wp:positionV>
                <wp:extent cx="90805" cy="5022850"/>
                <wp:effectExtent l="12700" t="12700" r="10795" b="1270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0228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468.55pt;margin-top:136.7pt;width:7.15pt;height:3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DuTOAIAAHQEAAAOAAAAZHJzL2Uyb0RvYy54bWysVNuO0zAQfUfiHyy/01zUQjdqulp1KUJa&#10;2BULH+A4TmLhG2O36fL1jJ22tPCGyIPl8YyPz5yZyer2oBXZC/DSmpoWs5wSYbhtpelr+u3r9s2S&#10;Eh+YaZmyRtT0RXh6u379ajW6SpR2sKoVQBDE+Gp0NR1CcFWWeT4IzfzMOmHQ2VnQLKAJfdYCGxFd&#10;q6zM87fZaKF1YLnwHk/vJyddJ/yuEzw8dp0XgaiaIreQVkhrE9dsvWJVD8wNkh9psH9goZk0+OgZ&#10;6p4FRnYg/4LSkoP1tgszbnVmu05ykXLAbIr8j2yeB+ZEygXF8e4sk/9/sPzz/gmIbGtaYqUM01ij&#10;L6gaM70SBM9QoNH5CuOe3RPEFL17sPy7J8ZuBgwTdwB2HARrkVYR47OrC9HweJU04yfbIjzbBZu0&#10;OnSgIyCqQA6pJC/nkohDIBwPb/JlvqCEo2eRl+VykUqWsep02YEPH4TVJG5qCsg9gbP9gw+RDKtO&#10;IYm8VbLdSqWSAX2zUUD2DLtjm77EH3O8DFOGjMhkUS4S8pUvNao4gzR9kWLUTmOyE3CRx2/qNDzH&#10;fpzOT5mcIRLZK3QtA06HkrqmywuUKPZ706beDUyqaY+ZKnNUPwo+Fa6x7QuKD3ZqfRxV3AwWflIy&#10;YtvX1P/YMRCUqI8GC3hTzOdxTpIxX7wr0YBLT3PpYYYjVE0DJdN2E6bZ2jmQ/YAvTXIYe4dF72Qq&#10;SGyIidWRLLZ2Sv04hnF2Lu0U9ftnsf4FAAD//wMAUEsDBBQABgAIAAAAIQDhY0UO4AAAAAwBAAAP&#10;AAAAZHJzL2Rvd25yZXYueG1sTI/BTsMwDIbvSLxDZCRuLO3Wraw0ndAQ2mUXCty9JrTVmqRK0i19&#10;e8xp3Gz50+/vL3dRD+yinO+tEZAuEmDKNFb2phXw9fn+9AzMBzQSB2uUgFl52FX3dyUW0l7Nh7rU&#10;oWUUYnyBAroQxoJz33RKo1/YURm6/VinMdDqWi4dXilcD3yZJBuusTf0ocNR7TvVnOtJCzjKeNg3&#10;63iu3zB3326aAx5mIR4f4usLsKBiuMHwp0/qUJHTyU5GejYI2K7ylFABy3yVASNiu05pOBGabLIM&#10;eFXy/yWqXwAAAP//AwBQSwECLQAUAAYACAAAACEAtoM4kv4AAADhAQAAEwAAAAAAAAAAAAAAAAAA&#10;AAAAW0NvbnRlbnRfVHlwZXNdLnhtbFBLAQItABQABgAIAAAAIQA4/SH/1gAAAJQBAAALAAAAAAAA&#10;AAAAAAAAAC8BAABfcmVscy8ucmVsc1BLAQItABQABgAIAAAAIQAQSDuTOAIAAHQEAAAOAAAAAAAA&#10;AAAAAAAAAC4CAABkcnMvZTJvRG9jLnhtbFBLAQItABQABgAIAAAAIQDhY0UO4AAAAAwBAAAPAAAA&#10;AAAAAAAAAAAAAJIEAABkcnMvZG93bnJldi54bWxQSwUGAAAAAAQABADzAAAAnwUAAAAA&#10;" strokecolor="white [3212]"/>
            </w:pict>
          </mc:Fallback>
        </mc:AlternateContent>
      </w:r>
      <w:r>
        <w:rPr>
          <w:rFonts w:ascii="Calibri" w:eastAsia="Calibri" w:hAnsi="Calibri"/>
          <w:noProof/>
          <w:szCs w:val="24"/>
        </w:rPr>
        <mc:AlternateContent>
          <mc:Choice Requires="wps">
            <w:drawing>
              <wp:anchor distT="0" distB="0" distL="114300" distR="114300" simplePos="0" relativeHeight="251662336" behindDoc="0" locked="0" layoutInCell="1" allowOverlap="1" wp14:anchorId="344630F1" wp14:editId="03D05470">
                <wp:simplePos x="0" y="0"/>
                <wp:positionH relativeFrom="column">
                  <wp:posOffset>327660</wp:posOffset>
                </wp:positionH>
                <wp:positionV relativeFrom="paragraph">
                  <wp:posOffset>6674485</wp:posOffset>
                </wp:positionV>
                <wp:extent cx="5695950" cy="90805"/>
                <wp:effectExtent l="9525" t="7620" r="9525" b="63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9080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25.8pt;margin-top:525.55pt;width:448.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GI9OgIAAHQEAAAOAAAAZHJzL2Uyb0RvYy54bWysVNuO0zAQfUfiHyy/0yRVs9tGTVerLkVI&#10;C7ti4QNcx0ksfGPsNi1fz9jplhbeEHmwPOPx8ZkzM1neHbQiewFeWlPTYpJTIgy3jTRdTb993byb&#10;U+IDMw1T1oiaHoWnd6u3b5aDq8TU9lY1AgiCGF8NrqZ9CK7KMs97oZmfWCcMHrYWNAtoQpc1wAZE&#10;1yqb5vlNNlhoHFguvEfvw3hIVwm/bQUPT23rRSCqpsgtpBXSuo1rtlqyqgPmeslPNNg/sNBMGnz0&#10;DPXAAiM7kH9BacnBetuGCbc6s20ruUg5YDZF/kc2Lz1zIuWC4nh3lsn/P1j+ef8MRDY1nd5SYpjG&#10;Gn1B1ZjplCDoQ4EG5yuMe3HPEFP07tHy754Yu+4xTNwD2KEXrEFaRYzPri5Ew+NVsh0+2Qbh2S7Y&#10;pNWhBR0BUQVySCU5nksiDoFwdJY3i3JRYuU4ni3yeV6mF1j1etmBDx+E1SRuagrIPYGz/aMPkQyr&#10;XkMSeatks5FKJQO67VoB2TPsjk36Tuj+MkwZMuDj5bRMyFdnqVHFGWTbFSlG7TQmOwIXefwiMKvQ&#10;j/04+pML6Z0hEtkrdC0DToeSuqbzC5Qo9nvTJMTApBr3CKXMSf0o+Fi4rW2OKD7YsfVxVHHTW/hJ&#10;yYBtX1P/Y8dAUKI+GizgopjN4pwkY1beTtGAy5Pt5QkzHKFqGigZt+swztbOgex6fGmUw9h7LHor&#10;U0FiQ4ysTmSxtVPqpzGMs3Npp6jfP4vVLwAAAP//AwBQSwMEFAAGAAgAAAAhAAbJe7XdAAAADAEA&#10;AA8AAABkcnMvZG93bnJldi54bWxMj8FOwzAMhu9IvENkJG4sLVrLKE0nNIR24UIHd68xbbUmqZJ0&#10;a98e7wRHf/71+3O5nc0gzuRD76yCdJWAINs43dtWwdfh/WEDIkS0GgdnScFCAbbV7U2JhXYX+0nn&#10;OraCS2woUEEX41hIGZqODIaVG8ny7sd5g5FH30rt8cLlZpCPSZJLg73lCx2OtOuoOdWTUfCh5/2u&#10;yeZT/YZP/ttPS8T9otT93fz6AiLSHP/CcNVndajY6egmq4MYFGRpzknmSZamIDjxvN4wOl5Rnq1B&#10;VqX8/0T1CwAA//8DAFBLAQItABQABgAIAAAAIQC2gziS/gAAAOEBAAATAAAAAAAAAAAAAAAAAAAA&#10;AABbQ29udGVudF9UeXBlc10ueG1sUEsBAi0AFAAGAAgAAAAhADj9If/WAAAAlAEAAAsAAAAAAAAA&#10;AAAAAAAALwEAAF9yZWxzLy5yZWxzUEsBAi0AFAAGAAgAAAAhALbIYj06AgAAdAQAAA4AAAAAAAAA&#10;AAAAAAAALgIAAGRycy9lMm9Eb2MueG1sUEsBAi0AFAAGAAgAAAAhAAbJe7XdAAAADAEAAA8AAAAA&#10;AAAAAAAAAAAAlAQAAGRycy9kb3ducmV2LnhtbFBLBQYAAAAABAAEAPMAAACeBQAAAAA=&#10;" strokecolor="white [3212]"/>
            </w:pict>
          </mc:Fallback>
        </mc:AlternateContent>
      </w:r>
      <w:r>
        <w:rPr>
          <w:rFonts w:ascii="Calibri" w:eastAsia="Calibri" w:hAnsi="Calibri"/>
          <w:noProof/>
          <w:szCs w:val="24"/>
        </w:rPr>
        <mc:AlternateContent>
          <mc:Choice Requires="wps">
            <w:drawing>
              <wp:anchor distT="0" distB="0" distL="114300" distR="114300" simplePos="0" relativeHeight="251660288" behindDoc="0" locked="0" layoutInCell="1" allowOverlap="1" wp14:anchorId="6A43F9B8" wp14:editId="4CCFE80D">
                <wp:simplePos x="0" y="0"/>
                <wp:positionH relativeFrom="column">
                  <wp:posOffset>327660</wp:posOffset>
                </wp:positionH>
                <wp:positionV relativeFrom="paragraph">
                  <wp:posOffset>1583690</wp:posOffset>
                </wp:positionV>
                <wp:extent cx="5695950" cy="152400"/>
                <wp:effectExtent l="9525" t="12700" r="9525" b="63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524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25.8pt;margin-top:124.7pt;width:448.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e1MOgIAAHUEAAAOAAAAZHJzL2Uyb0RvYy54bWysVNuO0zAQfUfiHyy/0yRVU7ZR09WqSxHS&#10;AisWPsB1nMTCN8Zu0/L1jJ22tPCGyIPl8YyP55yZyfL+oBXZC/DSmpoWk5wSYbhtpOlq+u3r5s0d&#10;JT4w0zBljajpUXh6v3r9ajm4Skxtb1UjgCCI8dXgatqH4Kos87wXmvmJdcKgs7WgWUATuqwBNiC6&#10;Vtk0z+fZYKFxYLnwHk8fRyddJfy2FTx8blsvAlE1xdxCWiGt27hmqyWrOmCul/yUBvuHLDSTBh+9&#10;QD2ywMgO5F9QWnKw3rZhwq3ObNtKLhIHZFPkf7B56ZkTiQuK491FJv//YPmn/TMQ2dR0OqfEMI01&#10;+oKqMdMpQfAMBRqcrzDuxT1DpOjdk+XfPTF23WOYeACwQy9Yg2kVMT67uRANj1fJdvhoG4Rnu2CT&#10;VocWdAREFcghleR4KYk4BMLxsJwvykWJlePoK8rpLE81y1h1vu3Ah/fCahI3NQVMPqGz/ZMPMRtW&#10;nUNS9lbJZiOVSgZ027UCsmfYHpv0JQJI8jpMGTLUdFFOy4R840udKi4g265IMWqnke0IXOTxG1sN&#10;z7Ehx/MzkwtESvYGXcuA46GkrundFUpU+51pUvMGJtW4R6bKnOSPio+V29rmiOqDHXsfZxU3vYWf&#10;lAzY9zX1P3YMBCXqg8EKLorZLA5KMmbl2ykacO3ZXnuY4QhV00DJuF2Hcbh2DmTX40ujHMY+YNVb&#10;mQoSO2LM6pQs9naifprDODzXdor6/bdY/QIAAP//AwBQSwMEFAAGAAgAAAAhACCaMereAAAACgEA&#10;AA8AAABkcnMvZG93bnJldi54bWxMj01PwzAMhu9I/IfISNxYutF9laYTGkK77EKBu9eYtlqTVEm6&#10;tf8ecxpHv370+nG+G00nLuRD66yC+SwBQbZyurW1gq/P96cNiBDRauycJQUTBdgV93c5Ztpd7Qdd&#10;ylgLLrEhQwVNjH0mZagaMhhmrifLux/nDUYefS21xyuXm04ukmQlDbaWLzTY076h6lwORsFRj4d9&#10;tRzP5Ruu/bcfpoiHSanHh/H1BUSkMd5g+NNndSjY6eQGq4PoFCznKyYVLNJtCoKBbbrh5MTJ+jkF&#10;WeTy/wvFLwAAAP//AwBQSwECLQAUAAYACAAAACEAtoM4kv4AAADhAQAAEwAAAAAAAAAAAAAAAAAA&#10;AAAAW0NvbnRlbnRfVHlwZXNdLnhtbFBLAQItABQABgAIAAAAIQA4/SH/1gAAAJQBAAALAAAAAAAA&#10;AAAAAAAAAC8BAABfcmVscy8ucmVsc1BLAQItABQABgAIAAAAIQBbNe1MOgIAAHUEAAAOAAAAAAAA&#10;AAAAAAAAAC4CAABkcnMvZTJvRG9jLnhtbFBLAQItABQABgAIAAAAIQAgmjHq3gAAAAoBAAAPAAAA&#10;AAAAAAAAAAAAAJQEAABkcnMvZG93bnJldi54bWxQSwUGAAAAAAQABADzAAAAnwUAAAAA&#10;" strokecolor="white [3212]"/>
            </w:pict>
          </mc:Fallback>
        </mc:AlternateContent>
      </w:r>
      <w:r>
        <w:rPr>
          <w:rFonts w:ascii="Calibri" w:eastAsia="Calibri" w:hAnsi="Calibri"/>
          <w:noProof/>
          <w:szCs w:val="24"/>
        </w:rPr>
        <mc:AlternateContent>
          <mc:Choice Requires="wps">
            <w:drawing>
              <wp:anchor distT="0" distB="0" distL="114300" distR="114300" simplePos="0" relativeHeight="251659264" behindDoc="0" locked="0" layoutInCell="1" allowOverlap="1" wp14:anchorId="5F061D40" wp14:editId="089D1AFC">
                <wp:simplePos x="0" y="0"/>
                <wp:positionH relativeFrom="column">
                  <wp:posOffset>99060</wp:posOffset>
                </wp:positionH>
                <wp:positionV relativeFrom="paragraph">
                  <wp:posOffset>1653540</wp:posOffset>
                </wp:positionV>
                <wp:extent cx="228600" cy="5137150"/>
                <wp:effectExtent l="9525" t="6350" r="9525" b="952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1371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7.8pt;margin-top:130.2pt;width:18pt;height:4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InPAIAAHUEAAAOAAAAZHJzL2Uyb0RvYy54bWysVNtu2zAMfR+wfxD0vtjOkjY14hRFugwD&#10;uq1Ytw+QZdkWptsoJU729aXkJEvXt2F+EESKOuI5JL283WtFdgK8tKaixSSnRBhuG2m6iv74vnm3&#10;oMQHZhqmrBEVPQhPb1dv3ywHV4qp7a1qBBAEMb4cXEX7EFyZZZ73QjM/sU4YPGwtaBbQhC5rgA2I&#10;rlU2zfOrbLDQOLBceI/e+/GQrhJ+2woevratF4GoimJuIa2Q1jqu2WrJyg6Y6yU/psH+IQvNpMFH&#10;z1D3LDCyBfkKSksO1ts2TLjVmW1byUXigGyK/C82Tz1zInFBcbw7y+T/Hyz/snsEIpuKTueUGKax&#10;Rt9QNWY6JQj6UKDB+RLjntwjRIrePVj+0xNj1z2GiTsAO/SCNZhWEeOzFxei4fEqqYfPtkF4tg02&#10;abVvQUdAVIHsU0kO55KIfSAcndPp4irHwnE8mhfvr4t5qlnGytNtBz58FFaTuKkoYPIJne0efIjZ&#10;sPIUkrK3SjYbqVQyoKvXCsiOYXts0pcIIMnLMGXIUNGbOcrxGiJ2qjiD1F2RYtRWI9sRuMjjN7Ya&#10;+rEhR/+JSWr2CJGSffGylgHHQ0ld0cUFSlT7g2lS8wYm1bhHpsoc5Y+Kj5WrbXNA9cGOvY+zipve&#10;wm9KBuz7ivpfWwaCEvXJYAVvitksDkoyZvPrKRpweVJfnjDDEaqigZJxuw7jcG0dyK7Hl0Y5jL3D&#10;qrcyFSR2xJjVMVns7UT9OIdxeC7tFPXnb7F6BgAA//8DAFBLAwQUAAYACAAAACEAO0BxZtwAAAAK&#10;AQAADwAAAGRycy9kb3ducmV2LnhtbEyPwU7DMBBE70j8g7VI3KjdqgkQ4lSoCPXChQD3bWySqPE6&#10;sp02+XuWExxn52l2ptzNbhBnG2LvScN6pUBYarzpqdXw+fF69wAiJiSDgyerYbERdtX1VYmF8Rd6&#10;t+c6tYJDKBaooUtpLKSMTWcdxpUfLbH37YPDxDK00gS8cLgb5EapXDrsiT90ONp9Z5tTPTkNb2Y+&#10;7JtsPtUveB++wrQkPCxa397Mz08gkp3THwy/9bk6VNzp6CcyUQyss5xJDZtcbUEwkK35cGRD5Y9b&#10;kFUp/0+ofgAAAP//AwBQSwECLQAUAAYACAAAACEAtoM4kv4AAADhAQAAEwAAAAAAAAAAAAAAAAAA&#10;AAAAW0NvbnRlbnRfVHlwZXNdLnhtbFBLAQItABQABgAIAAAAIQA4/SH/1gAAAJQBAAALAAAAAAAA&#10;AAAAAAAAAC8BAABfcmVscy8ucmVsc1BLAQItABQABgAIAAAAIQDtd/InPAIAAHUEAAAOAAAAAAAA&#10;AAAAAAAAAC4CAABkcnMvZTJvRG9jLnhtbFBLAQItABQABgAIAAAAIQA7QHFm3AAAAAoBAAAPAAAA&#10;AAAAAAAAAAAAAJYEAABkcnMvZG93bnJldi54bWxQSwUGAAAAAAQABADzAAAAnwUAAAAA&#10;" strokecolor="white [3212]"/>
            </w:pict>
          </mc:Fallback>
        </mc:AlternateContent>
      </w:r>
      <w:r w:rsidRPr="00033CDD">
        <w:rPr>
          <w:noProof/>
          <w:szCs w:val="24"/>
        </w:rPr>
        <w:drawing>
          <wp:inline distT="0" distB="0" distL="0" distR="0" wp14:anchorId="0E20FD42" wp14:editId="22A079F0">
            <wp:extent cx="5701086" cy="7871792"/>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5700527" cy="7871020"/>
                    </a:xfrm>
                    <a:prstGeom prst="rect">
                      <a:avLst/>
                    </a:prstGeom>
                    <a:noFill/>
                    <a:ln w="9525">
                      <a:noFill/>
                      <a:miter lim="800000"/>
                      <a:headEnd/>
                      <a:tailEnd/>
                    </a:ln>
                  </pic:spPr>
                </pic:pic>
              </a:graphicData>
            </a:graphic>
          </wp:inline>
        </w:drawing>
      </w: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r w:rsidRPr="00033CDD">
        <w:rPr>
          <w:noProof/>
          <w:szCs w:val="24"/>
        </w:rPr>
        <w:lastRenderedPageBreak/>
        <w:drawing>
          <wp:inline distT="0" distB="0" distL="0" distR="0" wp14:anchorId="01729F11" wp14:editId="254D0F77">
            <wp:extent cx="5735419" cy="8054035"/>
            <wp:effectExtent l="19050" t="0" r="0" b="0"/>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srcRect/>
                    <a:stretch>
                      <a:fillRect/>
                    </a:stretch>
                  </pic:blipFill>
                  <pic:spPr bwMode="auto">
                    <a:xfrm>
                      <a:off x="0" y="0"/>
                      <a:ext cx="5735320" cy="8053897"/>
                    </a:xfrm>
                    <a:prstGeom prst="rect">
                      <a:avLst/>
                    </a:prstGeom>
                    <a:noFill/>
                    <a:ln w="9525">
                      <a:noFill/>
                      <a:miter lim="800000"/>
                      <a:headEnd/>
                      <a:tailEnd/>
                    </a:ln>
                  </pic:spPr>
                </pic:pic>
              </a:graphicData>
            </a:graphic>
          </wp:inline>
        </w:drawing>
      </w: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r w:rsidRPr="00033CDD">
        <w:rPr>
          <w:noProof/>
          <w:szCs w:val="24"/>
        </w:rPr>
        <w:lastRenderedPageBreak/>
        <w:drawing>
          <wp:inline distT="0" distB="0" distL="0" distR="0" wp14:anchorId="18571C3B" wp14:editId="60E2B3CC">
            <wp:extent cx="5733164" cy="7921256"/>
            <wp:effectExtent l="19050" t="0" r="886" b="0"/>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srcRect/>
                    <a:stretch>
                      <a:fillRect/>
                    </a:stretch>
                  </pic:blipFill>
                  <pic:spPr bwMode="auto">
                    <a:xfrm>
                      <a:off x="0" y="0"/>
                      <a:ext cx="5735320" cy="7924235"/>
                    </a:xfrm>
                    <a:prstGeom prst="rect">
                      <a:avLst/>
                    </a:prstGeom>
                    <a:noFill/>
                    <a:ln w="9525">
                      <a:noFill/>
                      <a:miter lim="800000"/>
                      <a:headEnd/>
                      <a:tailEnd/>
                    </a:ln>
                  </pic:spPr>
                </pic:pic>
              </a:graphicData>
            </a:graphic>
          </wp:inline>
        </w:drawing>
      </w:r>
    </w:p>
    <w:p w:rsidR="0085716C" w:rsidRPr="00033CDD" w:rsidRDefault="0085716C" w:rsidP="0085716C">
      <w:pPr>
        <w:widowControl w:val="0"/>
        <w:spacing w:after="0" w:line="240" w:lineRule="auto"/>
        <w:rPr>
          <w:rFonts w:ascii="Garamond" w:eastAsia="Times New Roman" w:hAnsi="Garamond"/>
          <w:spacing w:val="-4"/>
          <w:sz w:val="24"/>
          <w:szCs w:val="24"/>
          <w:lang w:val="sq-AL" w:eastAsia="en-GB"/>
        </w:rPr>
      </w:pPr>
    </w:p>
    <w:p w:rsidR="0085716C" w:rsidRPr="00033CDD" w:rsidRDefault="0085716C" w:rsidP="0085716C">
      <w:pPr>
        <w:pStyle w:val="Paragrafi"/>
        <w:jc w:val="center"/>
        <w:rPr>
          <w:b/>
          <w:lang w:val="sq-AL"/>
        </w:rPr>
        <w:sectPr w:rsidR="0085716C" w:rsidRPr="00033CDD" w:rsidSect="008A378D">
          <w:footnotePr>
            <w:numRestart w:val="eachPage"/>
          </w:footnotePr>
          <w:type w:val="continuous"/>
          <w:pgSz w:w="11907" w:h="16840" w:code="9"/>
          <w:pgMar w:top="720" w:right="1134" w:bottom="720" w:left="1134" w:header="851" w:footer="851" w:gutter="0"/>
          <w:cols w:space="454"/>
          <w:docGrid w:linePitch="360"/>
        </w:sectPr>
      </w:pPr>
    </w:p>
    <w:p w:rsidR="004F59B3" w:rsidRPr="0085716C" w:rsidRDefault="004F59B3" w:rsidP="0085716C"/>
    <w:sectPr w:rsidR="004F59B3" w:rsidRPr="0085716C">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50B" w:rsidRDefault="0072650B" w:rsidP="0072650B">
      <w:pPr>
        <w:spacing w:after="0" w:line="240" w:lineRule="auto"/>
      </w:pPr>
      <w:r>
        <w:separator/>
      </w:r>
    </w:p>
  </w:endnote>
  <w:endnote w:type="continuationSeparator" w:id="0">
    <w:p w:rsidR="0072650B" w:rsidRDefault="0072650B" w:rsidP="00726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809844"/>
      <w:docPartObj>
        <w:docPartGallery w:val="Page Numbers (Bottom of Page)"/>
        <w:docPartUnique/>
      </w:docPartObj>
    </w:sdtPr>
    <w:sdtEndPr>
      <w:rPr>
        <w:rFonts w:ascii="Garamond" w:hAnsi="Garamond"/>
        <w:noProof/>
        <w:sz w:val="24"/>
        <w:szCs w:val="24"/>
      </w:rPr>
    </w:sdtEndPr>
    <w:sdtContent>
      <w:p w:rsidR="0085716C" w:rsidRPr="00B4283E" w:rsidRDefault="0085716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23860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16C" w:rsidRPr="005B4361" w:rsidRDefault="0085716C"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68319868"/>
      <w:docPartObj>
        <w:docPartGallery w:val="Page Numbers (Bottom of Page)"/>
        <w:docPartUnique/>
      </w:docPartObj>
    </w:sdtPr>
    <w:sdtEndPr>
      <w:rPr>
        <w:noProof/>
        <w:sz w:val="24"/>
        <w:szCs w:val="24"/>
      </w:rPr>
    </w:sdtEndPr>
    <w:sdtContent>
      <w:p w:rsidR="0085716C" w:rsidRPr="00833610" w:rsidRDefault="0085716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5716C" w:rsidRDefault="0085716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2B04BF" w:rsidRPr="00B4283E" w:rsidRDefault="002B04B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23862</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4BF" w:rsidRPr="005B4361" w:rsidRDefault="002B04BF" w:rsidP="00BB433C">
    <w:pPr>
      <w:pStyle w:val="Footer"/>
      <w:ind w:firstLine="0"/>
      <w:jc w:val="right"/>
      <w:rPr>
        <w:rFonts w:ascii="Garamond" w:hAnsi="Garamond"/>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2B04BF" w:rsidRPr="00833610" w:rsidRDefault="002B04B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B04BF" w:rsidRDefault="002B04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50B" w:rsidRDefault="0072650B" w:rsidP="0072650B">
      <w:pPr>
        <w:spacing w:after="0" w:line="240" w:lineRule="auto"/>
      </w:pPr>
      <w:r>
        <w:separator/>
      </w:r>
    </w:p>
  </w:footnote>
  <w:footnote w:type="continuationSeparator" w:id="0">
    <w:p w:rsidR="0072650B" w:rsidRDefault="0072650B" w:rsidP="0072650B">
      <w:pPr>
        <w:spacing w:after="0" w:line="240" w:lineRule="auto"/>
      </w:pPr>
      <w:r>
        <w:continuationSeparator/>
      </w:r>
    </w:p>
  </w:footnote>
  <w:footnote w:id="1">
    <w:p w:rsidR="0085716C" w:rsidRPr="00215882" w:rsidRDefault="0085716C" w:rsidP="0085716C">
      <w:pPr>
        <w:pStyle w:val="FootnoteText"/>
        <w:ind w:firstLine="0"/>
        <w:rPr>
          <w:rFonts w:ascii="Garamond" w:hAnsi="Garamond"/>
          <w:spacing w:val="-4"/>
        </w:rPr>
      </w:pPr>
      <w:r w:rsidRPr="00215882">
        <w:rPr>
          <w:rStyle w:val="FootnoteReference"/>
          <w:rFonts w:ascii="Garamond" w:hAnsi="Garamond"/>
          <w:spacing w:val="-4"/>
        </w:rPr>
        <w:footnoteRef/>
      </w:r>
      <w:r w:rsidRPr="00215882">
        <w:rPr>
          <w:rFonts w:ascii="Garamond" w:hAnsi="Garamond"/>
          <w:spacing w:val="-4"/>
        </w:rPr>
        <w:t xml:space="preserve"> Ky vendim i Këshillit të Ministrave përafron plotësisht rregulloren 336/2006, të Parlamentit Evropian dhe të Këshillit, të datës 15 shkurt 2006, mbi zbatimin e Kodit Ndërkombëtar të Menaxhimit të Sigurisë brenda Komunitetit dhe shfuqizimin e Rregullores së Këshillit (KE) No. 3051/95, botuar në Fletoren Zyrtare L 64/1, datë 4.3.2006, faqe 1–36, me CELEX 32006R0336 dhe 540/2008 e Parlamentit Evropian dhe e Këshillit e datës 16 June 2008, për amendimin e aneksit II të kësaj rregulloreje, botuar në Fletoren Zyrtare L 157/15, datë 17.6.2008, faqe 15–22 me CELEX 32008R0540.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5716C" w:rsidRPr="00EB260B" w:rsidTr="00680B77">
      <w:trPr>
        <w:trHeight w:val="936"/>
        <w:jc w:val="center"/>
      </w:trPr>
      <w:tc>
        <w:tcPr>
          <w:tcW w:w="2811" w:type="dxa"/>
          <w:shd w:val="pct5" w:color="auto" w:fill="F2F2F2"/>
          <w:vAlign w:val="center"/>
        </w:tcPr>
        <w:p w:rsidR="0085716C" w:rsidRPr="00EB260B" w:rsidRDefault="0085716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5716C" w:rsidRPr="00EB260B" w:rsidRDefault="0085716C" w:rsidP="00680B77">
          <w:pPr>
            <w:pStyle w:val="NoSpacing"/>
            <w:spacing w:before="100" w:after="100"/>
            <w:jc w:val="center"/>
            <w:rPr>
              <w:rFonts w:ascii="Garamond" w:hAnsi="Garamond"/>
              <w:b/>
              <w:sz w:val="28"/>
              <w:szCs w:val="28"/>
            </w:rPr>
          </w:pPr>
          <w:r>
            <w:rPr>
              <w:noProof/>
            </w:rPr>
            <w:drawing>
              <wp:inline distT="0" distB="0" distL="0" distR="0" wp14:anchorId="58FFDAE8" wp14:editId="6A7DD98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5716C" w:rsidRPr="00EB260B" w:rsidRDefault="0085716C"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229</w:t>
          </w:r>
        </w:p>
      </w:tc>
    </w:tr>
  </w:tbl>
  <w:p w:rsidR="0085716C" w:rsidRPr="00385E2C" w:rsidRDefault="0085716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16C" w:rsidRDefault="0085716C" w:rsidP="0033011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B04BF" w:rsidRPr="00EB260B" w:rsidTr="00680B77">
      <w:trPr>
        <w:trHeight w:val="936"/>
        <w:jc w:val="center"/>
      </w:trPr>
      <w:tc>
        <w:tcPr>
          <w:tcW w:w="2811" w:type="dxa"/>
          <w:shd w:val="pct5" w:color="auto" w:fill="F2F2F2"/>
          <w:vAlign w:val="center"/>
        </w:tcPr>
        <w:p w:rsidR="002B04BF" w:rsidRPr="00EB260B" w:rsidRDefault="002B04B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B04BF" w:rsidRPr="00EB260B" w:rsidRDefault="002B04BF" w:rsidP="00680B77">
          <w:pPr>
            <w:pStyle w:val="NoSpacing"/>
            <w:spacing w:before="100" w:after="100"/>
            <w:jc w:val="center"/>
            <w:rPr>
              <w:rFonts w:ascii="Garamond" w:hAnsi="Garamond"/>
              <w:b/>
              <w:sz w:val="28"/>
              <w:szCs w:val="28"/>
            </w:rPr>
          </w:pPr>
          <w:r>
            <w:rPr>
              <w:noProof/>
            </w:rPr>
            <w:drawing>
              <wp:inline distT="0" distB="0" distL="0" distR="0" wp14:anchorId="63AD4A55" wp14:editId="0A09968B">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B04BF" w:rsidRPr="00EB260B" w:rsidRDefault="002B04BF"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229</w:t>
          </w:r>
        </w:p>
      </w:tc>
    </w:tr>
  </w:tbl>
  <w:p w:rsidR="002B04BF" w:rsidRPr="00385E2C" w:rsidRDefault="002B04BF"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4BF" w:rsidRDefault="002B04B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4BF" w:rsidRDefault="002B04BF"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F65075"/>
    <w:multiLevelType w:val="hybridMultilevel"/>
    <w:tmpl w:val="398860D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7A3172"/>
    <w:multiLevelType w:val="hybridMultilevel"/>
    <w:tmpl w:val="73A60950"/>
    <w:lvl w:ilvl="0" w:tplc="2D7C4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D020F60"/>
    <w:multiLevelType w:val="hybridMultilevel"/>
    <w:tmpl w:val="B1C46410"/>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293174"/>
    <w:multiLevelType w:val="hybridMultilevel"/>
    <w:tmpl w:val="EA72D1F6"/>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C862E3"/>
    <w:multiLevelType w:val="hybridMultilevel"/>
    <w:tmpl w:val="B39ABB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66C3E54"/>
    <w:multiLevelType w:val="hybridMultilevel"/>
    <w:tmpl w:val="CF56C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633929"/>
    <w:multiLevelType w:val="hybridMultilevel"/>
    <w:tmpl w:val="4C560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377C96"/>
    <w:multiLevelType w:val="hybridMultilevel"/>
    <w:tmpl w:val="2FCE4856"/>
    <w:lvl w:ilvl="0" w:tplc="13DEB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217E6E"/>
    <w:multiLevelType w:val="hybridMultilevel"/>
    <w:tmpl w:val="7346CE4A"/>
    <w:lvl w:ilvl="0" w:tplc="D2A46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1445CD"/>
    <w:multiLevelType w:val="hybridMultilevel"/>
    <w:tmpl w:val="1758E2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610CFF"/>
    <w:multiLevelType w:val="hybridMultilevel"/>
    <w:tmpl w:val="36A85CDA"/>
    <w:lvl w:ilvl="0" w:tplc="BF64F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18D2CC9"/>
    <w:multiLevelType w:val="hybridMultilevel"/>
    <w:tmpl w:val="B63CC8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56F186F"/>
    <w:multiLevelType w:val="hybridMultilevel"/>
    <w:tmpl w:val="E83E27F2"/>
    <w:lvl w:ilvl="0" w:tplc="E7183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6C7045"/>
    <w:multiLevelType w:val="hybridMultilevel"/>
    <w:tmpl w:val="6F7A12A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B90398"/>
    <w:multiLevelType w:val="hybridMultilevel"/>
    <w:tmpl w:val="10F87B9C"/>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4DFA36EC"/>
    <w:multiLevelType w:val="hybridMultilevel"/>
    <w:tmpl w:val="BC9AD592"/>
    <w:lvl w:ilvl="0" w:tplc="6246A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5B1654"/>
    <w:multiLevelType w:val="hybridMultilevel"/>
    <w:tmpl w:val="7BEA4F9E"/>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2247C8"/>
    <w:multiLevelType w:val="hybridMultilevel"/>
    <w:tmpl w:val="D61A4E2A"/>
    <w:lvl w:ilvl="0" w:tplc="0FC07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71E26E7"/>
    <w:multiLevelType w:val="hybridMultilevel"/>
    <w:tmpl w:val="6E30A76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ABB3B93"/>
    <w:multiLevelType w:val="hybridMultilevel"/>
    <w:tmpl w:val="FA485302"/>
    <w:lvl w:ilvl="0" w:tplc="F9168156">
      <w:start w:val="1"/>
      <w:numFmt w:val="lowerLetter"/>
      <w:lvlText w:val="%1)"/>
      <w:lvlJc w:val="left"/>
      <w:pPr>
        <w:ind w:left="1440" w:hanging="360"/>
      </w:pPr>
      <w:rPr>
        <w:rFonts w:ascii="Times New Roman" w:eastAsia="Arial"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1"/>
  </w:num>
  <w:num w:numId="2">
    <w:abstractNumId w:val="27"/>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5"/>
  </w:num>
  <w:num w:numId="16">
    <w:abstractNumId w:val="33"/>
  </w:num>
  <w:num w:numId="17">
    <w:abstractNumId w:val="17"/>
  </w:num>
  <w:num w:numId="18">
    <w:abstractNumId w:val="18"/>
  </w:num>
  <w:num w:numId="19">
    <w:abstractNumId w:val="21"/>
  </w:num>
  <w:num w:numId="20">
    <w:abstractNumId w:val="19"/>
  </w:num>
  <w:num w:numId="21">
    <w:abstractNumId w:val="34"/>
  </w:num>
  <w:num w:numId="22">
    <w:abstractNumId w:val="10"/>
  </w:num>
  <w:num w:numId="23">
    <w:abstractNumId w:val="16"/>
  </w:num>
  <w:num w:numId="24">
    <w:abstractNumId w:val="23"/>
  </w:num>
  <w:num w:numId="25">
    <w:abstractNumId w:val="30"/>
  </w:num>
  <w:num w:numId="26">
    <w:abstractNumId w:val="28"/>
  </w:num>
  <w:num w:numId="27">
    <w:abstractNumId w:val="22"/>
  </w:num>
  <w:num w:numId="28">
    <w:abstractNumId w:val="20"/>
  </w:num>
  <w:num w:numId="29">
    <w:abstractNumId w:val="11"/>
  </w:num>
  <w:num w:numId="30">
    <w:abstractNumId w:val="24"/>
  </w:num>
  <w:num w:numId="31">
    <w:abstractNumId w:val="14"/>
  </w:num>
  <w:num w:numId="32">
    <w:abstractNumId w:val="29"/>
  </w:num>
  <w:num w:numId="33">
    <w:abstractNumId w:val="32"/>
  </w:num>
  <w:num w:numId="34">
    <w:abstractNumId w:val="26"/>
  </w:num>
  <w:num w:numId="35">
    <w:abstractNumId w:val="15"/>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BCB"/>
    <w:rsid w:val="002B04BF"/>
    <w:rsid w:val="004F59B3"/>
    <w:rsid w:val="0072650B"/>
    <w:rsid w:val="0085716C"/>
    <w:rsid w:val="00B20BCB"/>
    <w:rsid w:val="00E87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footer" w:uiPriority="99"/>
    <w:lsdException w:name="caption" w:qFormat="1"/>
    <w:lsdException w:name="footnote reference"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iPriority="11"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qFormat/>
    <w:rsid w:val="0085716C"/>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85716C"/>
    <w:pPr>
      <w:spacing w:before="200" w:after="0" w:line="240" w:lineRule="auto"/>
      <w:jc w:val="both"/>
      <w:outlineLvl w:val="1"/>
    </w:pPr>
    <w:rPr>
      <w:rFonts w:ascii="Cambria" w:eastAsia="MS Mincho" w:hAnsi="Cambria" w:cs="Cambria"/>
      <w:b/>
      <w:bCs/>
      <w:sz w:val="26"/>
      <w:szCs w:val="26"/>
    </w:rPr>
  </w:style>
  <w:style w:type="paragraph" w:styleId="Heading3">
    <w:name w:val="heading 3"/>
    <w:aliases w:val="Germa, Car"/>
    <w:basedOn w:val="Normal"/>
    <w:next w:val="Normal"/>
    <w:link w:val="Heading3Char1"/>
    <w:qFormat/>
    <w:rsid w:val="0085716C"/>
    <w:pPr>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85716C"/>
    <w:pPr>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85716C"/>
    <w:pPr>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85716C"/>
    <w:pPr>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85716C"/>
    <w:pPr>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85716C"/>
    <w:pPr>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85716C"/>
    <w:pPr>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2650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2650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2650B"/>
    <w:rPr>
      <w:rFonts w:ascii="Garamond" w:eastAsia="MS Mincho" w:hAnsi="Garamond" w:cs="CG Times"/>
      <w:b/>
      <w:bCs/>
      <w:sz w:val="24"/>
      <w:lang w:val="en-GB"/>
    </w:rPr>
  </w:style>
  <w:style w:type="paragraph" w:customStyle="1" w:styleId="Paragrafi">
    <w:name w:val="Paragrafi"/>
    <w:link w:val="ParagrafiChar"/>
    <w:rsid w:val="0072650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2650B"/>
    <w:rPr>
      <w:rFonts w:ascii="Garamond" w:eastAsia="MS Mincho" w:hAnsi="Garamond" w:cs="CG Times"/>
      <w:sz w:val="24"/>
    </w:rPr>
  </w:style>
  <w:style w:type="paragraph" w:customStyle="1" w:styleId="Titulli">
    <w:name w:val="Titulli"/>
    <w:next w:val="Normal"/>
    <w:link w:val="TitulliChar"/>
    <w:rsid w:val="0072650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2650B"/>
    <w:rPr>
      <w:rFonts w:ascii="Garamond" w:eastAsia="MS Mincho" w:hAnsi="Garamond" w:cs="CG Times"/>
      <w:b/>
      <w:bCs/>
      <w:caps/>
      <w:sz w:val="24"/>
      <w:lang w:val="en-GB"/>
    </w:rPr>
  </w:style>
  <w:style w:type="character" w:customStyle="1" w:styleId="AktiChar">
    <w:name w:val="Akti Char"/>
    <w:basedOn w:val="DefaultParagraphFont"/>
    <w:link w:val="Akti"/>
    <w:rsid w:val="0072650B"/>
    <w:rPr>
      <w:rFonts w:ascii="Garamond" w:eastAsia="MS Mincho" w:hAnsi="Garamond" w:cs="CG Times"/>
      <w:b/>
      <w:bCs/>
      <w:caps/>
      <w:color w:val="000000"/>
      <w:sz w:val="24"/>
      <w:lang w:val="en-GB"/>
    </w:rPr>
  </w:style>
  <w:style w:type="paragraph" w:customStyle="1" w:styleId="Autoriteti">
    <w:name w:val="Autoriteti"/>
    <w:next w:val="Normal"/>
    <w:link w:val="AutoritetiChar"/>
    <w:rsid w:val="0072650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2650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2650B"/>
    <w:rPr>
      <w:rFonts w:ascii="Garamond" w:eastAsia="MS Mincho" w:hAnsi="Garamond" w:cs="CG Times"/>
      <w:caps/>
      <w:sz w:val="24"/>
      <w:lang w:val="en-GB"/>
    </w:rPr>
  </w:style>
  <w:style w:type="character" w:customStyle="1" w:styleId="AutoritetiEmerChar">
    <w:name w:val="Autoriteti_Emer Char"/>
    <w:link w:val="AutoritetiEmer"/>
    <w:locked/>
    <w:rsid w:val="0072650B"/>
    <w:rPr>
      <w:rFonts w:ascii="Garamond" w:eastAsia="MS Mincho" w:hAnsi="Garamond" w:cs="Times New Roman"/>
      <w:b/>
      <w:bCs/>
      <w:sz w:val="24"/>
      <w:lang w:val="en-GB"/>
    </w:rPr>
  </w:style>
  <w:style w:type="paragraph" w:customStyle="1" w:styleId="Hapesira7">
    <w:name w:val="Hapesira 7"/>
    <w:basedOn w:val="Paragrafi"/>
    <w:qFormat/>
    <w:rsid w:val="0072650B"/>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72650B"/>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72650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72650B"/>
    <w:rPr>
      <w:vertAlign w:val="superscript"/>
    </w:rPr>
  </w:style>
  <w:style w:type="paragraph" w:customStyle="1" w:styleId="Char2">
    <w:name w:val="Char2"/>
    <w:basedOn w:val="Normal"/>
    <w:link w:val="FootnoteReference"/>
    <w:uiPriority w:val="99"/>
    <w:rsid w:val="0072650B"/>
    <w:pPr>
      <w:spacing w:line="240" w:lineRule="exact"/>
    </w:pPr>
    <w:rPr>
      <w:vertAlign w:val="superscript"/>
    </w:rPr>
  </w:style>
  <w:style w:type="paragraph" w:styleId="NoSpacing">
    <w:name w:val="No Spacing"/>
    <w:link w:val="NoSpacingChar"/>
    <w:uiPriority w:val="1"/>
    <w:qFormat/>
    <w:rsid w:val="002B04BF"/>
    <w:pPr>
      <w:spacing w:after="0" w:line="240" w:lineRule="auto"/>
    </w:pPr>
  </w:style>
  <w:style w:type="paragraph" w:styleId="Header">
    <w:name w:val="header"/>
    <w:basedOn w:val="Normal"/>
    <w:link w:val="HeaderChar"/>
    <w:unhideWhenUsed/>
    <w:rsid w:val="002B04BF"/>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2B04BF"/>
    <w:rPr>
      <w:rFonts w:ascii="Calibri" w:eastAsia="Calibri" w:hAnsi="Calibri" w:cs="Times New Roman"/>
    </w:rPr>
  </w:style>
  <w:style w:type="paragraph" w:styleId="Footer">
    <w:name w:val="footer"/>
    <w:basedOn w:val="Normal"/>
    <w:link w:val="FooterChar"/>
    <w:uiPriority w:val="99"/>
    <w:unhideWhenUsed/>
    <w:rsid w:val="002B04BF"/>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2B04BF"/>
    <w:rPr>
      <w:rFonts w:ascii="Calibri" w:eastAsia="Calibri" w:hAnsi="Calibri" w:cs="Times New Roman"/>
    </w:rPr>
  </w:style>
  <w:style w:type="paragraph" w:styleId="BalloonText">
    <w:name w:val="Balloon Text"/>
    <w:basedOn w:val="Normal"/>
    <w:link w:val="BalloonTextChar"/>
    <w:unhideWhenUsed/>
    <w:rsid w:val="008571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5716C"/>
    <w:rPr>
      <w:rFonts w:ascii="Tahoma" w:hAnsi="Tahoma" w:cs="Tahoma"/>
      <w:sz w:val="16"/>
      <w:szCs w:val="16"/>
    </w:rPr>
  </w:style>
  <w:style w:type="character" w:customStyle="1" w:styleId="Heading1Char">
    <w:name w:val="Heading 1 Char"/>
    <w:aliases w:val="Heading 1 Char1 Char1,Heading 1 Char1 Char Char,Heading 1 Char Char Char Char,Kreu Char,Heading 1. Char"/>
    <w:basedOn w:val="DefaultParagraphFont"/>
    <w:link w:val="Heading1"/>
    <w:rsid w:val="0085716C"/>
    <w:rPr>
      <w:rFonts w:ascii="Arial" w:eastAsia="MS Mincho" w:hAnsi="Arial" w:cs="Arial"/>
      <w:b/>
      <w:bCs/>
      <w:kern w:val="32"/>
      <w:sz w:val="32"/>
      <w:szCs w:val="32"/>
    </w:rPr>
  </w:style>
  <w:style w:type="character" w:customStyle="1" w:styleId="Heading2Char">
    <w:name w:val="Heading 2 Char"/>
    <w:aliases w:val="Pika Char"/>
    <w:basedOn w:val="DefaultParagraphFont"/>
    <w:rsid w:val="0085716C"/>
    <w:rPr>
      <w:rFonts w:ascii="Cambria" w:eastAsia="MS Mincho" w:hAnsi="Cambria" w:cs="Cambria"/>
      <w:b/>
      <w:bCs/>
      <w:sz w:val="26"/>
      <w:szCs w:val="26"/>
    </w:rPr>
  </w:style>
  <w:style w:type="character" w:customStyle="1" w:styleId="Heading3Char">
    <w:name w:val="Heading 3 Char"/>
    <w:aliases w:val="Germa Char, Car Char"/>
    <w:basedOn w:val="DefaultParagraphFont"/>
    <w:rsid w:val="0085716C"/>
    <w:rPr>
      <w:rFonts w:ascii="Cambria" w:eastAsia="MS Mincho" w:hAnsi="Cambria" w:cs="Cambria"/>
      <w:b/>
      <w:bCs/>
      <w:sz w:val="24"/>
      <w:szCs w:val="24"/>
    </w:rPr>
  </w:style>
  <w:style w:type="character" w:customStyle="1" w:styleId="Heading4Char">
    <w:name w:val="Heading 4 Char"/>
    <w:basedOn w:val="DefaultParagraphFont"/>
    <w:link w:val="Heading4"/>
    <w:rsid w:val="0085716C"/>
    <w:rPr>
      <w:rFonts w:ascii="Cambria" w:eastAsia="MS Mincho" w:hAnsi="Cambria" w:cs="Cambria"/>
      <w:b/>
      <w:bCs/>
      <w:i/>
      <w:iCs/>
      <w:sz w:val="24"/>
      <w:szCs w:val="24"/>
    </w:rPr>
  </w:style>
  <w:style w:type="character" w:customStyle="1" w:styleId="Heading5Char">
    <w:name w:val="Heading 5 Char"/>
    <w:basedOn w:val="DefaultParagraphFont"/>
    <w:link w:val="Heading5"/>
    <w:rsid w:val="0085716C"/>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85716C"/>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85716C"/>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85716C"/>
    <w:rPr>
      <w:rFonts w:ascii="Cambria" w:eastAsia="MS Mincho" w:hAnsi="Cambria" w:cs="Cambria"/>
      <w:sz w:val="20"/>
      <w:szCs w:val="20"/>
    </w:rPr>
  </w:style>
  <w:style w:type="character" w:customStyle="1" w:styleId="Heading9Char">
    <w:name w:val="Heading 9 Char"/>
    <w:basedOn w:val="DefaultParagraphFont"/>
    <w:link w:val="Heading9"/>
    <w:rsid w:val="0085716C"/>
    <w:rPr>
      <w:rFonts w:ascii="Cambria" w:eastAsia="MS Mincho" w:hAnsi="Cambria" w:cs="Cambria"/>
      <w:i/>
      <w:iCs/>
      <w:spacing w:val="5"/>
      <w:sz w:val="20"/>
      <w:szCs w:val="20"/>
    </w:rPr>
  </w:style>
  <w:style w:type="character" w:customStyle="1" w:styleId="NoSpacingChar">
    <w:name w:val="No Spacing Char"/>
    <w:basedOn w:val="DefaultParagraphFont"/>
    <w:link w:val="NoSpacing"/>
    <w:uiPriority w:val="1"/>
    <w:locked/>
    <w:rsid w:val="0085716C"/>
  </w:style>
  <w:style w:type="paragraph" w:customStyle="1" w:styleId="NeniNr">
    <w:name w:val="Neni_Nr"/>
    <w:next w:val="Normal"/>
    <w:link w:val="NeniNrChar"/>
    <w:rsid w:val="0085716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5716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5716C"/>
    <w:rPr>
      <w:rFonts w:ascii="Garamond" w:eastAsia="MS Mincho" w:hAnsi="Garamond" w:cs="CG Times"/>
      <w:sz w:val="24"/>
      <w:lang w:val="en-GB"/>
    </w:rPr>
  </w:style>
  <w:style w:type="paragraph" w:customStyle="1" w:styleId="Titull-Titull">
    <w:name w:val="Titull-Titull"/>
    <w:basedOn w:val="Paragrafi"/>
    <w:qFormat/>
    <w:rsid w:val="0085716C"/>
    <w:pPr>
      <w:ind w:firstLine="0"/>
      <w:jc w:val="center"/>
    </w:pPr>
    <w:rPr>
      <w:caps/>
      <w:szCs w:val="24"/>
    </w:rPr>
  </w:style>
  <w:style w:type="paragraph" w:customStyle="1" w:styleId="Vendosi">
    <w:name w:val="Vendosi"/>
    <w:basedOn w:val="Titull-Titull"/>
    <w:qFormat/>
    <w:rsid w:val="0085716C"/>
  </w:style>
  <w:style w:type="paragraph" w:styleId="ListParagraph">
    <w:name w:val="List Paragraph"/>
    <w:aliases w:val="List Paragraph2"/>
    <w:basedOn w:val="Normal"/>
    <w:link w:val="ListParagraphChar"/>
    <w:uiPriority w:val="34"/>
    <w:qFormat/>
    <w:rsid w:val="0085716C"/>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85716C"/>
    <w:rPr>
      <w:rFonts w:ascii="Calibri" w:eastAsia="Times New Roman" w:hAnsi="Calibri" w:cs="Times New Roman"/>
    </w:rPr>
  </w:style>
  <w:style w:type="paragraph" w:customStyle="1" w:styleId="Style1">
    <w:name w:val="Style1"/>
    <w:basedOn w:val="Akti"/>
    <w:link w:val="Style1Char"/>
    <w:qFormat/>
    <w:rsid w:val="0085716C"/>
    <w:rPr>
      <w:rFonts w:ascii="CG Times" w:hAnsi="CG Times"/>
      <w:sz w:val="21"/>
    </w:rPr>
  </w:style>
  <w:style w:type="character" w:customStyle="1" w:styleId="Heading2Char1">
    <w:name w:val="Heading 2 Char1"/>
    <w:link w:val="Heading2"/>
    <w:locked/>
    <w:rsid w:val="0085716C"/>
    <w:rPr>
      <w:rFonts w:ascii="Cambria" w:eastAsia="MS Mincho" w:hAnsi="Cambria" w:cs="Cambria"/>
      <w:b/>
      <w:bCs/>
      <w:sz w:val="26"/>
      <w:szCs w:val="26"/>
    </w:rPr>
  </w:style>
  <w:style w:type="character" w:customStyle="1" w:styleId="Heading3Char1">
    <w:name w:val="Heading 3 Char1"/>
    <w:aliases w:val="Germa Char1, Car Char1"/>
    <w:link w:val="Heading3"/>
    <w:locked/>
    <w:rsid w:val="0085716C"/>
    <w:rPr>
      <w:rFonts w:ascii="Cambria" w:eastAsia="MS Mincho" w:hAnsi="Cambria" w:cs="Cambria"/>
      <w:b/>
      <w:bCs/>
      <w:sz w:val="24"/>
      <w:szCs w:val="24"/>
    </w:rPr>
  </w:style>
  <w:style w:type="paragraph" w:customStyle="1" w:styleId="ADDRESS">
    <w:name w:val="ADDRESS"/>
    <w:basedOn w:val="Normal"/>
    <w:rsid w:val="0085716C"/>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85716C"/>
    <w:pPr>
      <w:spacing w:after="0" w:line="240" w:lineRule="auto"/>
      <w:jc w:val="both"/>
    </w:pPr>
    <w:rPr>
      <w:rFonts w:ascii="CG Times" w:eastAsia="MS Mincho" w:hAnsi="CG Times" w:cs="CG Times"/>
      <w:sz w:val="21"/>
      <w:lang w:val="en-GB"/>
    </w:rPr>
  </w:style>
  <w:style w:type="paragraph" w:customStyle="1" w:styleId="AneksiNr">
    <w:name w:val="Aneksi_Nr"/>
    <w:next w:val="Normal"/>
    <w:rsid w:val="0085716C"/>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85716C"/>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85716C"/>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85716C"/>
    <w:rPr>
      <w:rFonts w:ascii="Arial" w:eastAsia="Times New Roman" w:hAnsi="Arial" w:cs="Arial"/>
      <w:color w:val="000000"/>
      <w:sz w:val="24"/>
      <w:szCs w:val="24"/>
    </w:rPr>
  </w:style>
  <w:style w:type="paragraph" w:customStyle="1" w:styleId="BazLigjPropozues">
    <w:name w:val="Baz_Ligj_Propozues"/>
    <w:rsid w:val="0085716C"/>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85716C"/>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85716C"/>
    <w:rPr>
      <w:rFonts w:ascii="Times New Roman" w:eastAsia="Times New Roman" w:hAnsi="Times New Roman" w:cs="Times New Roman"/>
      <w:caps/>
      <w:sz w:val="26"/>
      <w:szCs w:val="26"/>
      <w:lang w:val="en-GB"/>
    </w:rPr>
  </w:style>
  <w:style w:type="character" w:customStyle="1" w:styleId="apple-converted-space">
    <w:name w:val="apple-converted-space"/>
    <w:rsid w:val="0085716C"/>
  </w:style>
  <w:style w:type="character" w:styleId="Hyperlink">
    <w:name w:val="Hyperlink"/>
    <w:uiPriority w:val="99"/>
    <w:unhideWhenUsed/>
    <w:rsid w:val="0085716C"/>
    <w:rPr>
      <w:color w:val="0000FF"/>
      <w:u w:val="single"/>
    </w:rPr>
  </w:style>
  <w:style w:type="character" w:styleId="FollowedHyperlink">
    <w:name w:val="FollowedHyperlink"/>
    <w:uiPriority w:val="99"/>
    <w:unhideWhenUsed/>
    <w:rsid w:val="0085716C"/>
    <w:rPr>
      <w:color w:val="800080"/>
      <w:u w:val="single"/>
    </w:rPr>
  </w:style>
  <w:style w:type="paragraph" w:customStyle="1" w:styleId="font5">
    <w:name w:val="font5"/>
    <w:basedOn w:val="Normal"/>
    <w:rsid w:val="0085716C"/>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85716C"/>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85716C"/>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85716C"/>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85716C"/>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85716C"/>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85716C"/>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85716C"/>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85716C"/>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85716C"/>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85716C"/>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85716C"/>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85716C"/>
    <w:pPr>
      <w:pageBreakBefore/>
      <w:spacing w:after="0" w:line="240" w:lineRule="auto"/>
      <w:jc w:val="both"/>
    </w:pPr>
    <w:rPr>
      <w:rFonts w:ascii="CG Times" w:eastAsia="MS Mincho" w:hAnsi="CG Times" w:cs="CG Times"/>
      <w:b/>
      <w:bCs/>
      <w:sz w:val="21"/>
    </w:rPr>
  </w:style>
  <w:style w:type="paragraph" w:customStyle="1" w:styleId="KapitulliNr">
    <w:name w:val="Kapitulli_Nr"/>
    <w:rsid w:val="0085716C"/>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85716C"/>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85716C"/>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85716C"/>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85716C"/>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85716C"/>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85716C"/>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85716C"/>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85716C"/>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85716C"/>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85716C"/>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85716C"/>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85716C"/>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85716C"/>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85716C"/>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85716C"/>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85716C"/>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85716C"/>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85716C"/>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85716C"/>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85716C"/>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85716C"/>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85716C"/>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85716C"/>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85716C"/>
  </w:style>
  <w:style w:type="paragraph" w:customStyle="1" w:styleId="PjesaNr">
    <w:name w:val="Pjesa_Nr"/>
    <w:next w:val="Normal"/>
    <w:rsid w:val="0085716C"/>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85716C"/>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85716C"/>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85716C"/>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85716C"/>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85716C"/>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85716C"/>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85716C"/>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85716C"/>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85716C"/>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85716C"/>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85716C"/>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85716C"/>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85716C"/>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85716C"/>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85716C"/>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85716C"/>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85716C"/>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85716C"/>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85716C"/>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85716C"/>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85716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85716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85716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85716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85716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85716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85716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85716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85716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85716C"/>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85716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85716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85716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85716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85716C"/>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rsid w:val="0085716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85716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85716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qFormat/>
    <w:rsid w:val="0085716C"/>
    <w:rPr>
      <w:b/>
      <w:bCs/>
    </w:rPr>
  </w:style>
  <w:style w:type="paragraph" w:customStyle="1" w:styleId="xl136">
    <w:name w:val="xl136"/>
    <w:basedOn w:val="Normal"/>
    <w:rsid w:val="0085716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85716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85716C"/>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85716C"/>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85716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85716C"/>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85716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85716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85716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85716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85716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85716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85716C"/>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85716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85716C"/>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85716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85716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85716C"/>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5716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85716C"/>
  </w:style>
  <w:style w:type="paragraph" w:styleId="Title">
    <w:name w:val="Title"/>
    <w:basedOn w:val="Heading1"/>
    <w:next w:val="Normal"/>
    <w:link w:val="TitleChar"/>
    <w:qFormat/>
    <w:rsid w:val="0085716C"/>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85716C"/>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85716C"/>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autoRedefine/>
    <w:uiPriority w:val="39"/>
    <w:unhideWhenUsed/>
    <w:qFormat/>
    <w:rsid w:val="0085716C"/>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85716C"/>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85716C"/>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85716C"/>
    <w:pPr>
      <w:spacing w:after="100" w:line="276" w:lineRule="auto"/>
      <w:ind w:left="660"/>
    </w:pPr>
    <w:rPr>
      <w:rFonts w:ascii="Calibri" w:eastAsia="Times New Roman" w:hAnsi="Calibri" w:cs="Times New Roman"/>
    </w:rPr>
  </w:style>
  <w:style w:type="paragraph" w:styleId="TOC5">
    <w:name w:val="toc 5"/>
    <w:basedOn w:val="Normal"/>
    <w:next w:val="Normal"/>
    <w:autoRedefine/>
    <w:unhideWhenUsed/>
    <w:rsid w:val="0085716C"/>
    <w:pPr>
      <w:spacing w:after="100" w:line="276" w:lineRule="auto"/>
      <w:ind w:left="880"/>
    </w:pPr>
    <w:rPr>
      <w:rFonts w:ascii="Calibri" w:eastAsia="Times New Roman" w:hAnsi="Calibri" w:cs="Times New Roman"/>
    </w:rPr>
  </w:style>
  <w:style w:type="paragraph" w:styleId="TOC6">
    <w:name w:val="toc 6"/>
    <w:basedOn w:val="Normal"/>
    <w:next w:val="Normal"/>
    <w:autoRedefine/>
    <w:unhideWhenUsed/>
    <w:rsid w:val="0085716C"/>
    <w:pPr>
      <w:spacing w:after="100" w:line="276" w:lineRule="auto"/>
      <w:ind w:left="1100"/>
    </w:pPr>
    <w:rPr>
      <w:rFonts w:ascii="Calibri" w:eastAsia="Times New Roman" w:hAnsi="Calibri" w:cs="Times New Roman"/>
    </w:rPr>
  </w:style>
  <w:style w:type="paragraph" w:styleId="TOC7">
    <w:name w:val="toc 7"/>
    <w:basedOn w:val="Normal"/>
    <w:next w:val="Normal"/>
    <w:autoRedefine/>
    <w:unhideWhenUsed/>
    <w:rsid w:val="0085716C"/>
    <w:pPr>
      <w:spacing w:after="100" w:line="276" w:lineRule="auto"/>
      <w:ind w:left="1320"/>
    </w:pPr>
    <w:rPr>
      <w:rFonts w:ascii="Calibri" w:eastAsia="Times New Roman" w:hAnsi="Calibri" w:cs="Times New Roman"/>
    </w:rPr>
  </w:style>
  <w:style w:type="paragraph" w:styleId="TOC8">
    <w:name w:val="toc 8"/>
    <w:basedOn w:val="Normal"/>
    <w:next w:val="Normal"/>
    <w:autoRedefine/>
    <w:unhideWhenUsed/>
    <w:rsid w:val="0085716C"/>
    <w:pPr>
      <w:spacing w:after="100" w:line="276" w:lineRule="auto"/>
      <w:ind w:left="1540"/>
    </w:pPr>
    <w:rPr>
      <w:rFonts w:ascii="Calibri" w:eastAsia="Times New Roman" w:hAnsi="Calibri" w:cs="Times New Roman"/>
    </w:rPr>
  </w:style>
  <w:style w:type="paragraph" w:styleId="TOC9">
    <w:name w:val="toc 9"/>
    <w:basedOn w:val="Normal"/>
    <w:next w:val="Normal"/>
    <w:autoRedefine/>
    <w:unhideWhenUsed/>
    <w:rsid w:val="0085716C"/>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nhideWhenUsed/>
    <w:rsid w:val="0085716C"/>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85716C"/>
    <w:rPr>
      <w:rFonts w:ascii="Calibri" w:eastAsia="Calibri" w:hAnsi="Calibri" w:cs="Times New Roman"/>
    </w:rPr>
  </w:style>
  <w:style w:type="paragraph" w:customStyle="1" w:styleId="numridata0">
    <w:name w:val="numridata"/>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85716C"/>
    <w:pPr>
      <w:spacing w:line="240" w:lineRule="exact"/>
    </w:pPr>
    <w:rPr>
      <w:rFonts w:ascii="Tahoma" w:eastAsia="MS Mincho" w:hAnsi="Tahoma" w:cs="Times New Roman"/>
      <w:sz w:val="20"/>
      <w:szCs w:val="20"/>
      <w:lang w:val="sq-AL"/>
    </w:rPr>
  </w:style>
  <w:style w:type="paragraph" w:styleId="BodyText3">
    <w:name w:val="Body Text 3"/>
    <w:basedOn w:val="Normal"/>
    <w:link w:val="BodyText3Char"/>
    <w:rsid w:val="0085716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85716C"/>
    <w:rPr>
      <w:rFonts w:ascii="Times New Roman" w:eastAsia="Times New Roman" w:hAnsi="Times New Roman" w:cs="Times New Roman"/>
      <w:sz w:val="16"/>
      <w:szCs w:val="16"/>
    </w:rPr>
  </w:style>
  <w:style w:type="paragraph" w:customStyle="1" w:styleId="s32b251d">
    <w:name w:val="s32b251d"/>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85716C"/>
  </w:style>
  <w:style w:type="paragraph" w:customStyle="1" w:styleId="s30eec3f8">
    <w:name w:val="s30eec3f8"/>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85716C"/>
    <w:rPr>
      <w:sz w:val="24"/>
      <w:lang w:val="en-GB" w:eastAsia="fr-FR"/>
    </w:rPr>
  </w:style>
  <w:style w:type="paragraph" w:customStyle="1" w:styleId="JuPara">
    <w:name w:val="Ju_Para"/>
    <w:basedOn w:val="Normal"/>
    <w:link w:val="JuParaCar"/>
    <w:rsid w:val="0085716C"/>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85716C"/>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85716C"/>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85716C"/>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85716C"/>
  </w:style>
  <w:style w:type="character" w:customStyle="1" w:styleId="s7d2086b4">
    <w:name w:val="s7d2086b4"/>
    <w:basedOn w:val="DefaultParagraphFont"/>
    <w:uiPriority w:val="99"/>
    <w:rsid w:val="0085716C"/>
  </w:style>
  <w:style w:type="character" w:customStyle="1" w:styleId="hps">
    <w:name w:val="hps"/>
    <w:basedOn w:val="DefaultParagraphFont"/>
    <w:rsid w:val="0085716C"/>
  </w:style>
  <w:style w:type="paragraph" w:customStyle="1" w:styleId="paragrafi0">
    <w:name w:val="paragrafi"/>
    <w:basedOn w:val="Normal"/>
    <w:rsid w:val="0085716C"/>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85716C"/>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85716C"/>
    <w:rPr>
      <w:rFonts w:cs="Times New Roman"/>
    </w:rPr>
  </w:style>
  <w:style w:type="paragraph" w:customStyle="1" w:styleId="titulli0">
    <w:name w:val="titulli"/>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85716C"/>
  </w:style>
  <w:style w:type="paragraph" w:customStyle="1" w:styleId="akti0">
    <w:name w:val="akti"/>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85716C"/>
  </w:style>
  <w:style w:type="paragraph" w:customStyle="1" w:styleId="CM49">
    <w:name w:val="CM49"/>
    <w:basedOn w:val="Normal"/>
    <w:next w:val="Normal"/>
    <w:rsid w:val="0085716C"/>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85716C"/>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85716C"/>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85716C"/>
    <w:pPr>
      <w:widowControl w:val="0"/>
    </w:pPr>
    <w:rPr>
      <w:rFonts w:ascii="Helvetica" w:eastAsia="Times New Roman" w:hAnsi="Helvetica" w:cs="Helvetica"/>
      <w:lang w:val="sq-AL"/>
    </w:rPr>
  </w:style>
  <w:style w:type="paragraph" w:customStyle="1" w:styleId="CM57">
    <w:name w:val="CM57"/>
    <w:basedOn w:val="Normal"/>
    <w:next w:val="Normal"/>
    <w:rsid w:val="0085716C"/>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85716C"/>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85716C"/>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8571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85716C"/>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85716C"/>
  </w:style>
  <w:style w:type="character" w:customStyle="1" w:styleId="StyleHeading6BoldChar">
    <w:name w:val="Style Heading 6 + Bold Char"/>
    <w:link w:val="StyleHeading6Bold"/>
    <w:rsid w:val="0085716C"/>
    <w:rPr>
      <w:rFonts w:ascii="Cambria" w:eastAsia="MS Mincho" w:hAnsi="Cambria" w:cs="Cambria"/>
      <w:b/>
      <w:bCs/>
      <w:i/>
      <w:iCs/>
      <w:color w:val="7F7F7F"/>
      <w:sz w:val="24"/>
      <w:szCs w:val="24"/>
    </w:rPr>
  </w:style>
  <w:style w:type="paragraph" w:customStyle="1" w:styleId="tableheaders">
    <w:name w:val="table headers"/>
    <w:rsid w:val="0085716C"/>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85716C"/>
    <w:rPr>
      <w:b w:val="0"/>
    </w:rPr>
  </w:style>
  <w:style w:type="paragraph" w:styleId="PlainText">
    <w:name w:val="Plain Text"/>
    <w:basedOn w:val="Normal"/>
    <w:link w:val="PlainTextChar"/>
    <w:uiPriority w:val="99"/>
    <w:unhideWhenUsed/>
    <w:rsid w:val="0085716C"/>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85716C"/>
    <w:rPr>
      <w:rFonts w:ascii="Consolas" w:eastAsia="Calibri" w:hAnsi="Consolas" w:cs="Times New Roman"/>
      <w:sz w:val="21"/>
      <w:szCs w:val="21"/>
      <w:lang w:val="sq-AL"/>
    </w:rPr>
  </w:style>
  <w:style w:type="paragraph" w:customStyle="1" w:styleId="StyleStyle1Bold">
    <w:name w:val="Style Style1 + Bold"/>
    <w:basedOn w:val="Style1"/>
    <w:rsid w:val="0085716C"/>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85716C"/>
    <w:rPr>
      <w:rFonts w:ascii="EUAlbertina" w:hAnsi="EUAlbertina"/>
      <w:color w:val="auto"/>
    </w:rPr>
  </w:style>
  <w:style w:type="paragraph" w:customStyle="1" w:styleId="CM4">
    <w:name w:val="CM4"/>
    <w:basedOn w:val="Normal"/>
    <w:next w:val="Normal"/>
    <w:rsid w:val="0085716C"/>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85716C"/>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85716C"/>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85716C"/>
    <w:rPr>
      <w:rFonts w:ascii="Tahoma" w:eastAsia="Times New Roman" w:hAnsi="Tahoma" w:cs="Times New Roman"/>
      <w:sz w:val="16"/>
      <w:szCs w:val="16"/>
      <w:lang w:val="sq-AL"/>
    </w:rPr>
  </w:style>
  <w:style w:type="numbering" w:customStyle="1" w:styleId="NoList3">
    <w:name w:val="No List3"/>
    <w:next w:val="NoList"/>
    <w:semiHidden/>
    <w:rsid w:val="0085716C"/>
  </w:style>
  <w:style w:type="numbering" w:customStyle="1" w:styleId="NoList4">
    <w:name w:val="No List4"/>
    <w:next w:val="NoList"/>
    <w:semiHidden/>
    <w:rsid w:val="0085716C"/>
  </w:style>
  <w:style w:type="paragraph" w:customStyle="1" w:styleId="Point1">
    <w:name w:val="Point 1"/>
    <w:basedOn w:val="Normal"/>
    <w:link w:val="Point1Char"/>
    <w:rsid w:val="0085716C"/>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85716C"/>
    <w:rPr>
      <w:rFonts w:ascii="Calibri" w:eastAsia="Times New Roman" w:hAnsi="Calibri" w:cs="Times New Roman"/>
      <w:sz w:val="24"/>
      <w:szCs w:val="24"/>
      <w:lang w:val="en-GB" w:eastAsia="en-GB"/>
    </w:rPr>
  </w:style>
  <w:style w:type="character" w:customStyle="1" w:styleId="longtext">
    <w:name w:val="long_text"/>
    <w:rsid w:val="0085716C"/>
    <w:rPr>
      <w:rFonts w:ascii="Comic Sans MS" w:hAnsi="Comic Sans MS"/>
      <w:b/>
      <w:sz w:val="96"/>
      <w:szCs w:val="24"/>
      <w:lang w:val="pl-PL" w:eastAsia="pl-PL" w:bidi="ar-SA"/>
    </w:rPr>
  </w:style>
  <w:style w:type="paragraph" w:customStyle="1" w:styleId="Text1">
    <w:name w:val="Text 1"/>
    <w:basedOn w:val="Normal"/>
    <w:link w:val="Text1Char"/>
    <w:rsid w:val="0085716C"/>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85716C"/>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85716C"/>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85716C"/>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85716C"/>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85716C"/>
  </w:style>
  <w:style w:type="character" w:customStyle="1" w:styleId="SectionTitleCharCharChar">
    <w:name w:val="SectionTitle Char Char Char"/>
    <w:link w:val="SectionTitleCharChar"/>
    <w:rsid w:val="0085716C"/>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85716C"/>
    <w:rPr>
      <w:rFonts w:ascii="Calibri" w:eastAsia="Times New Roman" w:hAnsi="Calibri" w:cs="Times New Roman"/>
      <w:b/>
      <w:bCs/>
      <w:smallCaps/>
      <w:sz w:val="28"/>
      <w:szCs w:val="28"/>
      <w:lang w:val="en-GB" w:eastAsia="en-GB"/>
    </w:rPr>
  </w:style>
  <w:style w:type="character" w:customStyle="1" w:styleId="Text1Char">
    <w:name w:val="Text 1 Char"/>
    <w:link w:val="Text1"/>
    <w:rsid w:val="0085716C"/>
    <w:rPr>
      <w:rFonts w:ascii="Calibri" w:eastAsia="Times New Roman" w:hAnsi="Calibri" w:cs="Times New Roman"/>
      <w:sz w:val="24"/>
      <w:szCs w:val="24"/>
      <w:lang w:val="en-GB" w:eastAsia="en-GB"/>
    </w:rPr>
  </w:style>
  <w:style w:type="character" w:customStyle="1" w:styleId="Point1CharChar">
    <w:name w:val="Point 1 Char Char"/>
    <w:rsid w:val="0085716C"/>
    <w:rPr>
      <w:sz w:val="24"/>
      <w:szCs w:val="24"/>
      <w:lang w:val="en-GB" w:eastAsia="en-GB" w:bidi="ar-SA"/>
    </w:rPr>
  </w:style>
  <w:style w:type="paragraph" w:customStyle="1" w:styleId="Point0">
    <w:name w:val="Point 0"/>
    <w:basedOn w:val="Normal"/>
    <w:rsid w:val="0085716C"/>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85716C"/>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85716C"/>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85716C"/>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85716C"/>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85716C"/>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85716C"/>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85716C"/>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85716C"/>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85716C"/>
    <w:rPr>
      <w:rFonts w:ascii="CG Times" w:hAnsi="CG Times"/>
      <w:sz w:val="22"/>
      <w:lang w:val="en-US" w:eastAsia="en-US" w:bidi="ar-SA"/>
    </w:rPr>
  </w:style>
  <w:style w:type="paragraph" w:customStyle="1" w:styleId="SectionTitle">
    <w:name w:val="SectionTitle"/>
    <w:basedOn w:val="Normal"/>
    <w:next w:val="Heading1"/>
    <w:rsid w:val="0085716C"/>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85716C"/>
  </w:style>
  <w:style w:type="paragraph" w:styleId="TableofFigures">
    <w:name w:val="table of figures"/>
    <w:basedOn w:val="Normal"/>
    <w:next w:val="Normal"/>
    <w:rsid w:val="0085716C"/>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85716C"/>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85716C"/>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85716C"/>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85716C"/>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85716C"/>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85716C"/>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85716C"/>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85716C"/>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85716C"/>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85716C"/>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85716C"/>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85716C"/>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85716C"/>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85716C"/>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85716C"/>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85716C"/>
    <w:pPr>
      <w:spacing w:after="0" w:line="360" w:lineRule="auto"/>
    </w:pPr>
    <w:rPr>
      <w:rFonts w:ascii="Tahoma" w:eastAsia="Times New Roman" w:hAnsi="Tahoma" w:cs="Times New Roman"/>
      <w:lang w:val="de-AT" w:eastAsia="de-DE"/>
    </w:rPr>
  </w:style>
  <w:style w:type="paragraph" w:styleId="List">
    <w:name w:val="List"/>
    <w:basedOn w:val="Normal"/>
    <w:rsid w:val="0085716C"/>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85716C"/>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85716C"/>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85716C"/>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85716C"/>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85716C"/>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85716C"/>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85716C"/>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85716C"/>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85716C"/>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85716C"/>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85716C"/>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85716C"/>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nhideWhenUsed/>
    <w:rsid w:val="0085716C"/>
    <w:rPr>
      <w:sz w:val="16"/>
      <w:szCs w:val="16"/>
    </w:rPr>
  </w:style>
  <w:style w:type="paragraph" w:styleId="CommentText">
    <w:name w:val="annotation text"/>
    <w:aliases w:val=" Char"/>
    <w:basedOn w:val="Normal"/>
    <w:link w:val="CommentTextChar"/>
    <w:unhideWhenUsed/>
    <w:rsid w:val="0085716C"/>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85716C"/>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85716C"/>
    <w:rPr>
      <w:b/>
      <w:bCs/>
    </w:rPr>
  </w:style>
  <w:style w:type="character" w:customStyle="1" w:styleId="CommentSubjectChar">
    <w:name w:val="Comment Subject Char"/>
    <w:basedOn w:val="CommentTextChar"/>
    <w:link w:val="CommentSubject"/>
    <w:rsid w:val="0085716C"/>
    <w:rPr>
      <w:rFonts w:ascii="Calibri" w:eastAsia="MS Mincho" w:hAnsi="Calibri" w:cs="Times New Roman"/>
      <w:b/>
      <w:bCs/>
      <w:sz w:val="20"/>
      <w:szCs w:val="20"/>
      <w:lang w:val="sq-AL"/>
    </w:rPr>
  </w:style>
  <w:style w:type="paragraph" w:styleId="ListNumber4">
    <w:name w:val="List Number 4"/>
    <w:basedOn w:val="Normal"/>
    <w:rsid w:val="0085716C"/>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85716C"/>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uiPriority w:val="99"/>
    <w:semiHidden/>
    <w:unhideWhenUsed/>
    <w:rsid w:val="0085716C"/>
  </w:style>
  <w:style w:type="paragraph" w:styleId="MacroText">
    <w:name w:val="macro"/>
    <w:link w:val="MacroTextChar"/>
    <w:semiHidden/>
    <w:rsid w:val="0085716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85716C"/>
    <w:rPr>
      <w:rFonts w:ascii="Courier New" w:eastAsia="Times New Roman" w:hAnsi="Courier New" w:cs="Times New Roman"/>
      <w:lang w:val="de-DE" w:eastAsia="de-DE"/>
    </w:rPr>
  </w:style>
  <w:style w:type="paragraph" w:styleId="NormalIndent">
    <w:name w:val="Normal Indent"/>
    <w:basedOn w:val="Normal"/>
    <w:link w:val="NormalIndentChar"/>
    <w:rsid w:val="0085716C"/>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85716C"/>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85716C"/>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85716C"/>
    <w:rPr>
      <w:rFonts w:ascii="Tahoma" w:hAnsi="Tahoma"/>
      <w:sz w:val="22"/>
    </w:rPr>
  </w:style>
  <w:style w:type="paragraph" w:styleId="BlockText">
    <w:name w:val="Block Text"/>
    <w:basedOn w:val="Normal"/>
    <w:rsid w:val="0085716C"/>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85716C"/>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85716C"/>
    <w:rPr>
      <w:rFonts w:ascii="Tahoma" w:eastAsia="Times New Roman" w:hAnsi="Tahoma" w:cs="Times New Roman"/>
      <w:lang w:val="de-AT" w:eastAsia="de-DE"/>
    </w:rPr>
  </w:style>
  <w:style w:type="character" w:customStyle="1" w:styleId="Emphasis1">
    <w:name w:val="Emphasis1"/>
    <w:semiHidden/>
    <w:rsid w:val="0085716C"/>
  </w:style>
  <w:style w:type="paragraph" w:styleId="NoteHeading">
    <w:name w:val="Note Heading"/>
    <w:basedOn w:val="Normal"/>
    <w:next w:val="Normal"/>
    <w:link w:val="NoteHeadingChar"/>
    <w:rsid w:val="0085716C"/>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85716C"/>
    <w:rPr>
      <w:rFonts w:ascii="Tahoma" w:eastAsia="Times New Roman" w:hAnsi="Tahoma" w:cs="Times New Roman"/>
      <w:lang w:val="de-AT" w:eastAsia="de-DE"/>
    </w:rPr>
  </w:style>
  <w:style w:type="paragraph" w:styleId="MessageHeader">
    <w:name w:val="Message Header"/>
    <w:basedOn w:val="Normal"/>
    <w:link w:val="MessageHeaderChar"/>
    <w:semiHidden/>
    <w:rsid w:val="0085716C"/>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85716C"/>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85716C"/>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85716C"/>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85716C"/>
    <w:rPr>
      <w:rFonts w:ascii="Tahoma" w:eastAsia="Times New Roman" w:hAnsi="Tahoma" w:cs="Times New Roman"/>
      <w:sz w:val="20"/>
      <w:szCs w:val="20"/>
    </w:rPr>
  </w:style>
  <w:style w:type="character" w:styleId="EndnoteReference">
    <w:name w:val="endnote reference"/>
    <w:uiPriority w:val="99"/>
    <w:semiHidden/>
    <w:unhideWhenUsed/>
    <w:rsid w:val="0085716C"/>
    <w:rPr>
      <w:vertAlign w:val="superscript"/>
    </w:rPr>
  </w:style>
  <w:style w:type="paragraph" w:styleId="BodyTextFirstIndent2">
    <w:name w:val="Body Text First Indent 2"/>
    <w:basedOn w:val="BodyTextIndent"/>
    <w:link w:val="BodyTextFirstIndent2Char"/>
    <w:semiHidden/>
    <w:rsid w:val="0085716C"/>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85716C"/>
    <w:rPr>
      <w:rFonts w:ascii="Tahoma" w:eastAsia="Times New Roman" w:hAnsi="Tahoma" w:cs="Times New Roman"/>
      <w:lang w:val="de-AT" w:eastAsia="de-DE"/>
    </w:rPr>
  </w:style>
  <w:style w:type="numbering" w:styleId="111111">
    <w:name w:val="Outline List 2"/>
    <w:basedOn w:val="NoList"/>
    <w:semiHidden/>
    <w:rsid w:val="0085716C"/>
    <w:pPr>
      <w:numPr>
        <w:numId w:val="14"/>
      </w:numPr>
    </w:pPr>
  </w:style>
  <w:style w:type="paragraph" w:customStyle="1" w:styleId="Zusatz2">
    <w:name w:val="Zusatz 2"/>
    <w:basedOn w:val="Normal"/>
    <w:next w:val="Normal"/>
    <w:semiHidden/>
    <w:rsid w:val="0085716C"/>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85716C"/>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85716C"/>
    <w:pPr>
      <w:numPr>
        <w:numId w:val="15"/>
      </w:numPr>
    </w:pPr>
  </w:style>
  <w:style w:type="paragraph" w:styleId="Salutation">
    <w:name w:val="Salutation"/>
    <w:basedOn w:val="Normal"/>
    <w:next w:val="Normal"/>
    <w:link w:val="SalutationChar"/>
    <w:semiHidden/>
    <w:rsid w:val="0085716C"/>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85716C"/>
    <w:rPr>
      <w:rFonts w:ascii="Tahoma" w:eastAsia="Times New Roman" w:hAnsi="Tahoma" w:cs="Times New Roman"/>
      <w:lang w:val="de-AT" w:eastAsia="de-DE"/>
    </w:rPr>
  </w:style>
  <w:style w:type="numbering" w:styleId="ArticleSection">
    <w:name w:val="Outline List 3"/>
    <w:basedOn w:val="NoList"/>
    <w:semiHidden/>
    <w:rsid w:val="0085716C"/>
    <w:pPr>
      <w:numPr>
        <w:numId w:val="16"/>
      </w:numPr>
    </w:pPr>
  </w:style>
  <w:style w:type="paragraph" w:styleId="Closing">
    <w:name w:val="Closing"/>
    <w:basedOn w:val="Normal"/>
    <w:link w:val="ClosingChar"/>
    <w:semiHidden/>
    <w:rsid w:val="0085716C"/>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85716C"/>
    <w:rPr>
      <w:rFonts w:ascii="Tahoma" w:eastAsia="Times New Roman" w:hAnsi="Tahoma" w:cs="Times New Roman"/>
      <w:lang w:val="de-AT" w:eastAsia="de-DE"/>
    </w:rPr>
  </w:style>
  <w:style w:type="character" w:styleId="Emphasis">
    <w:name w:val="Emphasis"/>
    <w:uiPriority w:val="20"/>
    <w:qFormat/>
    <w:rsid w:val="0085716C"/>
    <w:rPr>
      <w:i/>
      <w:iCs/>
    </w:rPr>
  </w:style>
  <w:style w:type="paragraph" w:styleId="HTMLAddress">
    <w:name w:val="HTML Address"/>
    <w:basedOn w:val="Normal"/>
    <w:link w:val="HTMLAddressChar"/>
    <w:semiHidden/>
    <w:rsid w:val="0085716C"/>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85716C"/>
    <w:rPr>
      <w:rFonts w:ascii="Tahoma" w:eastAsia="Times New Roman" w:hAnsi="Tahoma" w:cs="Times New Roman"/>
      <w:i/>
      <w:iCs/>
      <w:lang w:val="de-AT" w:eastAsia="de-DE"/>
    </w:rPr>
  </w:style>
  <w:style w:type="character" w:styleId="HTMLAcronym">
    <w:name w:val="HTML Acronym"/>
    <w:semiHidden/>
    <w:rsid w:val="0085716C"/>
  </w:style>
  <w:style w:type="character" w:styleId="HTMLSample">
    <w:name w:val="HTML Sample"/>
    <w:semiHidden/>
    <w:rsid w:val="0085716C"/>
    <w:rPr>
      <w:rFonts w:ascii="Courier New" w:hAnsi="Courier New" w:cs="Courier New"/>
    </w:rPr>
  </w:style>
  <w:style w:type="character" w:styleId="HTMLCode">
    <w:name w:val="HTML Code"/>
    <w:semiHidden/>
    <w:rsid w:val="0085716C"/>
    <w:rPr>
      <w:rFonts w:ascii="Courier New" w:hAnsi="Courier New" w:cs="Courier New"/>
      <w:sz w:val="20"/>
      <w:szCs w:val="20"/>
    </w:rPr>
  </w:style>
  <w:style w:type="character" w:styleId="HTMLDefinition">
    <w:name w:val="HTML Definition"/>
    <w:semiHidden/>
    <w:rsid w:val="0085716C"/>
    <w:rPr>
      <w:i/>
      <w:iCs/>
    </w:rPr>
  </w:style>
  <w:style w:type="character" w:styleId="HTMLTypewriter">
    <w:name w:val="HTML Typewriter"/>
    <w:semiHidden/>
    <w:rsid w:val="0085716C"/>
    <w:rPr>
      <w:rFonts w:ascii="Courier New" w:hAnsi="Courier New" w:cs="Courier New"/>
      <w:sz w:val="20"/>
      <w:szCs w:val="20"/>
    </w:rPr>
  </w:style>
  <w:style w:type="character" w:styleId="HTMLKeyboard">
    <w:name w:val="HTML Keyboard"/>
    <w:semiHidden/>
    <w:rsid w:val="0085716C"/>
    <w:rPr>
      <w:rFonts w:ascii="Courier New" w:hAnsi="Courier New" w:cs="Courier New"/>
      <w:sz w:val="20"/>
      <w:szCs w:val="20"/>
    </w:rPr>
  </w:style>
  <w:style w:type="character" w:styleId="HTMLVariable">
    <w:name w:val="HTML Variable"/>
    <w:semiHidden/>
    <w:rsid w:val="0085716C"/>
    <w:rPr>
      <w:i/>
      <w:iCs/>
    </w:rPr>
  </w:style>
  <w:style w:type="paragraph" w:styleId="HTMLPreformatted">
    <w:name w:val="HTML Preformatted"/>
    <w:basedOn w:val="Normal"/>
    <w:link w:val="HTMLPreformattedChar"/>
    <w:uiPriority w:val="99"/>
    <w:rsid w:val="0085716C"/>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85716C"/>
    <w:rPr>
      <w:rFonts w:ascii="Courier New" w:eastAsia="Times New Roman" w:hAnsi="Courier New" w:cs="Times New Roman"/>
      <w:sz w:val="20"/>
      <w:lang w:val="de-AT" w:eastAsia="de-DE"/>
    </w:rPr>
  </w:style>
  <w:style w:type="character" w:styleId="HTMLCite">
    <w:name w:val="HTML Cite"/>
    <w:semiHidden/>
    <w:rsid w:val="0085716C"/>
    <w:rPr>
      <w:i/>
      <w:iCs/>
    </w:rPr>
  </w:style>
  <w:style w:type="table" w:styleId="Table3Deffects1">
    <w:name w:val="Table 3D effects 1"/>
    <w:basedOn w:val="TableNormal"/>
    <w:semiHidden/>
    <w:rsid w:val="0085716C"/>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5716C"/>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5716C"/>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85716C"/>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5716C"/>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85716C"/>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5716C"/>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5716C"/>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85716C"/>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85716C"/>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5716C"/>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5716C"/>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5716C"/>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5716C"/>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5716C"/>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5716C"/>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5716C"/>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85716C"/>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5716C"/>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5716C"/>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5716C"/>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5716C"/>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85716C"/>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5716C"/>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85716C"/>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5716C"/>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5716C"/>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85716C"/>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85716C"/>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85716C"/>
    <w:rPr>
      <w:rFonts w:ascii="Tahoma" w:eastAsia="Times New Roman" w:hAnsi="Tahoma" w:cs="Times New Roman"/>
      <w:lang w:val="de-AT" w:eastAsia="de-DE"/>
    </w:rPr>
  </w:style>
  <w:style w:type="paragraph" w:styleId="E-mailSignature">
    <w:name w:val="E-mail Signature"/>
    <w:basedOn w:val="Normal"/>
    <w:link w:val="E-mailSignatureChar"/>
    <w:rsid w:val="0085716C"/>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85716C"/>
    <w:rPr>
      <w:rFonts w:ascii="Tahoma" w:eastAsia="Times New Roman" w:hAnsi="Tahoma" w:cs="Times New Roman"/>
      <w:lang w:val="de-AT" w:eastAsia="de-DE"/>
    </w:rPr>
  </w:style>
  <w:style w:type="paragraph" w:styleId="BodyText2">
    <w:name w:val="Body Text 2"/>
    <w:basedOn w:val="Normal"/>
    <w:link w:val="BodyText2Char"/>
    <w:rsid w:val="0085716C"/>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85716C"/>
    <w:rPr>
      <w:rFonts w:ascii="Tahoma" w:eastAsia="Times New Roman" w:hAnsi="Tahoma" w:cs="Times New Roman"/>
      <w:lang w:val="de-AT" w:eastAsia="de-DE"/>
    </w:rPr>
  </w:style>
  <w:style w:type="paragraph" w:styleId="BodyTextIndent2">
    <w:name w:val="Body Text Indent 2"/>
    <w:basedOn w:val="Normal"/>
    <w:link w:val="BodyTextIndent2Char"/>
    <w:rsid w:val="0085716C"/>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85716C"/>
    <w:rPr>
      <w:rFonts w:ascii="Tahoma" w:eastAsia="Times New Roman" w:hAnsi="Tahoma" w:cs="Times New Roman"/>
      <w:lang w:val="de-AT" w:eastAsia="de-DE"/>
    </w:rPr>
  </w:style>
  <w:style w:type="paragraph" w:styleId="BodyTextIndent3">
    <w:name w:val="Body Text Indent 3"/>
    <w:basedOn w:val="Normal"/>
    <w:link w:val="BodyTextIndent3Char"/>
    <w:rsid w:val="0085716C"/>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85716C"/>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85716C"/>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85716C"/>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85716C"/>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85716C"/>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85716C"/>
    <w:rPr>
      <w:rFonts w:ascii="CG Times" w:eastAsia="Times New Roman" w:hAnsi="CG Times" w:cs="Times New Roman"/>
      <w:b/>
      <w:szCs w:val="24"/>
    </w:rPr>
  </w:style>
  <w:style w:type="character" w:customStyle="1" w:styleId="SubtitleChar1">
    <w:name w:val="Subtitle Char1"/>
    <w:locked/>
    <w:rsid w:val="0085716C"/>
    <w:rPr>
      <w:rFonts w:ascii="Cambria" w:hAnsi="Cambria"/>
      <w:sz w:val="24"/>
      <w:szCs w:val="24"/>
    </w:rPr>
  </w:style>
  <w:style w:type="paragraph" w:customStyle="1" w:styleId="Char1">
    <w:name w:val="Char1"/>
    <w:basedOn w:val="Normal"/>
    <w:rsid w:val="0085716C"/>
    <w:pPr>
      <w:spacing w:line="240" w:lineRule="exact"/>
    </w:pPr>
    <w:rPr>
      <w:rFonts w:ascii="Arial" w:eastAsia="Times New Roman" w:hAnsi="Arial" w:cs="Arial"/>
      <w:sz w:val="20"/>
      <w:szCs w:val="20"/>
    </w:rPr>
  </w:style>
  <w:style w:type="character" w:customStyle="1" w:styleId="CharChar11">
    <w:name w:val="Char Char11"/>
    <w:semiHidden/>
    <w:locked/>
    <w:rsid w:val="0085716C"/>
    <w:rPr>
      <w:rFonts w:ascii="Tahoma" w:hAnsi="Tahoma" w:cs="Tahoma"/>
      <w:i/>
      <w:iCs/>
      <w:sz w:val="22"/>
      <w:szCs w:val="22"/>
      <w:lang w:val="de-AT" w:eastAsia="de-DE" w:bidi="ar-SA"/>
    </w:rPr>
  </w:style>
  <w:style w:type="character" w:customStyle="1" w:styleId="CharChar36">
    <w:name w:val="Char Char36"/>
    <w:locked/>
    <w:rsid w:val="0085716C"/>
    <w:rPr>
      <w:rFonts w:ascii="Arial" w:hAnsi="Arial" w:cs="Arial"/>
      <w:b/>
      <w:bCs/>
      <w:kern w:val="32"/>
      <w:sz w:val="32"/>
      <w:szCs w:val="32"/>
      <w:lang w:val="sq-AL" w:eastAsia="en-US" w:bidi="ar-SA"/>
    </w:rPr>
  </w:style>
  <w:style w:type="character" w:customStyle="1" w:styleId="CharChar35">
    <w:name w:val="Char Char35"/>
    <w:locked/>
    <w:rsid w:val="0085716C"/>
    <w:rPr>
      <w:rFonts w:ascii="Arial" w:hAnsi="Arial" w:cs="Arial"/>
      <w:b/>
      <w:bCs/>
      <w:i/>
      <w:iCs/>
      <w:sz w:val="28"/>
      <w:szCs w:val="28"/>
      <w:lang w:val="sq-AL" w:eastAsia="en-US" w:bidi="ar-SA"/>
    </w:rPr>
  </w:style>
  <w:style w:type="character" w:customStyle="1" w:styleId="CharChar34">
    <w:name w:val="Char Char34"/>
    <w:locked/>
    <w:rsid w:val="0085716C"/>
    <w:rPr>
      <w:rFonts w:ascii="Tahoma" w:hAnsi="Tahoma"/>
      <w:b/>
      <w:kern w:val="28"/>
      <w:sz w:val="24"/>
      <w:szCs w:val="28"/>
      <w:lang w:val="de-AT" w:eastAsia="de-DE" w:bidi="ar-SA"/>
    </w:rPr>
  </w:style>
  <w:style w:type="character" w:customStyle="1" w:styleId="CharChar33">
    <w:name w:val="Char Char33"/>
    <w:locked/>
    <w:rsid w:val="0085716C"/>
    <w:rPr>
      <w:rFonts w:ascii="Tahoma" w:hAnsi="Tahoma"/>
      <w:b/>
      <w:i/>
      <w:kern w:val="28"/>
      <w:sz w:val="22"/>
      <w:szCs w:val="22"/>
      <w:lang w:val="de-AT" w:eastAsia="de-DE" w:bidi="ar-SA"/>
    </w:rPr>
  </w:style>
  <w:style w:type="character" w:customStyle="1" w:styleId="CharChar32">
    <w:name w:val="Char Char32"/>
    <w:locked/>
    <w:rsid w:val="0085716C"/>
    <w:rPr>
      <w:rFonts w:ascii="Tahoma" w:hAnsi="Tahoma"/>
      <w:b/>
      <w:i/>
      <w:kern w:val="28"/>
      <w:sz w:val="22"/>
      <w:szCs w:val="22"/>
      <w:lang w:val="de-AT" w:eastAsia="de-DE" w:bidi="ar-SA"/>
    </w:rPr>
  </w:style>
  <w:style w:type="character" w:customStyle="1" w:styleId="CharChar31">
    <w:name w:val="Char Char31"/>
    <w:locked/>
    <w:rsid w:val="0085716C"/>
    <w:rPr>
      <w:rFonts w:ascii="Tahoma" w:hAnsi="Tahoma"/>
      <w:b/>
      <w:i/>
      <w:kern w:val="28"/>
      <w:sz w:val="22"/>
      <w:szCs w:val="22"/>
      <w:lang w:val="de-AT" w:eastAsia="de-DE" w:bidi="ar-SA"/>
    </w:rPr>
  </w:style>
  <w:style w:type="character" w:customStyle="1" w:styleId="CharChar10">
    <w:name w:val="Char Char10"/>
    <w:semiHidden/>
    <w:locked/>
    <w:rsid w:val="0085716C"/>
    <w:rPr>
      <w:rFonts w:ascii="Courier New" w:hAnsi="Courier New" w:cs="Courier New"/>
      <w:szCs w:val="22"/>
      <w:lang w:val="de-AT" w:eastAsia="de-DE" w:bidi="ar-SA"/>
    </w:rPr>
  </w:style>
  <w:style w:type="character" w:customStyle="1" w:styleId="CharChar30">
    <w:name w:val="Char Char30"/>
    <w:locked/>
    <w:rsid w:val="0085716C"/>
    <w:rPr>
      <w:rFonts w:ascii="Tahoma" w:hAnsi="Tahoma"/>
      <w:b/>
      <w:i/>
      <w:kern w:val="28"/>
      <w:sz w:val="22"/>
      <w:szCs w:val="22"/>
      <w:lang w:val="de-AT" w:eastAsia="de-DE" w:bidi="ar-SA"/>
    </w:rPr>
  </w:style>
  <w:style w:type="character" w:customStyle="1" w:styleId="CharChar29">
    <w:name w:val="Char Char29"/>
    <w:locked/>
    <w:rsid w:val="0085716C"/>
    <w:rPr>
      <w:rFonts w:ascii="Tahoma" w:hAnsi="Tahoma"/>
      <w:b/>
      <w:i/>
      <w:kern w:val="28"/>
      <w:sz w:val="22"/>
      <w:szCs w:val="22"/>
      <w:lang w:val="de-AT" w:eastAsia="de-DE" w:bidi="ar-SA"/>
    </w:rPr>
  </w:style>
  <w:style w:type="character" w:customStyle="1" w:styleId="CharChar28">
    <w:name w:val="Char Char28"/>
    <w:locked/>
    <w:rsid w:val="0085716C"/>
    <w:rPr>
      <w:rFonts w:ascii="Tahoma" w:hAnsi="Tahoma"/>
      <w:b/>
      <w:i/>
      <w:kern w:val="28"/>
      <w:sz w:val="22"/>
      <w:szCs w:val="22"/>
      <w:lang w:val="de-AT" w:eastAsia="de-DE" w:bidi="ar-SA"/>
    </w:rPr>
  </w:style>
  <w:style w:type="character" w:customStyle="1" w:styleId="CharChar27">
    <w:name w:val="Char Char27"/>
    <w:locked/>
    <w:rsid w:val="0085716C"/>
    <w:rPr>
      <w:rFonts w:ascii="Calibri" w:eastAsia="Calibri" w:hAnsi="Calibri"/>
      <w:lang w:val="sq-AL" w:eastAsia="en-US" w:bidi="ar-SA"/>
    </w:rPr>
  </w:style>
  <w:style w:type="character" w:customStyle="1" w:styleId="CharChar24">
    <w:name w:val="Char Char24"/>
    <w:locked/>
    <w:rsid w:val="0085716C"/>
    <w:rPr>
      <w:rFonts w:ascii="Tahoma" w:hAnsi="Tahoma" w:cs="Tahoma"/>
      <w:sz w:val="22"/>
      <w:szCs w:val="22"/>
      <w:lang w:val="de-AT" w:eastAsia="de-DE" w:bidi="ar-SA"/>
    </w:rPr>
  </w:style>
  <w:style w:type="character" w:customStyle="1" w:styleId="CharChar23">
    <w:name w:val="Char Char23"/>
    <w:locked/>
    <w:rsid w:val="0085716C"/>
    <w:rPr>
      <w:rFonts w:ascii="Tahoma" w:hAnsi="Tahoma" w:cs="Tahoma"/>
      <w:sz w:val="22"/>
      <w:szCs w:val="22"/>
      <w:lang w:val="de-AT" w:eastAsia="de-DE" w:bidi="ar-SA"/>
    </w:rPr>
  </w:style>
  <w:style w:type="character" w:customStyle="1" w:styleId="CharChar22">
    <w:name w:val="Char Char22"/>
    <w:semiHidden/>
    <w:locked/>
    <w:rsid w:val="0085716C"/>
    <w:rPr>
      <w:rFonts w:ascii="Courier New" w:hAnsi="Courier New" w:cs="Courier New"/>
      <w:sz w:val="22"/>
      <w:szCs w:val="22"/>
      <w:lang w:val="de-DE" w:eastAsia="de-DE" w:bidi="ar-SA"/>
    </w:rPr>
  </w:style>
  <w:style w:type="character" w:customStyle="1" w:styleId="CharChar21">
    <w:name w:val="Char Char21"/>
    <w:locked/>
    <w:rsid w:val="0085716C"/>
    <w:rPr>
      <w:rFonts w:ascii="Tahoma" w:hAnsi="Tahoma" w:cs="Tahoma"/>
      <w:b/>
      <w:kern w:val="28"/>
      <w:sz w:val="36"/>
      <w:szCs w:val="36"/>
      <w:lang w:val="de-AT" w:eastAsia="de-DE" w:bidi="ar-SA"/>
    </w:rPr>
  </w:style>
  <w:style w:type="character" w:customStyle="1" w:styleId="CharChar12">
    <w:name w:val="Char Char12"/>
    <w:semiHidden/>
    <w:locked/>
    <w:rsid w:val="0085716C"/>
    <w:rPr>
      <w:rFonts w:ascii="Tahoma" w:hAnsi="Tahoma" w:cs="Tahoma"/>
      <w:sz w:val="22"/>
      <w:szCs w:val="22"/>
      <w:lang w:val="de-AT" w:eastAsia="de-DE" w:bidi="ar-SA"/>
    </w:rPr>
  </w:style>
  <w:style w:type="character" w:customStyle="1" w:styleId="CharChar9">
    <w:name w:val="Char Char9"/>
    <w:semiHidden/>
    <w:locked/>
    <w:rsid w:val="0085716C"/>
    <w:rPr>
      <w:rFonts w:ascii="Tahoma" w:hAnsi="Tahoma" w:cs="Tahoma"/>
      <w:sz w:val="22"/>
      <w:szCs w:val="22"/>
      <w:lang w:val="de-AT" w:eastAsia="de-DE" w:bidi="ar-SA"/>
    </w:rPr>
  </w:style>
  <w:style w:type="character" w:customStyle="1" w:styleId="CharChar25">
    <w:name w:val="Char Char25"/>
    <w:semiHidden/>
    <w:locked/>
    <w:rsid w:val="0085716C"/>
    <w:rPr>
      <w:rFonts w:ascii="Tahoma" w:hAnsi="Tahoma" w:cs="Tahoma"/>
      <w:sz w:val="22"/>
      <w:szCs w:val="22"/>
      <w:lang w:val="de-AT" w:eastAsia="de-DE" w:bidi="ar-SA"/>
    </w:rPr>
  </w:style>
  <w:style w:type="character" w:customStyle="1" w:styleId="CharChar15">
    <w:name w:val="Char Char15"/>
    <w:semiHidden/>
    <w:locked/>
    <w:rsid w:val="0085716C"/>
    <w:rPr>
      <w:rFonts w:ascii="Tahoma" w:hAnsi="Tahoma" w:cs="Tahoma"/>
      <w:sz w:val="22"/>
      <w:szCs w:val="22"/>
      <w:lang w:val="de-AT" w:eastAsia="de-DE" w:bidi="ar-SA"/>
    </w:rPr>
  </w:style>
  <w:style w:type="character" w:customStyle="1" w:styleId="CharChar16">
    <w:name w:val="Char Char16"/>
    <w:semiHidden/>
    <w:locked/>
    <w:rsid w:val="0085716C"/>
    <w:rPr>
      <w:rFonts w:ascii="Tahoma" w:hAnsi="Tahoma" w:cs="Arial"/>
      <w:sz w:val="24"/>
      <w:szCs w:val="24"/>
      <w:lang w:val="de-AT" w:eastAsia="de-DE" w:bidi="ar-SA"/>
    </w:rPr>
  </w:style>
  <w:style w:type="character" w:customStyle="1" w:styleId="CharChar20">
    <w:name w:val="Char Char20"/>
    <w:locked/>
    <w:rsid w:val="0085716C"/>
    <w:rPr>
      <w:rFonts w:ascii="Tahoma" w:hAnsi="Tahoma" w:cs="Tahoma"/>
      <w:b/>
      <w:kern w:val="28"/>
      <w:sz w:val="32"/>
      <w:szCs w:val="36"/>
      <w:lang w:val="de-AT" w:eastAsia="de-DE" w:bidi="ar-SA"/>
    </w:rPr>
  </w:style>
  <w:style w:type="character" w:customStyle="1" w:styleId="CharChar13">
    <w:name w:val="Char Char13"/>
    <w:semiHidden/>
    <w:locked/>
    <w:rsid w:val="0085716C"/>
    <w:rPr>
      <w:rFonts w:ascii="Tahoma" w:hAnsi="Tahoma" w:cs="Tahoma"/>
      <w:sz w:val="22"/>
      <w:szCs w:val="22"/>
      <w:lang w:val="de-AT" w:eastAsia="de-DE" w:bidi="ar-SA"/>
    </w:rPr>
  </w:style>
  <w:style w:type="character" w:customStyle="1" w:styleId="CharChar19">
    <w:name w:val="Char Char19"/>
    <w:semiHidden/>
    <w:locked/>
    <w:rsid w:val="0085716C"/>
    <w:rPr>
      <w:rFonts w:ascii="Tahoma" w:hAnsi="Tahoma" w:cs="Tahoma"/>
      <w:sz w:val="22"/>
      <w:szCs w:val="22"/>
      <w:lang w:val="de-AT" w:eastAsia="de-DE" w:bidi="ar-SA"/>
    </w:rPr>
  </w:style>
  <w:style w:type="character" w:customStyle="1" w:styleId="CharChar3">
    <w:name w:val="Char Char3"/>
    <w:semiHidden/>
    <w:locked/>
    <w:rsid w:val="0085716C"/>
  </w:style>
  <w:style w:type="character" w:customStyle="1" w:styleId="CharChar14">
    <w:name w:val="Char Char14"/>
    <w:semiHidden/>
    <w:locked/>
    <w:rsid w:val="0085716C"/>
  </w:style>
  <w:style w:type="character" w:customStyle="1" w:styleId="CharChar17">
    <w:name w:val="Char Char17"/>
    <w:locked/>
    <w:rsid w:val="0085716C"/>
    <w:rPr>
      <w:rFonts w:ascii="Tahoma" w:hAnsi="Tahoma" w:cs="Tahoma"/>
      <w:sz w:val="22"/>
      <w:szCs w:val="22"/>
      <w:lang w:val="de-AT" w:eastAsia="de-DE" w:bidi="ar-SA"/>
    </w:rPr>
  </w:style>
  <w:style w:type="character" w:customStyle="1" w:styleId="CharChar7">
    <w:name w:val="Char Char7"/>
    <w:semiHidden/>
    <w:locked/>
    <w:rsid w:val="0085716C"/>
    <w:rPr>
      <w:rFonts w:ascii="Tahoma" w:hAnsi="Tahoma" w:cs="Tahoma"/>
      <w:sz w:val="22"/>
      <w:szCs w:val="22"/>
      <w:lang w:val="de-AT" w:eastAsia="de-DE" w:bidi="ar-SA"/>
    </w:rPr>
  </w:style>
  <w:style w:type="character" w:customStyle="1" w:styleId="CharChar6">
    <w:name w:val="Char Char6"/>
    <w:semiHidden/>
    <w:locked/>
    <w:rsid w:val="0085716C"/>
    <w:rPr>
      <w:rFonts w:ascii="Tahoma" w:hAnsi="Tahoma" w:cs="Tahoma"/>
      <w:sz w:val="16"/>
      <w:szCs w:val="16"/>
      <w:lang w:val="de-AT" w:eastAsia="de-DE" w:bidi="ar-SA"/>
    </w:rPr>
  </w:style>
  <w:style w:type="character" w:customStyle="1" w:styleId="CharChar5">
    <w:name w:val="Char Char5"/>
    <w:semiHidden/>
    <w:locked/>
    <w:rsid w:val="0085716C"/>
    <w:rPr>
      <w:rFonts w:ascii="Tahoma" w:hAnsi="Tahoma" w:cs="Tahoma"/>
      <w:sz w:val="22"/>
      <w:szCs w:val="22"/>
      <w:lang w:val="de-AT" w:eastAsia="de-DE" w:bidi="ar-SA"/>
    </w:rPr>
  </w:style>
  <w:style w:type="character" w:customStyle="1" w:styleId="CharChar4">
    <w:name w:val="Char Char4"/>
    <w:semiHidden/>
    <w:locked/>
    <w:rsid w:val="0085716C"/>
    <w:rPr>
      <w:rFonts w:ascii="Tahoma" w:hAnsi="Tahoma" w:cs="Tahoma"/>
      <w:sz w:val="16"/>
      <w:szCs w:val="16"/>
      <w:lang w:val="de-AT" w:eastAsia="de-DE" w:bidi="ar-SA"/>
    </w:rPr>
  </w:style>
  <w:style w:type="character" w:customStyle="1" w:styleId="CharChar18">
    <w:name w:val="Char Char18"/>
    <w:semiHidden/>
    <w:locked/>
    <w:rsid w:val="0085716C"/>
    <w:rPr>
      <w:rFonts w:ascii="Tahoma" w:hAnsi="Tahoma" w:cs="Tahoma"/>
      <w:sz w:val="22"/>
      <w:szCs w:val="22"/>
      <w:lang w:val="de-AT" w:eastAsia="de-DE" w:bidi="ar-SA"/>
    </w:rPr>
  </w:style>
  <w:style w:type="character" w:customStyle="1" w:styleId="CharChar8">
    <w:name w:val="Char Char8"/>
    <w:locked/>
    <w:rsid w:val="0085716C"/>
    <w:rPr>
      <w:rFonts w:ascii="Tahoma" w:hAnsi="Tahoma" w:cs="Tahoma"/>
      <w:sz w:val="22"/>
      <w:szCs w:val="22"/>
      <w:lang w:val="de-AT" w:eastAsia="de-DE" w:bidi="ar-SA"/>
    </w:rPr>
  </w:style>
  <w:style w:type="character" w:customStyle="1" w:styleId="CharChar2">
    <w:name w:val="Char Char2"/>
    <w:locked/>
    <w:rsid w:val="0085716C"/>
    <w:rPr>
      <w:rFonts w:ascii="Calibri" w:eastAsia="Calibri" w:hAnsi="Calibri" w:cs="Times New Roman"/>
      <w:b/>
      <w:bCs/>
      <w:sz w:val="20"/>
      <w:szCs w:val="20"/>
      <w:lang w:val="sq-AL" w:eastAsia="en-US" w:bidi="ar-SA"/>
    </w:rPr>
  </w:style>
  <w:style w:type="character" w:customStyle="1" w:styleId="CharChar26">
    <w:name w:val="Char Char26"/>
    <w:semiHidden/>
    <w:locked/>
    <w:rsid w:val="0085716C"/>
    <w:rPr>
      <w:rFonts w:ascii="Tahoma" w:hAnsi="Tahoma" w:cs="Tahoma"/>
      <w:sz w:val="16"/>
      <w:szCs w:val="16"/>
      <w:lang w:val="sq-AL" w:eastAsia="en-US" w:bidi="ar-SA"/>
    </w:rPr>
  </w:style>
  <w:style w:type="character" w:customStyle="1" w:styleId="CommentTextChar11">
    <w:name w:val="Comment Text Char11"/>
    <w:aliases w:val="Char Char37"/>
    <w:semiHidden/>
    <w:rsid w:val="0085716C"/>
    <w:rPr>
      <w:rFonts w:ascii="Calibri" w:hAnsi="Calibri" w:hint="default"/>
      <w:lang w:val="sq-AL"/>
    </w:rPr>
  </w:style>
  <w:style w:type="character" w:customStyle="1" w:styleId="NormalIndentChar">
    <w:name w:val="Normal Indent Char"/>
    <w:link w:val="NormalIndent"/>
    <w:rsid w:val="0085716C"/>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85716C"/>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85716C"/>
    <w:pPr>
      <w:tabs>
        <w:tab w:val="num" w:pos="360"/>
        <w:tab w:val="num" w:pos="1935"/>
        <w:tab w:val="num" w:pos="2563"/>
        <w:tab w:val="num" w:pos="3474"/>
      </w:tabs>
      <w:ind w:left="1935" w:hanging="360"/>
      <w:outlineLvl w:val="6"/>
    </w:pPr>
  </w:style>
  <w:style w:type="character" w:customStyle="1" w:styleId="AODefHeadChar">
    <w:name w:val="AODefHead Char"/>
    <w:link w:val="AODefHead"/>
    <w:rsid w:val="0085716C"/>
    <w:rPr>
      <w:rFonts w:ascii="Times New Roman" w:eastAsia="Times New Roman" w:hAnsi="Times New Roman" w:cs="Times New Roman"/>
      <w:szCs w:val="20"/>
      <w:lang w:val="sq-AL" w:eastAsia="sq-AL" w:bidi="sq-AL"/>
    </w:rPr>
  </w:style>
  <w:style w:type="paragraph" w:customStyle="1" w:styleId="PARA">
    <w:name w:val="PARA"/>
    <w:basedOn w:val="Normal"/>
    <w:locked/>
    <w:rsid w:val="0085716C"/>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85716C"/>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85716C"/>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85716C"/>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85716C"/>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85716C"/>
    <w:rPr>
      <w:color w:val="0000FF"/>
      <w:spacing w:val="0"/>
      <w:u w:val="double"/>
    </w:rPr>
  </w:style>
  <w:style w:type="paragraph" w:customStyle="1" w:styleId="dia">
    <w:name w:val="di(a)"/>
    <w:basedOn w:val="Normal"/>
    <w:rsid w:val="0085716C"/>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85716C"/>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85716C"/>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85716C"/>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85716C"/>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85716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85716C"/>
    <w:rPr>
      <w:rFonts w:cs="Times New Roman"/>
      <w:color w:val="808080"/>
    </w:rPr>
  </w:style>
  <w:style w:type="character" w:customStyle="1" w:styleId="az12">
    <w:name w:val="az12"/>
    <w:uiPriority w:val="99"/>
    <w:rsid w:val="0085716C"/>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85716C"/>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85716C"/>
    <w:rPr>
      <w:rFonts w:ascii="Calibri" w:eastAsia="Times New Roman" w:hAnsi="Calibri" w:cs="Times New Roman"/>
      <w:sz w:val="24"/>
      <w:szCs w:val="24"/>
      <w:lang w:val="en-GB" w:eastAsia="en-GB"/>
    </w:rPr>
  </w:style>
  <w:style w:type="paragraph" w:customStyle="1" w:styleId="Paragraf02">
    <w:name w:val="Paragraf 0.2"/>
    <w:basedOn w:val="Paragrafi"/>
    <w:qFormat/>
    <w:rsid w:val="0085716C"/>
    <w:pPr>
      <w:tabs>
        <w:tab w:val="left" w:pos="6575"/>
      </w:tabs>
    </w:pPr>
    <w:rPr>
      <w:spacing w:val="-4"/>
    </w:rPr>
  </w:style>
  <w:style w:type="table" w:customStyle="1" w:styleId="TableGrid30">
    <w:name w:val="Table Grid3"/>
    <w:basedOn w:val="TableNormal"/>
    <w:next w:val="TableGrid"/>
    <w:uiPriority w:val="59"/>
    <w:rsid w:val="008571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5716C"/>
  </w:style>
  <w:style w:type="character" w:styleId="BookTitle">
    <w:name w:val="Book Title"/>
    <w:uiPriority w:val="33"/>
    <w:qFormat/>
    <w:rsid w:val="0085716C"/>
    <w:rPr>
      <w:b/>
      <w:bCs/>
      <w:smallCaps/>
      <w:spacing w:val="5"/>
    </w:rPr>
  </w:style>
  <w:style w:type="paragraph" w:customStyle="1" w:styleId="Cover1">
    <w:name w:val="Cover1"/>
    <w:basedOn w:val="Normal"/>
    <w:next w:val="Normal"/>
    <w:rsid w:val="0085716C"/>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85716C"/>
    <w:pPr>
      <w:spacing w:after="240" w:line="240" w:lineRule="auto"/>
    </w:pPr>
    <w:rPr>
      <w:rFonts w:ascii="Arial" w:eastAsia="Times New Roman" w:hAnsi="Arial" w:cs="Times New Roman"/>
      <w:szCs w:val="20"/>
      <w:lang w:val="sq-AL" w:eastAsia="sq-AL" w:bidi="sq-AL"/>
    </w:rPr>
  </w:style>
  <w:style w:type="paragraph" w:customStyle="1" w:styleId="Stile">
    <w:name w:val="Stile"/>
    <w:rsid w:val="0085716C"/>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85716C"/>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85716C"/>
    <w:rPr>
      <w:rFonts w:ascii="Times New Roman" w:eastAsia="Times New Roman" w:hAnsi="Times New Roman" w:cs="Times New Roman"/>
      <w:szCs w:val="20"/>
      <w:lang w:val="sq-AL"/>
    </w:rPr>
  </w:style>
  <w:style w:type="character" w:customStyle="1" w:styleId="Bodytext0">
    <w:name w:val="Body text_"/>
    <w:link w:val="BodyText1"/>
    <w:rsid w:val="0085716C"/>
    <w:rPr>
      <w:rFonts w:ascii="Times New Roman" w:hAnsi="Times New Roman"/>
      <w:sz w:val="21"/>
      <w:szCs w:val="21"/>
      <w:shd w:val="clear" w:color="auto" w:fill="FFFFFF"/>
    </w:rPr>
  </w:style>
  <w:style w:type="paragraph" w:customStyle="1" w:styleId="BodyText1">
    <w:name w:val="Body Text1"/>
    <w:basedOn w:val="Normal"/>
    <w:link w:val="Bodytext0"/>
    <w:rsid w:val="0085716C"/>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85716C"/>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85716C"/>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85716C"/>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85716C"/>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85716C"/>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85716C"/>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85716C"/>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85716C"/>
    <w:pPr>
      <w:widowControl w:val="0"/>
      <w:spacing w:after="0" w:line="240" w:lineRule="auto"/>
    </w:pPr>
  </w:style>
  <w:style w:type="paragraph" w:customStyle="1" w:styleId="xl63">
    <w:name w:val="xl63"/>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8571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
    <w:name w:val="No List11"/>
    <w:next w:val="NoList"/>
    <w:uiPriority w:val="99"/>
    <w:semiHidden/>
    <w:unhideWhenUsed/>
    <w:rsid w:val="0085716C"/>
  </w:style>
  <w:style w:type="paragraph" w:customStyle="1" w:styleId="ecxmsonormal">
    <w:name w:val="ecxmsonormal"/>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85716C"/>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85716C"/>
    <w:rPr>
      <w:rFonts w:ascii="CG Times" w:eastAsia="MS Mincho" w:hAnsi="CG Times" w:cs="CG Times"/>
      <w:b/>
      <w:bCs/>
      <w:caps/>
      <w:color w:val="000000"/>
      <w:sz w:val="21"/>
      <w:lang w:val="en-GB"/>
    </w:rPr>
  </w:style>
  <w:style w:type="paragraph" w:customStyle="1" w:styleId="Style20">
    <w:name w:val="Style 2"/>
    <w:basedOn w:val="Normal"/>
    <w:uiPriority w:val="99"/>
    <w:qFormat/>
    <w:rsid w:val="0085716C"/>
    <w:pPr>
      <w:spacing w:before="120" w:after="200" w:line="276" w:lineRule="auto"/>
      <w:jc w:val="both"/>
      <w:outlineLvl w:val="0"/>
    </w:pPr>
    <w:rPr>
      <w:rFonts w:ascii="Garamond" w:eastAsia="Calibri" w:hAnsi="Garamond" w:cs="Times New Roman"/>
      <w:b/>
      <w:color w:val="0070C0"/>
      <w:sz w:val="36"/>
      <w:szCs w:val="28"/>
      <w:lang w:val="sq-AL"/>
    </w:rPr>
  </w:style>
  <w:style w:type="paragraph" w:customStyle="1" w:styleId="Style3">
    <w:name w:val="Style 3"/>
    <w:basedOn w:val="Style20"/>
    <w:uiPriority w:val="99"/>
    <w:qFormat/>
    <w:rsid w:val="0085716C"/>
    <w:rPr>
      <w:sz w:val="24"/>
    </w:rPr>
  </w:style>
  <w:style w:type="character" w:customStyle="1" w:styleId="Style2Char">
    <w:name w:val="Style2 Char"/>
    <w:locked/>
    <w:rsid w:val="0085716C"/>
    <w:rPr>
      <w:rFonts w:ascii="Times New Roman" w:eastAsia="Times New Roman" w:hAnsi="Times New Roman"/>
      <w:color w:val="0070C0"/>
      <w:sz w:val="28"/>
      <w:szCs w:val="24"/>
      <w:lang w:val="sq-AL"/>
    </w:rPr>
  </w:style>
  <w:style w:type="character" w:styleId="IntenseEmphasis">
    <w:name w:val="Intense Emphasis"/>
    <w:uiPriority w:val="21"/>
    <w:qFormat/>
    <w:rsid w:val="0085716C"/>
    <w:rPr>
      <w:b/>
      <w:bCs/>
      <w:i/>
      <w:iCs/>
      <w:color w:val="4F81BD"/>
      <w:sz w:val="24"/>
    </w:rPr>
  </w:style>
  <w:style w:type="character" w:customStyle="1" w:styleId="longtext1">
    <w:name w:val="long_text1"/>
    <w:rsid w:val="0085716C"/>
    <w:rPr>
      <w:sz w:val="20"/>
      <w:szCs w:val="20"/>
    </w:rPr>
  </w:style>
  <w:style w:type="character" w:customStyle="1" w:styleId="BodyTextChar1">
    <w:name w:val="Body Text Char1"/>
    <w:uiPriority w:val="99"/>
    <w:semiHidden/>
    <w:rsid w:val="0085716C"/>
    <w:rPr>
      <w:rFonts w:ascii="Times New Roman" w:eastAsia="Times New Roman" w:hAnsi="Times New Roman"/>
      <w:sz w:val="24"/>
      <w:szCs w:val="24"/>
    </w:rPr>
  </w:style>
  <w:style w:type="character" w:customStyle="1" w:styleId="BodyText3Char1">
    <w:name w:val="Body Text 3 Char1"/>
    <w:uiPriority w:val="99"/>
    <w:semiHidden/>
    <w:rsid w:val="0085716C"/>
    <w:rPr>
      <w:rFonts w:ascii="Times New Roman" w:eastAsia="Times New Roman" w:hAnsi="Times New Roman"/>
      <w:sz w:val="16"/>
      <w:szCs w:val="16"/>
    </w:rPr>
  </w:style>
  <w:style w:type="character" w:customStyle="1" w:styleId="BodyTextIndent2Char1">
    <w:name w:val="Body Text Indent 2 Char1"/>
    <w:uiPriority w:val="99"/>
    <w:semiHidden/>
    <w:rsid w:val="0085716C"/>
    <w:rPr>
      <w:rFonts w:ascii="Times New Roman" w:eastAsia="Times New Roman" w:hAnsi="Times New Roman"/>
      <w:sz w:val="24"/>
      <w:szCs w:val="24"/>
    </w:rPr>
  </w:style>
  <w:style w:type="paragraph" w:customStyle="1" w:styleId="xl160">
    <w:name w:val="xl160"/>
    <w:basedOn w:val="Normal"/>
    <w:rsid w:val="0085716C"/>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85716C"/>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85716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85716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85716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85716C"/>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85716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85716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85716C"/>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85716C"/>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85716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85716C"/>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85716C"/>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85716C"/>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85716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85716C"/>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85716C"/>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85716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85716C"/>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85716C"/>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85716C"/>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85716C"/>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85716C"/>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85716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85716C"/>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85716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85716C"/>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85716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85716C"/>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85716C"/>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85716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85716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85716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85716C"/>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85716C"/>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85716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85716C"/>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85716C"/>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85716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85716C"/>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85716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85716C"/>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85716C"/>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85716C"/>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85716C"/>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85716C"/>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85716C"/>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85716C"/>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85716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85716C"/>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85716C"/>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85716C"/>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85716C"/>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85716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85716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85716C"/>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85716C"/>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85716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85716C"/>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85716C"/>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85716C"/>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85716C"/>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85716C"/>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85716C"/>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85716C"/>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85716C"/>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85716C"/>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85716C"/>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85716C"/>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85716C"/>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85716C"/>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85716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85716C"/>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85716C"/>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85716C"/>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85716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85716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85716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85716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85716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character" w:customStyle="1" w:styleId="FontStyle22">
    <w:name w:val="Font Style22"/>
    <w:rsid w:val="0085716C"/>
    <w:rPr>
      <w:rFonts w:ascii="Times New Roman" w:hAnsi="Times New Roman" w:cs="Times New Roman"/>
      <w:sz w:val="20"/>
      <w:szCs w:val="20"/>
    </w:rPr>
  </w:style>
  <w:style w:type="paragraph" w:customStyle="1" w:styleId="Paragraph">
    <w:name w:val="Paragraph"/>
    <w:basedOn w:val="Normal"/>
    <w:link w:val="ParagraphChar"/>
    <w:rsid w:val="0085716C"/>
    <w:pPr>
      <w:spacing w:before="120" w:after="120" w:line="276" w:lineRule="auto"/>
      <w:jc w:val="both"/>
    </w:pPr>
    <w:rPr>
      <w:rFonts w:ascii="Times New Roman" w:eastAsia="Times New Roman" w:hAnsi="Times New Roman" w:cs="Times New Roman"/>
      <w:kern w:val="32"/>
      <w:sz w:val="24"/>
      <w:szCs w:val="20"/>
      <w:lang w:val="en-GB"/>
    </w:rPr>
  </w:style>
  <w:style w:type="character" w:customStyle="1" w:styleId="ParagraphChar">
    <w:name w:val="Paragraph Char"/>
    <w:basedOn w:val="Heading1Char"/>
    <w:link w:val="Paragraph"/>
    <w:rsid w:val="0085716C"/>
    <w:rPr>
      <w:rFonts w:ascii="Times New Roman" w:eastAsia="Times New Roman" w:hAnsi="Times New Roman" w:cs="Times New Roman"/>
      <w:b w:val="0"/>
      <w:bCs w:val="0"/>
      <w:kern w:val="32"/>
      <w:sz w:val="24"/>
      <w:szCs w:val="20"/>
      <w:lang w:val="en-GB"/>
    </w:rPr>
  </w:style>
  <w:style w:type="paragraph" w:customStyle="1" w:styleId="Subtitles">
    <w:name w:val="Subtitles"/>
    <w:basedOn w:val="Heading1"/>
    <w:link w:val="SubtitlesChar"/>
    <w:rsid w:val="0085716C"/>
    <w:pPr>
      <w:spacing w:after="240" w:line="360" w:lineRule="auto"/>
      <w:jc w:val="center"/>
    </w:pPr>
    <w:rPr>
      <w:rFonts w:ascii="Times New Roman" w:eastAsia="Arial Unicode MS" w:hAnsi="Times New Roman" w:cs="Times New Roman"/>
      <w:sz w:val="24"/>
      <w:szCs w:val="20"/>
      <w:lang w:val="en-GB"/>
    </w:rPr>
  </w:style>
  <w:style w:type="character" w:customStyle="1" w:styleId="SubtitlesChar">
    <w:name w:val="Subtitles Char"/>
    <w:basedOn w:val="Heading1Char"/>
    <w:link w:val="Subtitles"/>
    <w:rsid w:val="0085716C"/>
    <w:rPr>
      <w:rFonts w:ascii="Times New Roman" w:eastAsia="Arial Unicode MS" w:hAnsi="Times New Roman" w:cs="Times New Roman"/>
      <w:b/>
      <w:bCs/>
      <w:kern w:val="32"/>
      <w:sz w:val="24"/>
      <w:szCs w:val="20"/>
      <w:lang w:val="en-GB"/>
    </w:rPr>
  </w:style>
  <w:style w:type="paragraph" w:customStyle="1" w:styleId="MainTitle">
    <w:name w:val="Main Title"/>
    <w:basedOn w:val="Heading1"/>
    <w:rsid w:val="0085716C"/>
    <w:pPr>
      <w:spacing w:after="240" w:line="360" w:lineRule="auto"/>
      <w:jc w:val="center"/>
    </w:pPr>
    <w:rPr>
      <w:rFonts w:ascii="Times New Roman" w:eastAsia="Arial Unicode MS" w:hAnsi="Times New Roman" w:cs="Times New Roman"/>
      <w:kern w:val="0"/>
      <w:sz w:val="24"/>
      <w:szCs w:val="20"/>
      <w:lang w:val="en-GB"/>
    </w:rPr>
  </w:style>
  <w:style w:type="paragraph" w:customStyle="1" w:styleId="Prrafodelista">
    <w:name w:val="Párrafo de lista"/>
    <w:basedOn w:val="Normal"/>
    <w:qFormat/>
    <w:rsid w:val="0085716C"/>
    <w:pPr>
      <w:spacing w:before="120" w:after="200" w:line="276" w:lineRule="auto"/>
      <w:ind w:left="720"/>
      <w:contextualSpacing/>
    </w:pPr>
    <w:rPr>
      <w:rFonts w:ascii="Calibri" w:eastAsia="Times New Roman" w:hAnsi="Calibri" w:cs="Times New Roman"/>
      <w:lang w:val="es-ES"/>
    </w:rPr>
  </w:style>
  <w:style w:type="paragraph" w:customStyle="1" w:styleId="TableTitle">
    <w:name w:val="Table Title"/>
    <w:basedOn w:val="Normal"/>
    <w:next w:val="Normal"/>
    <w:rsid w:val="0085716C"/>
    <w:pPr>
      <w:spacing w:before="120" w:after="120" w:line="360" w:lineRule="auto"/>
      <w:jc w:val="center"/>
    </w:pPr>
    <w:rPr>
      <w:rFonts w:ascii="Times New Roman" w:eastAsia="Times New Roman" w:hAnsi="Times New Roman" w:cs="Times New Roman"/>
      <w:b/>
      <w:sz w:val="24"/>
      <w:szCs w:val="20"/>
      <w:lang w:val="en-GB"/>
    </w:rPr>
  </w:style>
  <w:style w:type="character" w:customStyle="1" w:styleId="Ttulo1Carcter">
    <w:name w:val="Título 1 Carácter"/>
    <w:rsid w:val="0085716C"/>
    <w:rPr>
      <w:b/>
      <w:bCs/>
      <w:color w:val="231F20"/>
      <w:sz w:val="24"/>
      <w:szCs w:val="24"/>
    </w:rPr>
  </w:style>
  <w:style w:type="character" w:customStyle="1" w:styleId="Ttulo5Carcter">
    <w:name w:val="Título 5 Carácter"/>
    <w:rsid w:val="0085716C"/>
    <w:rPr>
      <w:i/>
      <w:iCs/>
      <w:color w:val="231F20"/>
      <w:sz w:val="24"/>
      <w:szCs w:val="24"/>
    </w:rPr>
  </w:style>
  <w:style w:type="paragraph" w:customStyle="1" w:styleId="Plattetekstinspringen3">
    <w:name w:val="Platte tekst inspringen 3"/>
    <w:basedOn w:val="Default"/>
    <w:next w:val="Default"/>
    <w:rsid w:val="0085716C"/>
    <w:rPr>
      <w:rFonts w:ascii="Arial" w:eastAsia="Times New Roman" w:hAnsi="Arial" w:cs="Arial"/>
      <w:color w:val="auto"/>
      <w:lang w:val="pt-PT" w:eastAsia="pt-PT"/>
    </w:rPr>
  </w:style>
  <w:style w:type="paragraph" w:customStyle="1" w:styleId="Standaard">
    <w:name w:val="Standaard"/>
    <w:basedOn w:val="Default"/>
    <w:next w:val="Default"/>
    <w:rsid w:val="0085716C"/>
    <w:rPr>
      <w:rFonts w:ascii="Arial" w:eastAsia="Times New Roman" w:hAnsi="Arial" w:cs="Arial"/>
      <w:color w:val="auto"/>
      <w:lang w:val="pt-PT" w:eastAsia="pt-PT"/>
    </w:rPr>
  </w:style>
  <w:style w:type="paragraph" w:customStyle="1" w:styleId="EntLogo">
    <w:name w:val="EntLogo"/>
    <w:basedOn w:val="Normal"/>
    <w:rsid w:val="0085716C"/>
    <w:pPr>
      <w:tabs>
        <w:tab w:val="right" w:pos="9639"/>
      </w:tabs>
      <w:spacing w:after="0" w:line="360" w:lineRule="auto"/>
    </w:pPr>
    <w:rPr>
      <w:rFonts w:ascii="Times New Roman" w:eastAsia="Times New Roman" w:hAnsi="Times New Roman" w:cs="Times New Roman"/>
      <w:b/>
      <w:sz w:val="24"/>
      <w:szCs w:val="20"/>
      <w:lang w:val="en-GB"/>
    </w:rPr>
  </w:style>
  <w:style w:type="paragraph" w:customStyle="1" w:styleId="Correcoautomtica">
    <w:name w:val="Correcção automática"/>
    <w:rsid w:val="0085716C"/>
    <w:pPr>
      <w:spacing w:after="200" w:line="276" w:lineRule="auto"/>
    </w:pPr>
    <w:rPr>
      <w:rFonts w:ascii="Calibri" w:eastAsia="Times New Roman" w:hAnsi="Calibri" w:cs="Times New Roman"/>
      <w:lang w:val="pt-PT" w:eastAsia="pt-PT"/>
    </w:rPr>
  </w:style>
  <w:style w:type="paragraph" w:customStyle="1" w:styleId="Heading11">
    <w:name w:val="Heading 11"/>
    <w:basedOn w:val="Normal"/>
    <w:next w:val="Normal"/>
    <w:rsid w:val="0085716C"/>
    <w:pPr>
      <w:autoSpaceDE w:val="0"/>
      <w:autoSpaceDN w:val="0"/>
      <w:adjustRightInd w:val="0"/>
      <w:spacing w:after="0" w:line="240" w:lineRule="auto"/>
    </w:pPr>
    <w:rPr>
      <w:rFonts w:ascii="Arial" w:eastAsia="Calibri" w:hAnsi="Arial" w:cs="Arial"/>
      <w:sz w:val="24"/>
      <w:szCs w:val="24"/>
      <w:lang w:val="pt-PT" w:eastAsia="pt-PT"/>
    </w:rPr>
  </w:style>
  <w:style w:type="paragraph" w:customStyle="1" w:styleId="Heading21">
    <w:name w:val="Heading 21"/>
    <w:basedOn w:val="Normal"/>
    <w:next w:val="Normal"/>
    <w:rsid w:val="0085716C"/>
    <w:pPr>
      <w:autoSpaceDE w:val="0"/>
      <w:autoSpaceDN w:val="0"/>
      <w:adjustRightInd w:val="0"/>
      <w:spacing w:after="0" w:line="240" w:lineRule="auto"/>
    </w:pPr>
    <w:rPr>
      <w:rFonts w:ascii="Arial" w:eastAsia="Calibri" w:hAnsi="Arial" w:cs="Arial"/>
      <w:sz w:val="24"/>
      <w:szCs w:val="24"/>
      <w:lang w:val="pt-PT" w:eastAsia="pt-PT"/>
    </w:rPr>
  </w:style>
  <w:style w:type="paragraph" w:customStyle="1" w:styleId="SemEspaamento">
    <w:name w:val="Sem Espaçamento"/>
    <w:uiPriority w:val="1"/>
    <w:qFormat/>
    <w:rsid w:val="0085716C"/>
    <w:pPr>
      <w:spacing w:after="0" w:line="240" w:lineRule="auto"/>
    </w:pPr>
    <w:rPr>
      <w:rFonts w:ascii="Calibri" w:eastAsia="Calibri" w:hAnsi="Calibri" w:cs="Times New Roman"/>
      <w:lang w:val="en-GB"/>
    </w:rPr>
  </w:style>
  <w:style w:type="paragraph" w:customStyle="1" w:styleId="CharCharCharCharCharCharCarattere">
    <w:name w:val="Char Char Char Char Char Char Carattere"/>
    <w:basedOn w:val="Normal"/>
    <w:rsid w:val="0085716C"/>
    <w:pPr>
      <w:spacing w:line="240" w:lineRule="exact"/>
    </w:pPr>
    <w:rPr>
      <w:rFonts w:ascii="Tahoma" w:eastAsia="MS Mincho" w:hAnsi="Tahoma" w:cs="Times New Roman"/>
      <w:sz w:val="20"/>
      <w:szCs w:val="20"/>
      <w:lang w:val="sq-AL"/>
    </w:rPr>
  </w:style>
  <w:style w:type="character" w:customStyle="1" w:styleId="shorttext">
    <w:name w:val="short_text"/>
    <w:basedOn w:val="DefaultParagraphFont"/>
    <w:rsid w:val="008571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footer" w:uiPriority="99"/>
    <w:lsdException w:name="caption" w:qFormat="1"/>
    <w:lsdException w:name="footnote reference"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iPriority="11"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qFormat/>
    <w:rsid w:val="0085716C"/>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85716C"/>
    <w:pPr>
      <w:spacing w:before="200" w:after="0" w:line="240" w:lineRule="auto"/>
      <w:jc w:val="both"/>
      <w:outlineLvl w:val="1"/>
    </w:pPr>
    <w:rPr>
      <w:rFonts w:ascii="Cambria" w:eastAsia="MS Mincho" w:hAnsi="Cambria" w:cs="Cambria"/>
      <w:b/>
      <w:bCs/>
      <w:sz w:val="26"/>
      <w:szCs w:val="26"/>
    </w:rPr>
  </w:style>
  <w:style w:type="paragraph" w:styleId="Heading3">
    <w:name w:val="heading 3"/>
    <w:aliases w:val="Germa, Car"/>
    <w:basedOn w:val="Normal"/>
    <w:next w:val="Normal"/>
    <w:link w:val="Heading3Char1"/>
    <w:qFormat/>
    <w:rsid w:val="0085716C"/>
    <w:pPr>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85716C"/>
    <w:pPr>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85716C"/>
    <w:pPr>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85716C"/>
    <w:pPr>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85716C"/>
    <w:pPr>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85716C"/>
    <w:pPr>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85716C"/>
    <w:pPr>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2650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2650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2650B"/>
    <w:rPr>
      <w:rFonts w:ascii="Garamond" w:eastAsia="MS Mincho" w:hAnsi="Garamond" w:cs="CG Times"/>
      <w:b/>
      <w:bCs/>
      <w:sz w:val="24"/>
      <w:lang w:val="en-GB"/>
    </w:rPr>
  </w:style>
  <w:style w:type="paragraph" w:customStyle="1" w:styleId="Paragrafi">
    <w:name w:val="Paragrafi"/>
    <w:link w:val="ParagrafiChar"/>
    <w:rsid w:val="0072650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2650B"/>
    <w:rPr>
      <w:rFonts w:ascii="Garamond" w:eastAsia="MS Mincho" w:hAnsi="Garamond" w:cs="CG Times"/>
      <w:sz w:val="24"/>
    </w:rPr>
  </w:style>
  <w:style w:type="paragraph" w:customStyle="1" w:styleId="Titulli">
    <w:name w:val="Titulli"/>
    <w:next w:val="Normal"/>
    <w:link w:val="TitulliChar"/>
    <w:rsid w:val="0072650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2650B"/>
    <w:rPr>
      <w:rFonts w:ascii="Garamond" w:eastAsia="MS Mincho" w:hAnsi="Garamond" w:cs="CG Times"/>
      <w:b/>
      <w:bCs/>
      <w:caps/>
      <w:sz w:val="24"/>
      <w:lang w:val="en-GB"/>
    </w:rPr>
  </w:style>
  <w:style w:type="character" w:customStyle="1" w:styleId="AktiChar">
    <w:name w:val="Akti Char"/>
    <w:basedOn w:val="DefaultParagraphFont"/>
    <w:link w:val="Akti"/>
    <w:rsid w:val="0072650B"/>
    <w:rPr>
      <w:rFonts w:ascii="Garamond" w:eastAsia="MS Mincho" w:hAnsi="Garamond" w:cs="CG Times"/>
      <w:b/>
      <w:bCs/>
      <w:caps/>
      <w:color w:val="000000"/>
      <w:sz w:val="24"/>
      <w:lang w:val="en-GB"/>
    </w:rPr>
  </w:style>
  <w:style w:type="paragraph" w:customStyle="1" w:styleId="Autoriteti">
    <w:name w:val="Autoriteti"/>
    <w:next w:val="Normal"/>
    <w:link w:val="AutoritetiChar"/>
    <w:rsid w:val="0072650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2650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2650B"/>
    <w:rPr>
      <w:rFonts w:ascii="Garamond" w:eastAsia="MS Mincho" w:hAnsi="Garamond" w:cs="CG Times"/>
      <w:caps/>
      <w:sz w:val="24"/>
      <w:lang w:val="en-GB"/>
    </w:rPr>
  </w:style>
  <w:style w:type="character" w:customStyle="1" w:styleId="AutoritetiEmerChar">
    <w:name w:val="Autoriteti_Emer Char"/>
    <w:link w:val="AutoritetiEmer"/>
    <w:locked/>
    <w:rsid w:val="0072650B"/>
    <w:rPr>
      <w:rFonts w:ascii="Garamond" w:eastAsia="MS Mincho" w:hAnsi="Garamond" w:cs="Times New Roman"/>
      <w:b/>
      <w:bCs/>
      <w:sz w:val="24"/>
      <w:lang w:val="en-GB"/>
    </w:rPr>
  </w:style>
  <w:style w:type="paragraph" w:customStyle="1" w:styleId="Hapesira7">
    <w:name w:val="Hapesira 7"/>
    <w:basedOn w:val="Paragrafi"/>
    <w:qFormat/>
    <w:rsid w:val="0072650B"/>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72650B"/>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72650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72650B"/>
    <w:rPr>
      <w:vertAlign w:val="superscript"/>
    </w:rPr>
  </w:style>
  <w:style w:type="paragraph" w:customStyle="1" w:styleId="Char2">
    <w:name w:val="Char2"/>
    <w:basedOn w:val="Normal"/>
    <w:link w:val="FootnoteReference"/>
    <w:uiPriority w:val="99"/>
    <w:rsid w:val="0072650B"/>
    <w:pPr>
      <w:spacing w:line="240" w:lineRule="exact"/>
    </w:pPr>
    <w:rPr>
      <w:vertAlign w:val="superscript"/>
    </w:rPr>
  </w:style>
  <w:style w:type="paragraph" w:styleId="NoSpacing">
    <w:name w:val="No Spacing"/>
    <w:link w:val="NoSpacingChar"/>
    <w:uiPriority w:val="1"/>
    <w:qFormat/>
    <w:rsid w:val="002B04BF"/>
    <w:pPr>
      <w:spacing w:after="0" w:line="240" w:lineRule="auto"/>
    </w:pPr>
  </w:style>
  <w:style w:type="paragraph" w:styleId="Header">
    <w:name w:val="header"/>
    <w:basedOn w:val="Normal"/>
    <w:link w:val="HeaderChar"/>
    <w:unhideWhenUsed/>
    <w:rsid w:val="002B04BF"/>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2B04BF"/>
    <w:rPr>
      <w:rFonts w:ascii="Calibri" w:eastAsia="Calibri" w:hAnsi="Calibri" w:cs="Times New Roman"/>
    </w:rPr>
  </w:style>
  <w:style w:type="paragraph" w:styleId="Footer">
    <w:name w:val="footer"/>
    <w:basedOn w:val="Normal"/>
    <w:link w:val="FooterChar"/>
    <w:uiPriority w:val="99"/>
    <w:unhideWhenUsed/>
    <w:rsid w:val="002B04BF"/>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2B04BF"/>
    <w:rPr>
      <w:rFonts w:ascii="Calibri" w:eastAsia="Calibri" w:hAnsi="Calibri" w:cs="Times New Roman"/>
    </w:rPr>
  </w:style>
  <w:style w:type="paragraph" w:styleId="BalloonText">
    <w:name w:val="Balloon Text"/>
    <w:basedOn w:val="Normal"/>
    <w:link w:val="BalloonTextChar"/>
    <w:unhideWhenUsed/>
    <w:rsid w:val="008571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5716C"/>
    <w:rPr>
      <w:rFonts w:ascii="Tahoma" w:hAnsi="Tahoma" w:cs="Tahoma"/>
      <w:sz w:val="16"/>
      <w:szCs w:val="16"/>
    </w:rPr>
  </w:style>
  <w:style w:type="character" w:customStyle="1" w:styleId="Heading1Char">
    <w:name w:val="Heading 1 Char"/>
    <w:aliases w:val="Heading 1 Char1 Char1,Heading 1 Char1 Char Char,Heading 1 Char Char Char Char,Kreu Char,Heading 1. Char"/>
    <w:basedOn w:val="DefaultParagraphFont"/>
    <w:link w:val="Heading1"/>
    <w:rsid w:val="0085716C"/>
    <w:rPr>
      <w:rFonts w:ascii="Arial" w:eastAsia="MS Mincho" w:hAnsi="Arial" w:cs="Arial"/>
      <w:b/>
      <w:bCs/>
      <w:kern w:val="32"/>
      <w:sz w:val="32"/>
      <w:szCs w:val="32"/>
    </w:rPr>
  </w:style>
  <w:style w:type="character" w:customStyle="1" w:styleId="Heading2Char">
    <w:name w:val="Heading 2 Char"/>
    <w:aliases w:val="Pika Char"/>
    <w:basedOn w:val="DefaultParagraphFont"/>
    <w:rsid w:val="0085716C"/>
    <w:rPr>
      <w:rFonts w:ascii="Cambria" w:eastAsia="MS Mincho" w:hAnsi="Cambria" w:cs="Cambria"/>
      <w:b/>
      <w:bCs/>
      <w:sz w:val="26"/>
      <w:szCs w:val="26"/>
    </w:rPr>
  </w:style>
  <w:style w:type="character" w:customStyle="1" w:styleId="Heading3Char">
    <w:name w:val="Heading 3 Char"/>
    <w:aliases w:val="Germa Char, Car Char"/>
    <w:basedOn w:val="DefaultParagraphFont"/>
    <w:rsid w:val="0085716C"/>
    <w:rPr>
      <w:rFonts w:ascii="Cambria" w:eastAsia="MS Mincho" w:hAnsi="Cambria" w:cs="Cambria"/>
      <w:b/>
      <w:bCs/>
      <w:sz w:val="24"/>
      <w:szCs w:val="24"/>
    </w:rPr>
  </w:style>
  <w:style w:type="character" w:customStyle="1" w:styleId="Heading4Char">
    <w:name w:val="Heading 4 Char"/>
    <w:basedOn w:val="DefaultParagraphFont"/>
    <w:link w:val="Heading4"/>
    <w:rsid w:val="0085716C"/>
    <w:rPr>
      <w:rFonts w:ascii="Cambria" w:eastAsia="MS Mincho" w:hAnsi="Cambria" w:cs="Cambria"/>
      <w:b/>
      <w:bCs/>
      <w:i/>
      <w:iCs/>
      <w:sz w:val="24"/>
      <w:szCs w:val="24"/>
    </w:rPr>
  </w:style>
  <w:style w:type="character" w:customStyle="1" w:styleId="Heading5Char">
    <w:name w:val="Heading 5 Char"/>
    <w:basedOn w:val="DefaultParagraphFont"/>
    <w:link w:val="Heading5"/>
    <w:rsid w:val="0085716C"/>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85716C"/>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85716C"/>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85716C"/>
    <w:rPr>
      <w:rFonts w:ascii="Cambria" w:eastAsia="MS Mincho" w:hAnsi="Cambria" w:cs="Cambria"/>
      <w:sz w:val="20"/>
      <w:szCs w:val="20"/>
    </w:rPr>
  </w:style>
  <w:style w:type="character" w:customStyle="1" w:styleId="Heading9Char">
    <w:name w:val="Heading 9 Char"/>
    <w:basedOn w:val="DefaultParagraphFont"/>
    <w:link w:val="Heading9"/>
    <w:rsid w:val="0085716C"/>
    <w:rPr>
      <w:rFonts w:ascii="Cambria" w:eastAsia="MS Mincho" w:hAnsi="Cambria" w:cs="Cambria"/>
      <w:i/>
      <w:iCs/>
      <w:spacing w:val="5"/>
      <w:sz w:val="20"/>
      <w:szCs w:val="20"/>
    </w:rPr>
  </w:style>
  <w:style w:type="character" w:customStyle="1" w:styleId="NoSpacingChar">
    <w:name w:val="No Spacing Char"/>
    <w:basedOn w:val="DefaultParagraphFont"/>
    <w:link w:val="NoSpacing"/>
    <w:uiPriority w:val="1"/>
    <w:locked/>
    <w:rsid w:val="0085716C"/>
  </w:style>
  <w:style w:type="paragraph" w:customStyle="1" w:styleId="NeniNr">
    <w:name w:val="Neni_Nr"/>
    <w:next w:val="Normal"/>
    <w:link w:val="NeniNrChar"/>
    <w:rsid w:val="0085716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5716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5716C"/>
    <w:rPr>
      <w:rFonts w:ascii="Garamond" w:eastAsia="MS Mincho" w:hAnsi="Garamond" w:cs="CG Times"/>
      <w:sz w:val="24"/>
      <w:lang w:val="en-GB"/>
    </w:rPr>
  </w:style>
  <w:style w:type="paragraph" w:customStyle="1" w:styleId="Titull-Titull">
    <w:name w:val="Titull-Titull"/>
    <w:basedOn w:val="Paragrafi"/>
    <w:qFormat/>
    <w:rsid w:val="0085716C"/>
    <w:pPr>
      <w:ind w:firstLine="0"/>
      <w:jc w:val="center"/>
    </w:pPr>
    <w:rPr>
      <w:caps/>
      <w:szCs w:val="24"/>
    </w:rPr>
  </w:style>
  <w:style w:type="paragraph" w:customStyle="1" w:styleId="Vendosi">
    <w:name w:val="Vendosi"/>
    <w:basedOn w:val="Titull-Titull"/>
    <w:qFormat/>
    <w:rsid w:val="0085716C"/>
  </w:style>
  <w:style w:type="paragraph" w:styleId="ListParagraph">
    <w:name w:val="List Paragraph"/>
    <w:aliases w:val="List Paragraph2"/>
    <w:basedOn w:val="Normal"/>
    <w:link w:val="ListParagraphChar"/>
    <w:uiPriority w:val="34"/>
    <w:qFormat/>
    <w:rsid w:val="0085716C"/>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85716C"/>
    <w:rPr>
      <w:rFonts w:ascii="Calibri" w:eastAsia="Times New Roman" w:hAnsi="Calibri" w:cs="Times New Roman"/>
    </w:rPr>
  </w:style>
  <w:style w:type="paragraph" w:customStyle="1" w:styleId="Style1">
    <w:name w:val="Style1"/>
    <w:basedOn w:val="Akti"/>
    <w:link w:val="Style1Char"/>
    <w:qFormat/>
    <w:rsid w:val="0085716C"/>
    <w:rPr>
      <w:rFonts w:ascii="CG Times" w:hAnsi="CG Times"/>
      <w:sz w:val="21"/>
    </w:rPr>
  </w:style>
  <w:style w:type="character" w:customStyle="1" w:styleId="Heading2Char1">
    <w:name w:val="Heading 2 Char1"/>
    <w:link w:val="Heading2"/>
    <w:locked/>
    <w:rsid w:val="0085716C"/>
    <w:rPr>
      <w:rFonts w:ascii="Cambria" w:eastAsia="MS Mincho" w:hAnsi="Cambria" w:cs="Cambria"/>
      <w:b/>
      <w:bCs/>
      <w:sz w:val="26"/>
      <w:szCs w:val="26"/>
    </w:rPr>
  </w:style>
  <w:style w:type="character" w:customStyle="1" w:styleId="Heading3Char1">
    <w:name w:val="Heading 3 Char1"/>
    <w:aliases w:val="Germa Char1, Car Char1"/>
    <w:link w:val="Heading3"/>
    <w:locked/>
    <w:rsid w:val="0085716C"/>
    <w:rPr>
      <w:rFonts w:ascii="Cambria" w:eastAsia="MS Mincho" w:hAnsi="Cambria" w:cs="Cambria"/>
      <w:b/>
      <w:bCs/>
      <w:sz w:val="24"/>
      <w:szCs w:val="24"/>
    </w:rPr>
  </w:style>
  <w:style w:type="paragraph" w:customStyle="1" w:styleId="ADDRESS">
    <w:name w:val="ADDRESS"/>
    <w:basedOn w:val="Normal"/>
    <w:rsid w:val="0085716C"/>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85716C"/>
    <w:pPr>
      <w:spacing w:after="0" w:line="240" w:lineRule="auto"/>
      <w:jc w:val="both"/>
    </w:pPr>
    <w:rPr>
      <w:rFonts w:ascii="CG Times" w:eastAsia="MS Mincho" w:hAnsi="CG Times" w:cs="CG Times"/>
      <w:sz w:val="21"/>
      <w:lang w:val="en-GB"/>
    </w:rPr>
  </w:style>
  <w:style w:type="paragraph" w:customStyle="1" w:styleId="AneksiNr">
    <w:name w:val="Aneksi_Nr"/>
    <w:next w:val="Normal"/>
    <w:rsid w:val="0085716C"/>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85716C"/>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85716C"/>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85716C"/>
    <w:rPr>
      <w:rFonts w:ascii="Arial" w:eastAsia="Times New Roman" w:hAnsi="Arial" w:cs="Arial"/>
      <w:color w:val="000000"/>
      <w:sz w:val="24"/>
      <w:szCs w:val="24"/>
    </w:rPr>
  </w:style>
  <w:style w:type="paragraph" w:customStyle="1" w:styleId="BazLigjPropozues">
    <w:name w:val="Baz_Ligj_Propozues"/>
    <w:rsid w:val="0085716C"/>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85716C"/>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85716C"/>
    <w:rPr>
      <w:rFonts w:ascii="Times New Roman" w:eastAsia="Times New Roman" w:hAnsi="Times New Roman" w:cs="Times New Roman"/>
      <w:caps/>
      <w:sz w:val="26"/>
      <w:szCs w:val="26"/>
      <w:lang w:val="en-GB"/>
    </w:rPr>
  </w:style>
  <w:style w:type="character" w:customStyle="1" w:styleId="apple-converted-space">
    <w:name w:val="apple-converted-space"/>
    <w:rsid w:val="0085716C"/>
  </w:style>
  <w:style w:type="character" w:styleId="Hyperlink">
    <w:name w:val="Hyperlink"/>
    <w:uiPriority w:val="99"/>
    <w:unhideWhenUsed/>
    <w:rsid w:val="0085716C"/>
    <w:rPr>
      <w:color w:val="0000FF"/>
      <w:u w:val="single"/>
    </w:rPr>
  </w:style>
  <w:style w:type="character" w:styleId="FollowedHyperlink">
    <w:name w:val="FollowedHyperlink"/>
    <w:uiPriority w:val="99"/>
    <w:unhideWhenUsed/>
    <w:rsid w:val="0085716C"/>
    <w:rPr>
      <w:color w:val="800080"/>
      <w:u w:val="single"/>
    </w:rPr>
  </w:style>
  <w:style w:type="paragraph" w:customStyle="1" w:styleId="font5">
    <w:name w:val="font5"/>
    <w:basedOn w:val="Normal"/>
    <w:rsid w:val="0085716C"/>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85716C"/>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85716C"/>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85716C"/>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85716C"/>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85716C"/>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85716C"/>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85716C"/>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85716C"/>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85716C"/>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85716C"/>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85716C"/>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85716C"/>
    <w:pPr>
      <w:pageBreakBefore/>
      <w:spacing w:after="0" w:line="240" w:lineRule="auto"/>
      <w:jc w:val="both"/>
    </w:pPr>
    <w:rPr>
      <w:rFonts w:ascii="CG Times" w:eastAsia="MS Mincho" w:hAnsi="CG Times" w:cs="CG Times"/>
      <w:b/>
      <w:bCs/>
      <w:sz w:val="21"/>
    </w:rPr>
  </w:style>
  <w:style w:type="paragraph" w:customStyle="1" w:styleId="KapitulliNr">
    <w:name w:val="Kapitulli_Nr"/>
    <w:rsid w:val="0085716C"/>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85716C"/>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85716C"/>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85716C"/>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85716C"/>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85716C"/>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85716C"/>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85716C"/>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85716C"/>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85716C"/>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85716C"/>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85716C"/>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85716C"/>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85716C"/>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85716C"/>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85716C"/>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85716C"/>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85716C"/>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85716C"/>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85716C"/>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85716C"/>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85716C"/>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85716C"/>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85716C"/>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85716C"/>
  </w:style>
  <w:style w:type="paragraph" w:customStyle="1" w:styleId="PjesaNr">
    <w:name w:val="Pjesa_Nr"/>
    <w:next w:val="Normal"/>
    <w:rsid w:val="0085716C"/>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85716C"/>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85716C"/>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85716C"/>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85716C"/>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85716C"/>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85716C"/>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85716C"/>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85716C"/>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85716C"/>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85716C"/>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85716C"/>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85716C"/>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85716C"/>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85716C"/>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85716C"/>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85716C"/>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85716C"/>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85716C"/>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85716C"/>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85716C"/>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85716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85716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85716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85716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85716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85716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85716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85716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85716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85716C"/>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85716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85716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85716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85716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85716C"/>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rsid w:val="0085716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85716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85716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qFormat/>
    <w:rsid w:val="0085716C"/>
    <w:rPr>
      <w:b/>
      <w:bCs/>
    </w:rPr>
  </w:style>
  <w:style w:type="paragraph" w:customStyle="1" w:styleId="xl136">
    <w:name w:val="xl136"/>
    <w:basedOn w:val="Normal"/>
    <w:rsid w:val="0085716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85716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85716C"/>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85716C"/>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85716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85716C"/>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85716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85716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85716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85716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85716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85716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85716C"/>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85716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85716C"/>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85716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85716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85716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85716C"/>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5716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85716C"/>
  </w:style>
  <w:style w:type="paragraph" w:styleId="Title">
    <w:name w:val="Title"/>
    <w:basedOn w:val="Heading1"/>
    <w:next w:val="Normal"/>
    <w:link w:val="TitleChar"/>
    <w:qFormat/>
    <w:rsid w:val="0085716C"/>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85716C"/>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85716C"/>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autoRedefine/>
    <w:uiPriority w:val="39"/>
    <w:unhideWhenUsed/>
    <w:qFormat/>
    <w:rsid w:val="0085716C"/>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85716C"/>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85716C"/>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85716C"/>
    <w:pPr>
      <w:spacing w:after="100" w:line="276" w:lineRule="auto"/>
      <w:ind w:left="660"/>
    </w:pPr>
    <w:rPr>
      <w:rFonts w:ascii="Calibri" w:eastAsia="Times New Roman" w:hAnsi="Calibri" w:cs="Times New Roman"/>
    </w:rPr>
  </w:style>
  <w:style w:type="paragraph" w:styleId="TOC5">
    <w:name w:val="toc 5"/>
    <w:basedOn w:val="Normal"/>
    <w:next w:val="Normal"/>
    <w:autoRedefine/>
    <w:unhideWhenUsed/>
    <w:rsid w:val="0085716C"/>
    <w:pPr>
      <w:spacing w:after="100" w:line="276" w:lineRule="auto"/>
      <w:ind w:left="880"/>
    </w:pPr>
    <w:rPr>
      <w:rFonts w:ascii="Calibri" w:eastAsia="Times New Roman" w:hAnsi="Calibri" w:cs="Times New Roman"/>
    </w:rPr>
  </w:style>
  <w:style w:type="paragraph" w:styleId="TOC6">
    <w:name w:val="toc 6"/>
    <w:basedOn w:val="Normal"/>
    <w:next w:val="Normal"/>
    <w:autoRedefine/>
    <w:unhideWhenUsed/>
    <w:rsid w:val="0085716C"/>
    <w:pPr>
      <w:spacing w:after="100" w:line="276" w:lineRule="auto"/>
      <w:ind w:left="1100"/>
    </w:pPr>
    <w:rPr>
      <w:rFonts w:ascii="Calibri" w:eastAsia="Times New Roman" w:hAnsi="Calibri" w:cs="Times New Roman"/>
    </w:rPr>
  </w:style>
  <w:style w:type="paragraph" w:styleId="TOC7">
    <w:name w:val="toc 7"/>
    <w:basedOn w:val="Normal"/>
    <w:next w:val="Normal"/>
    <w:autoRedefine/>
    <w:unhideWhenUsed/>
    <w:rsid w:val="0085716C"/>
    <w:pPr>
      <w:spacing w:after="100" w:line="276" w:lineRule="auto"/>
      <w:ind w:left="1320"/>
    </w:pPr>
    <w:rPr>
      <w:rFonts w:ascii="Calibri" w:eastAsia="Times New Roman" w:hAnsi="Calibri" w:cs="Times New Roman"/>
    </w:rPr>
  </w:style>
  <w:style w:type="paragraph" w:styleId="TOC8">
    <w:name w:val="toc 8"/>
    <w:basedOn w:val="Normal"/>
    <w:next w:val="Normal"/>
    <w:autoRedefine/>
    <w:unhideWhenUsed/>
    <w:rsid w:val="0085716C"/>
    <w:pPr>
      <w:spacing w:after="100" w:line="276" w:lineRule="auto"/>
      <w:ind w:left="1540"/>
    </w:pPr>
    <w:rPr>
      <w:rFonts w:ascii="Calibri" w:eastAsia="Times New Roman" w:hAnsi="Calibri" w:cs="Times New Roman"/>
    </w:rPr>
  </w:style>
  <w:style w:type="paragraph" w:styleId="TOC9">
    <w:name w:val="toc 9"/>
    <w:basedOn w:val="Normal"/>
    <w:next w:val="Normal"/>
    <w:autoRedefine/>
    <w:unhideWhenUsed/>
    <w:rsid w:val="0085716C"/>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nhideWhenUsed/>
    <w:rsid w:val="0085716C"/>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85716C"/>
    <w:rPr>
      <w:rFonts w:ascii="Calibri" w:eastAsia="Calibri" w:hAnsi="Calibri" w:cs="Times New Roman"/>
    </w:rPr>
  </w:style>
  <w:style w:type="paragraph" w:customStyle="1" w:styleId="numridata0">
    <w:name w:val="numridata"/>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85716C"/>
    <w:pPr>
      <w:spacing w:line="240" w:lineRule="exact"/>
    </w:pPr>
    <w:rPr>
      <w:rFonts w:ascii="Tahoma" w:eastAsia="MS Mincho" w:hAnsi="Tahoma" w:cs="Times New Roman"/>
      <w:sz w:val="20"/>
      <w:szCs w:val="20"/>
      <w:lang w:val="sq-AL"/>
    </w:rPr>
  </w:style>
  <w:style w:type="paragraph" w:styleId="BodyText3">
    <w:name w:val="Body Text 3"/>
    <w:basedOn w:val="Normal"/>
    <w:link w:val="BodyText3Char"/>
    <w:rsid w:val="0085716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85716C"/>
    <w:rPr>
      <w:rFonts w:ascii="Times New Roman" w:eastAsia="Times New Roman" w:hAnsi="Times New Roman" w:cs="Times New Roman"/>
      <w:sz w:val="16"/>
      <w:szCs w:val="16"/>
    </w:rPr>
  </w:style>
  <w:style w:type="paragraph" w:customStyle="1" w:styleId="s32b251d">
    <w:name w:val="s32b251d"/>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85716C"/>
  </w:style>
  <w:style w:type="paragraph" w:customStyle="1" w:styleId="s30eec3f8">
    <w:name w:val="s30eec3f8"/>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85716C"/>
    <w:rPr>
      <w:sz w:val="24"/>
      <w:lang w:val="en-GB" w:eastAsia="fr-FR"/>
    </w:rPr>
  </w:style>
  <w:style w:type="paragraph" w:customStyle="1" w:styleId="JuPara">
    <w:name w:val="Ju_Para"/>
    <w:basedOn w:val="Normal"/>
    <w:link w:val="JuParaCar"/>
    <w:rsid w:val="0085716C"/>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85716C"/>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85716C"/>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85716C"/>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85716C"/>
  </w:style>
  <w:style w:type="character" w:customStyle="1" w:styleId="s7d2086b4">
    <w:name w:val="s7d2086b4"/>
    <w:basedOn w:val="DefaultParagraphFont"/>
    <w:uiPriority w:val="99"/>
    <w:rsid w:val="0085716C"/>
  </w:style>
  <w:style w:type="character" w:customStyle="1" w:styleId="hps">
    <w:name w:val="hps"/>
    <w:basedOn w:val="DefaultParagraphFont"/>
    <w:rsid w:val="0085716C"/>
  </w:style>
  <w:style w:type="paragraph" w:customStyle="1" w:styleId="paragrafi0">
    <w:name w:val="paragrafi"/>
    <w:basedOn w:val="Normal"/>
    <w:rsid w:val="0085716C"/>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85716C"/>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85716C"/>
    <w:rPr>
      <w:rFonts w:cs="Times New Roman"/>
    </w:rPr>
  </w:style>
  <w:style w:type="paragraph" w:customStyle="1" w:styleId="titulli0">
    <w:name w:val="titulli"/>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85716C"/>
  </w:style>
  <w:style w:type="paragraph" w:customStyle="1" w:styleId="akti0">
    <w:name w:val="akti"/>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85716C"/>
  </w:style>
  <w:style w:type="paragraph" w:customStyle="1" w:styleId="CM49">
    <w:name w:val="CM49"/>
    <w:basedOn w:val="Normal"/>
    <w:next w:val="Normal"/>
    <w:rsid w:val="0085716C"/>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85716C"/>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85716C"/>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85716C"/>
    <w:pPr>
      <w:widowControl w:val="0"/>
    </w:pPr>
    <w:rPr>
      <w:rFonts w:ascii="Helvetica" w:eastAsia="Times New Roman" w:hAnsi="Helvetica" w:cs="Helvetica"/>
      <w:lang w:val="sq-AL"/>
    </w:rPr>
  </w:style>
  <w:style w:type="paragraph" w:customStyle="1" w:styleId="CM57">
    <w:name w:val="CM57"/>
    <w:basedOn w:val="Normal"/>
    <w:next w:val="Normal"/>
    <w:rsid w:val="0085716C"/>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85716C"/>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85716C"/>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8571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85716C"/>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85716C"/>
  </w:style>
  <w:style w:type="character" w:customStyle="1" w:styleId="StyleHeading6BoldChar">
    <w:name w:val="Style Heading 6 + Bold Char"/>
    <w:link w:val="StyleHeading6Bold"/>
    <w:rsid w:val="0085716C"/>
    <w:rPr>
      <w:rFonts w:ascii="Cambria" w:eastAsia="MS Mincho" w:hAnsi="Cambria" w:cs="Cambria"/>
      <w:b/>
      <w:bCs/>
      <w:i/>
      <w:iCs/>
      <w:color w:val="7F7F7F"/>
      <w:sz w:val="24"/>
      <w:szCs w:val="24"/>
    </w:rPr>
  </w:style>
  <w:style w:type="paragraph" w:customStyle="1" w:styleId="tableheaders">
    <w:name w:val="table headers"/>
    <w:rsid w:val="0085716C"/>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85716C"/>
    <w:rPr>
      <w:b w:val="0"/>
    </w:rPr>
  </w:style>
  <w:style w:type="paragraph" w:styleId="PlainText">
    <w:name w:val="Plain Text"/>
    <w:basedOn w:val="Normal"/>
    <w:link w:val="PlainTextChar"/>
    <w:uiPriority w:val="99"/>
    <w:unhideWhenUsed/>
    <w:rsid w:val="0085716C"/>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85716C"/>
    <w:rPr>
      <w:rFonts w:ascii="Consolas" w:eastAsia="Calibri" w:hAnsi="Consolas" w:cs="Times New Roman"/>
      <w:sz w:val="21"/>
      <w:szCs w:val="21"/>
      <w:lang w:val="sq-AL"/>
    </w:rPr>
  </w:style>
  <w:style w:type="paragraph" w:customStyle="1" w:styleId="StyleStyle1Bold">
    <w:name w:val="Style Style1 + Bold"/>
    <w:basedOn w:val="Style1"/>
    <w:rsid w:val="0085716C"/>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85716C"/>
    <w:rPr>
      <w:rFonts w:ascii="EUAlbertina" w:hAnsi="EUAlbertina"/>
      <w:color w:val="auto"/>
    </w:rPr>
  </w:style>
  <w:style w:type="paragraph" w:customStyle="1" w:styleId="CM4">
    <w:name w:val="CM4"/>
    <w:basedOn w:val="Normal"/>
    <w:next w:val="Normal"/>
    <w:rsid w:val="0085716C"/>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85716C"/>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85716C"/>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85716C"/>
    <w:rPr>
      <w:rFonts w:ascii="Tahoma" w:eastAsia="Times New Roman" w:hAnsi="Tahoma" w:cs="Times New Roman"/>
      <w:sz w:val="16"/>
      <w:szCs w:val="16"/>
      <w:lang w:val="sq-AL"/>
    </w:rPr>
  </w:style>
  <w:style w:type="numbering" w:customStyle="1" w:styleId="NoList3">
    <w:name w:val="No List3"/>
    <w:next w:val="NoList"/>
    <w:semiHidden/>
    <w:rsid w:val="0085716C"/>
  </w:style>
  <w:style w:type="numbering" w:customStyle="1" w:styleId="NoList4">
    <w:name w:val="No List4"/>
    <w:next w:val="NoList"/>
    <w:semiHidden/>
    <w:rsid w:val="0085716C"/>
  </w:style>
  <w:style w:type="paragraph" w:customStyle="1" w:styleId="Point1">
    <w:name w:val="Point 1"/>
    <w:basedOn w:val="Normal"/>
    <w:link w:val="Point1Char"/>
    <w:rsid w:val="0085716C"/>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85716C"/>
    <w:rPr>
      <w:rFonts w:ascii="Calibri" w:eastAsia="Times New Roman" w:hAnsi="Calibri" w:cs="Times New Roman"/>
      <w:sz w:val="24"/>
      <w:szCs w:val="24"/>
      <w:lang w:val="en-GB" w:eastAsia="en-GB"/>
    </w:rPr>
  </w:style>
  <w:style w:type="character" w:customStyle="1" w:styleId="longtext">
    <w:name w:val="long_text"/>
    <w:rsid w:val="0085716C"/>
    <w:rPr>
      <w:rFonts w:ascii="Comic Sans MS" w:hAnsi="Comic Sans MS"/>
      <w:b/>
      <w:sz w:val="96"/>
      <w:szCs w:val="24"/>
      <w:lang w:val="pl-PL" w:eastAsia="pl-PL" w:bidi="ar-SA"/>
    </w:rPr>
  </w:style>
  <w:style w:type="paragraph" w:customStyle="1" w:styleId="Text1">
    <w:name w:val="Text 1"/>
    <w:basedOn w:val="Normal"/>
    <w:link w:val="Text1Char"/>
    <w:rsid w:val="0085716C"/>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85716C"/>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85716C"/>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85716C"/>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85716C"/>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85716C"/>
  </w:style>
  <w:style w:type="character" w:customStyle="1" w:styleId="SectionTitleCharCharChar">
    <w:name w:val="SectionTitle Char Char Char"/>
    <w:link w:val="SectionTitleCharChar"/>
    <w:rsid w:val="0085716C"/>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85716C"/>
    <w:rPr>
      <w:rFonts w:ascii="Calibri" w:eastAsia="Times New Roman" w:hAnsi="Calibri" w:cs="Times New Roman"/>
      <w:b/>
      <w:bCs/>
      <w:smallCaps/>
      <w:sz w:val="28"/>
      <w:szCs w:val="28"/>
      <w:lang w:val="en-GB" w:eastAsia="en-GB"/>
    </w:rPr>
  </w:style>
  <w:style w:type="character" w:customStyle="1" w:styleId="Text1Char">
    <w:name w:val="Text 1 Char"/>
    <w:link w:val="Text1"/>
    <w:rsid w:val="0085716C"/>
    <w:rPr>
      <w:rFonts w:ascii="Calibri" w:eastAsia="Times New Roman" w:hAnsi="Calibri" w:cs="Times New Roman"/>
      <w:sz w:val="24"/>
      <w:szCs w:val="24"/>
      <w:lang w:val="en-GB" w:eastAsia="en-GB"/>
    </w:rPr>
  </w:style>
  <w:style w:type="character" w:customStyle="1" w:styleId="Point1CharChar">
    <w:name w:val="Point 1 Char Char"/>
    <w:rsid w:val="0085716C"/>
    <w:rPr>
      <w:sz w:val="24"/>
      <w:szCs w:val="24"/>
      <w:lang w:val="en-GB" w:eastAsia="en-GB" w:bidi="ar-SA"/>
    </w:rPr>
  </w:style>
  <w:style w:type="paragraph" w:customStyle="1" w:styleId="Point0">
    <w:name w:val="Point 0"/>
    <w:basedOn w:val="Normal"/>
    <w:rsid w:val="0085716C"/>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85716C"/>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85716C"/>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85716C"/>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85716C"/>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85716C"/>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85716C"/>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85716C"/>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85716C"/>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85716C"/>
    <w:rPr>
      <w:rFonts w:ascii="CG Times" w:hAnsi="CG Times"/>
      <w:sz w:val="22"/>
      <w:lang w:val="en-US" w:eastAsia="en-US" w:bidi="ar-SA"/>
    </w:rPr>
  </w:style>
  <w:style w:type="paragraph" w:customStyle="1" w:styleId="SectionTitle">
    <w:name w:val="SectionTitle"/>
    <w:basedOn w:val="Normal"/>
    <w:next w:val="Heading1"/>
    <w:rsid w:val="0085716C"/>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85716C"/>
  </w:style>
  <w:style w:type="paragraph" w:styleId="TableofFigures">
    <w:name w:val="table of figures"/>
    <w:basedOn w:val="Normal"/>
    <w:next w:val="Normal"/>
    <w:rsid w:val="0085716C"/>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85716C"/>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85716C"/>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85716C"/>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85716C"/>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85716C"/>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85716C"/>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85716C"/>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85716C"/>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85716C"/>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85716C"/>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85716C"/>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85716C"/>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85716C"/>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85716C"/>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85716C"/>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85716C"/>
    <w:pPr>
      <w:spacing w:after="0" w:line="360" w:lineRule="auto"/>
    </w:pPr>
    <w:rPr>
      <w:rFonts w:ascii="Tahoma" w:eastAsia="Times New Roman" w:hAnsi="Tahoma" w:cs="Times New Roman"/>
      <w:lang w:val="de-AT" w:eastAsia="de-DE"/>
    </w:rPr>
  </w:style>
  <w:style w:type="paragraph" w:styleId="List">
    <w:name w:val="List"/>
    <w:basedOn w:val="Normal"/>
    <w:rsid w:val="0085716C"/>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85716C"/>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85716C"/>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85716C"/>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85716C"/>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85716C"/>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85716C"/>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85716C"/>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85716C"/>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85716C"/>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85716C"/>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85716C"/>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85716C"/>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nhideWhenUsed/>
    <w:rsid w:val="0085716C"/>
    <w:rPr>
      <w:sz w:val="16"/>
      <w:szCs w:val="16"/>
    </w:rPr>
  </w:style>
  <w:style w:type="paragraph" w:styleId="CommentText">
    <w:name w:val="annotation text"/>
    <w:aliases w:val=" Char"/>
    <w:basedOn w:val="Normal"/>
    <w:link w:val="CommentTextChar"/>
    <w:unhideWhenUsed/>
    <w:rsid w:val="0085716C"/>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85716C"/>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85716C"/>
    <w:rPr>
      <w:b/>
      <w:bCs/>
    </w:rPr>
  </w:style>
  <w:style w:type="character" w:customStyle="1" w:styleId="CommentSubjectChar">
    <w:name w:val="Comment Subject Char"/>
    <w:basedOn w:val="CommentTextChar"/>
    <w:link w:val="CommentSubject"/>
    <w:rsid w:val="0085716C"/>
    <w:rPr>
      <w:rFonts w:ascii="Calibri" w:eastAsia="MS Mincho" w:hAnsi="Calibri" w:cs="Times New Roman"/>
      <w:b/>
      <w:bCs/>
      <w:sz w:val="20"/>
      <w:szCs w:val="20"/>
      <w:lang w:val="sq-AL"/>
    </w:rPr>
  </w:style>
  <w:style w:type="paragraph" w:styleId="ListNumber4">
    <w:name w:val="List Number 4"/>
    <w:basedOn w:val="Normal"/>
    <w:rsid w:val="0085716C"/>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85716C"/>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uiPriority w:val="99"/>
    <w:semiHidden/>
    <w:unhideWhenUsed/>
    <w:rsid w:val="0085716C"/>
  </w:style>
  <w:style w:type="paragraph" w:styleId="MacroText">
    <w:name w:val="macro"/>
    <w:link w:val="MacroTextChar"/>
    <w:semiHidden/>
    <w:rsid w:val="0085716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85716C"/>
    <w:rPr>
      <w:rFonts w:ascii="Courier New" w:eastAsia="Times New Roman" w:hAnsi="Courier New" w:cs="Times New Roman"/>
      <w:lang w:val="de-DE" w:eastAsia="de-DE"/>
    </w:rPr>
  </w:style>
  <w:style w:type="paragraph" w:styleId="NormalIndent">
    <w:name w:val="Normal Indent"/>
    <w:basedOn w:val="Normal"/>
    <w:link w:val="NormalIndentChar"/>
    <w:rsid w:val="0085716C"/>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85716C"/>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85716C"/>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85716C"/>
    <w:rPr>
      <w:rFonts w:ascii="Tahoma" w:hAnsi="Tahoma"/>
      <w:sz w:val="22"/>
    </w:rPr>
  </w:style>
  <w:style w:type="paragraph" w:styleId="BlockText">
    <w:name w:val="Block Text"/>
    <w:basedOn w:val="Normal"/>
    <w:rsid w:val="0085716C"/>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85716C"/>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85716C"/>
    <w:rPr>
      <w:rFonts w:ascii="Tahoma" w:eastAsia="Times New Roman" w:hAnsi="Tahoma" w:cs="Times New Roman"/>
      <w:lang w:val="de-AT" w:eastAsia="de-DE"/>
    </w:rPr>
  </w:style>
  <w:style w:type="character" w:customStyle="1" w:styleId="Emphasis1">
    <w:name w:val="Emphasis1"/>
    <w:semiHidden/>
    <w:rsid w:val="0085716C"/>
  </w:style>
  <w:style w:type="paragraph" w:styleId="NoteHeading">
    <w:name w:val="Note Heading"/>
    <w:basedOn w:val="Normal"/>
    <w:next w:val="Normal"/>
    <w:link w:val="NoteHeadingChar"/>
    <w:rsid w:val="0085716C"/>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85716C"/>
    <w:rPr>
      <w:rFonts w:ascii="Tahoma" w:eastAsia="Times New Roman" w:hAnsi="Tahoma" w:cs="Times New Roman"/>
      <w:lang w:val="de-AT" w:eastAsia="de-DE"/>
    </w:rPr>
  </w:style>
  <w:style w:type="paragraph" w:styleId="MessageHeader">
    <w:name w:val="Message Header"/>
    <w:basedOn w:val="Normal"/>
    <w:link w:val="MessageHeaderChar"/>
    <w:semiHidden/>
    <w:rsid w:val="0085716C"/>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85716C"/>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85716C"/>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85716C"/>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85716C"/>
    <w:rPr>
      <w:rFonts w:ascii="Tahoma" w:eastAsia="Times New Roman" w:hAnsi="Tahoma" w:cs="Times New Roman"/>
      <w:sz w:val="20"/>
      <w:szCs w:val="20"/>
    </w:rPr>
  </w:style>
  <w:style w:type="character" w:styleId="EndnoteReference">
    <w:name w:val="endnote reference"/>
    <w:uiPriority w:val="99"/>
    <w:semiHidden/>
    <w:unhideWhenUsed/>
    <w:rsid w:val="0085716C"/>
    <w:rPr>
      <w:vertAlign w:val="superscript"/>
    </w:rPr>
  </w:style>
  <w:style w:type="paragraph" w:styleId="BodyTextFirstIndent2">
    <w:name w:val="Body Text First Indent 2"/>
    <w:basedOn w:val="BodyTextIndent"/>
    <w:link w:val="BodyTextFirstIndent2Char"/>
    <w:semiHidden/>
    <w:rsid w:val="0085716C"/>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85716C"/>
    <w:rPr>
      <w:rFonts w:ascii="Tahoma" w:eastAsia="Times New Roman" w:hAnsi="Tahoma" w:cs="Times New Roman"/>
      <w:lang w:val="de-AT" w:eastAsia="de-DE"/>
    </w:rPr>
  </w:style>
  <w:style w:type="numbering" w:styleId="111111">
    <w:name w:val="Outline List 2"/>
    <w:basedOn w:val="NoList"/>
    <w:semiHidden/>
    <w:rsid w:val="0085716C"/>
    <w:pPr>
      <w:numPr>
        <w:numId w:val="14"/>
      </w:numPr>
    </w:pPr>
  </w:style>
  <w:style w:type="paragraph" w:customStyle="1" w:styleId="Zusatz2">
    <w:name w:val="Zusatz 2"/>
    <w:basedOn w:val="Normal"/>
    <w:next w:val="Normal"/>
    <w:semiHidden/>
    <w:rsid w:val="0085716C"/>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85716C"/>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85716C"/>
    <w:pPr>
      <w:numPr>
        <w:numId w:val="15"/>
      </w:numPr>
    </w:pPr>
  </w:style>
  <w:style w:type="paragraph" w:styleId="Salutation">
    <w:name w:val="Salutation"/>
    <w:basedOn w:val="Normal"/>
    <w:next w:val="Normal"/>
    <w:link w:val="SalutationChar"/>
    <w:semiHidden/>
    <w:rsid w:val="0085716C"/>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85716C"/>
    <w:rPr>
      <w:rFonts w:ascii="Tahoma" w:eastAsia="Times New Roman" w:hAnsi="Tahoma" w:cs="Times New Roman"/>
      <w:lang w:val="de-AT" w:eastAsia="de-DE"/>
    </w:rPr>
  </w:style>
  <w:style w:type="numbering" w:styleId="ArticleSection">
    <w:name w:val="Outline List 3"/>
    <w:basedOn w:val="NoList"/>
    <w:semiHidden/>
    <w:rsid w:val="0085716C"/>
    <w:pPr>
      <w:numPr>
        <w:numId w:val="16"/>
      </w:numPr>
    </w:pPr>
  </w:style>
  <w:style w:type="paragraph" w:styleId="Closing">
    <w:name w:val="Closing"/>
    <w:basedOn w:val="Normal"/>
    <w:link w:val="ClosingChar"/>
    <w:semiHidden/>
    <w:rsid w:val="0085716C"/>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85716C"/>
    <w:rPr>
      <w:rFonts w:ascii="Tahoma" w:eastAsia="Times New Roman" w:hAnsi="Tahoma" w:cs="Times New Roman"/>
      <w:lang w:val="de-AT" w:eastAsia="de-DE"/>
    </w:rPr>
  </w:style>
  <w:style w:type="character" w:styleId="Emphasis">
    <w:name w:val="Emphasis"/>
    <w:uiPriority w:val="20"/>
    <w:qFormat/>
    <w:rsid w:val="0085716C"/>
    <w:rPr>
      <w:i/>
      <w:iCs/>
    </w:rPr>
  </w:style>
  <w:style w:type="paragraph" w:styleId="HTMLAddress">
    <w:name w:val="HTML Address"/>
    <w:basedOn w:val="Normal"/>
    <w:link w:val="HTMLAddressChar"/>
    <w:semiHidden/>
    <w:rsid w:val="0085716C"/>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85716C"/>
    <w:rPr>
      <w:rFonts w:ascii="Tahoma" w:eastAsia="Times New Roman" w:hAnsi="Tahoma" w:cs="Times New Roman"/>
      <w:i/>
      <w:iCs/>
      <w:lang w:val="de-AT" w:eastAsia="de-DE"/>
    </w:rPr>
  </w:style>
  <w:style w:type="character" w:styleId="HTMLAcronym">
    <w:name w:val="HTML Acronym"/>
    <w:semiHidden/>
    <w:rsid w:val="0085716C"/>
  </w:style>
  <w:style w:type="character" w:styleId="HTMLSample">
    <w:name w:val="HTML Sample"/>
    <w:semiHidden/>
    <w:rsid w:val="0085716C"/>
    <w:rPr>
      <w:rFonts w:ascii="Courier New" w:hAnsi="Courier New" w:cs="Courier New"/>
    </w:rPr>
  </w:style>
  <w:style w:type="character" w:styleId="HTMLCode">
    <w:name w:val="HTML Code"/>
    <w:semiHidden/>
    <w:rsid w:val="0085716C"/>
    <w:rPr>
      <w:rFonts w:ascii="Courier New" w:hAnsi="Courier New" w:cs="Courier New"/>
      <w:sz w:val="20"/>
      <w:szCs w:val="20"/>
    </w:rPr>
  </w:style>
  <w:style w:type="character" w:styleId="HTMLDefinition">
    <w:name w:val="HTML Definition"/>
    <w:semiHidden/>
    <w:rsid w:val="0085716C"/>
    <w:rPr>
      <w:i/>
      <w:iCs/>
    </w:rPr>
  </w:style>
  <w:style w:type="character" w:styleId="HTMLTypewriter">
    <w:name w:val="HTML Typewriter"/>
    <w:semiHidden/>
    <w:rsid w:val="0085716C"/>
    <w:rPr>
      <w:rFonts w:ascii="Courier New" w:hAnsi="Courier New" w:cs="Courier New"/>
      <w:sz w:val="20"/>
      <w:szCs w:val="20"/>
    </w:rPr>
  </w:style>
  <w:style w:type="character" w:styleId="HTMLKeyboard">
    <w:name w:val="HTML Keyboard"/>
    <w:semiHidden/>
    <w:rsid w:val="0085716C"/>
    <w:rPr>
      <w:rFonts w:ascii="Courier New" w:hAnsi="Courier New" w:cs="Courier New"/>
      <w:sz w:val="20"/>
      <w:szCs w:val="20"/>
    </w:rPr>
  </w:style>
  <w:style w:type="character" w:styleId="HTMLVariable">
    <w:name w:val="HTML Variable"/>
    <w:semiHidden/>
    <w:rsid w:val="0085716C"/>
    <w:rPr>
      <w:i/>
      <w:iCs/>
    </w:rPr>
  </w:style>
  <w:style w:type="paragraph" w:styleId="HTMLPreformatted">
    <w:name w:val="HTML Preformatted"/>
    <w:basedOn w:val="Normal"/>
    <w:link w:val="HTMLPreformattedChar"/>
    <w:uiPriority w:val="99"/>
    <w:rsid w:val="0085716C"/>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85716C"/>
    <w:rPr>
      <w:rFonts w:ascii="Courier New" w:eastAsia="Times New Roman" w:hAnsi="Courier New" w:cs="Times New Roman"/>
      <w:sz w:val="20"/>
      <w:lang w:val="de-AT" w:eastAsia="de-DE"/>
    </w:rPr>
  </w:style>
  <w:style w:type="character" w:styleId="HTMLCite">
    <w:name w:val="HTML Cite"/>
    <w:semiHidden/>
    <w:rsid w:val="0085716C"/>
    <w:rPr>
      <w:i/>
      <w:iCs/>
    </w:rPr>
  </w:style>
  <w:style w:type="table" w:styleId="Table3Deffects1">
    <w:name w:val="Table 3D effects 1"/>
    <w:basedOn w:val="TableNormal"/>
    <w:semiHidden/>
    <w:rsid w:val="0085716C"/>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5716C"/>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5716C"/>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85716C"/>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5716C"/>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85716C"/>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5716C"/>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5716C"/>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85716C"/>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85716C"/>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5716C"/>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5716C"/>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5716C"/>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5716C"/>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5716C"/>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5716C"/>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5716C"/>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85716C"/>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5716C"/>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5716C"/>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5716C"/>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5716C"/>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85716C"/>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5716C"/>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85716C"/>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5716C"/>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5716C"/>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85716C"/>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85716C"/>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85716C"/>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85716C"/>
    <w:rPr>
      <w:rFonts w:ascii="Tahoma" w:eastAsia="Times New Roman" w:hAnsi="Tahoma" w:cs="Times New Roman"/>
      <w:lang w:val="de-AT" w:eastAsia="de-DE"/>
    </w:rPr>
  </w:style>
  <w:style w:type="paragraph" w:styleId="E-mailSignature">
    <w:name w:val="E-mail Signature"/>
    <w:basedOn w:val="Normal"/>
    <w:link w:val="E-mailSignatureChar"/>
    <w:rsid w:val="0085716C"/>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85716C"/>
    <w:rPr>
      <w:rFonts w:ascii="Tahoma" w:eastAsia="Times New Roman" w:hAnsi="Tahoma" w:cs="Times New Roman"/>
      <w:lang w:val="de-AT" w:eastAsia="de-DE"/>
    </w:rPr>
  </w:style>
  <w:style w:type="paragraph" w:styleId="BodyText2">
    <w:name w:val="Body Text 2"/>
    <w:basedOn w:val="Normal"/>
    <w:link w:val="BodyText2Char"/>
    <w:rsid w:val="0085716C"/>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85716C"/>
    <w:rPr>
      <w:rFonts w:ascii="Tahoma" w:eastAsia="Times New Roman" w:hAnsi="Tahoma" w:cs="Times New Roman"/>
      <w:lang w:val="de-AT" w:eastAsia="de-DE"/>
    </w:rPr>
  </w:style>
  <w:style w:type="paragraph" w:styleId="BodyTextIndent2">
    <w:name w:val="Body Text Indent 2"/>
    <w:basedOn w:val="Normal"/>
    <w:link w:val="BodyTextIndent2Char"/>
    <w:rsid w:val="0085716C"/>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85716C"/>
    <w:rPr>
      <w:rFonts w:ascii="Tahoma" w:eastAsia="Times New Roman" w:hAnsi="Tahoma" w:cs="Times New Roman"/>
      <w:lang w:val="de-AT" w:eastAsia="de-DE"/>
    </w:rPr>
  </w:style>
  <w:style w:type="paragraph" w:styleId="BodyTextIndent3">
    <w:name w:val="Body Text Indent 3"/>
    <w:basedOn w:val="Normal"/>
    <w:link w:val="BodyTextIndent3Char"/>
    <w:rsid w:val="0085716C"/>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85716C"/>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85716C"/>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85716C"/>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85716C"/>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85716C"/>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85716C"/>
    <w:rPr>
      <w:rFonts w:ascii="CG Times" w:eastAsia="Times New Roman" w:hAnsi="CG Times" w:cs="Times New Roman"/>
      <w:b/>
      <w:szCs w:val="24"/>
    </w:rPr>
  </w:style>
  <w:style w:type="character" w:customStyle="1" w:styleId="SubtitleChar1">
    <w:name w:val="Subtitle Char1"/>
    <w:locked/>
    <w:rsid w:val="0085716C"/>
    <w:rPr>
      <w:rFonts w:ascii="Cambria" w:hAnsi="Cambria"/>
      <w:sz w:val="24"/>
      <w:szCs w:val="24"/>
    </w:rPr>
  </w:style>
  <w:style w:type="paragraph" w:customStyle="1" w:styleId="Char1">
    <w:name w:val="Char1"/>
    <w:basedOn w:val="Normal"/>
    <w:rsid w:val="0085716C"/>
    <w:pPr>
      <w:spacing w:line="240" w:lineRule="exact"/>
    </w:pPr>
    <w:rPr>
      <w:rFonts w:ascii="Arial" w:eastAsia="Times New Roman" w:hAnsi="Arial" w:cs="Arial"/>
      <w:sz w:val="20"/>
      <w:szCs w:val="20"/>
    </w:rPr>
  </w:style>
  <w:style w:type="character" w:customStyle="1" w:styleId="CharChar11">
    <w:name w:val="Char Char11"/>
    <w:semiHidden/>
    <w:locked/>
    <w:rsid w:val="0085716C"/>
    <w:rPr>
      <w:rFonts w:ascii="Tahoma" w:hAnsi="Tahoma" w:cs="Tahoma"/>
      <w:i/>
      <w:iCs/>
      <w:sz w:val="22"/>
      <w:szCs w:val="22"/>
      <w:lang w:val="de-AT" w:eastAsia="de-DE" w:bidi="ar-SA"/>
    </w:rPr>
  </w:style>
  <w:style w:type="character" w:customStyle="1" w:styleId="CharChar36">
    <w:name w:val="Char Char36"/>
    <w:locked/>
    <w:rsid w:val="0085716C"/>
    <w:rPr>
      <w:rFonts w:ascii="Arial" w:hAnsi="Arial" w:cs="Arial"/>
      <w:b/>
      <w:bCs/>
      <w:kern w:val="32"/>
      <w:sz w:val="32"/>
      <w:szCs w:val="32"/>
      <w:lang w:val="sq-AL" w:eastAsia="en-US" w:bidi="ar-SA"/>
    </w:rPr>
  </w:style>
  <w:style w:type="character" w:customStyle="1" w:styleId="CharChar35">
    <w:name w:val="Char Char35"/>
    <w:locked/>
    <w:rsid w:val="0085716C"/>
    <w:rPr>
      <w:rFonts w:ascii="Arial" w:hAnsi="Arial" w:cs="Arial"/>
      <w:b/>
      <w:bCs/>
      <w:i/>
      <w:iCs/>
      <w:sz w:val="28"/>
      <w:szCs w:val="28"/>
      <w:lang w:val="sq-AL" w:eastAsia="en-US" w:bidi="ar-SA"/>
    </w:rPr>
  </w:style>
  <w:style w:type="character" w:customStyle="1" w:styleId="CharChar34">
    <w:name w:val="Char Char34"/>
    <w:locked/>
    <w:rsid w:val="0085716C"/>
    <w:rPr>
      <w:rFonts w:ascii="Tahoma" w:hAnsi="Tahoma"/>
      <w:b/>
      <w:kern w:val="28"/>
      <w:sz w:val="24"/>
      <w:szCs w:val="28"/>
      <w:lang w:val="de-AT" w:eastAsia="de-DE" w:bidi="ar-SA"/>
    </w:rPr>
  </w:style>
  <w:style w:type="character" w:customStyle="1" w:styleId="CharChar33">
    <w:name w:val="Char Char33"/>
    <w:locked/>
    <w:rsid w:val="0085716C"/>
    <w:rPr>
      <w:rFonts w:ascii="Tahoma" w:hAnsi="Tahoma"/>
      <w:b/>
      <w:i/>
      <w:kern w:val="28"/>
      <w:sz w:val="22"/>
      <w:szCs w:val="22"/>
      <w:lang w:val="de-AT" w:eastAsia="de-DE" w:bidi="ar-SA"/>
    </w:rPr>
  </w:style>
  <w:style w:type="character" w:customStyle="1" w:styleId="CharChar32">
    <w:name w:val="Char Char32"/>
    <w:locked/>
    <w:rsid w:val="0085716C"/>
    <w:rPr>
      <w:rFonts w:ascii="Tahoma" w:hAnsi="Tahoma"/>
      <w:b/>
      <w:i/>
      <w:kern w:val="28"/>
      <w:sz w:val="22"/>
      <w:szCs w:val="22"/>
      <w:lang w:val="de-AT" w:eastAsia="de-DE" w:bidi="ar-SA"/>
    </w:rPr>
  </w:style>
  <w:style w:type="character" w:customStyle="1" w:styleId="CharChar31">
    <w:name w:val="Char Char31"/>
    <w:locked/>
    <w:rsid w:val="0085716C"/>
    <w:rPr>
      <w:rFonts w:ascii="Tahoma" w:hAnsi="Tahoma"/>
      <w:b/>
      <w:i/>
      <w:kern w:val="28"/>
      <w:sz w:val="22"/>
      <w:szCs w:val="22"/>
      <w:lang w:val="de-AT" w:eastAsia="de-DE" w:bidi="ar-SA"/>
    </w:rPr>
  </w:style>
  <w:style w:type="character" w:customStyle="1" w:styleId="CharChar10">
    <w:name w:val="Char Char10"/>
    <w:semiHidden/>
    <w:locked/>
    <w:rsid w:val="0085716C"/>
    <w:rPr>
      <w:rFonts w:ascii="Courier New" w:hAnsi="Courier New" w:cs="Courier New"/>
      <w:szCs w:val="22"/>
      <w:lang w:val="de-AT" w:eastAsia="de-DE" w:bidi="ar-SA"/>
    </w:rPr>
  </w:style>
  <w:style w:type="character" w:customStyle="1" w:styleId="CharChar30">
    <w:name w:val="Char Char30"/>
    <w:locked/>
    <w:rsid w:val="0085716C"/>
    <w:rPr>
      <w:rFonts w:ascii="Tahoma" w:hAnsi="Tahoma"/>
      <w:b/>
      <w:i/>
      <w:kern w:val="28"/>
      <w:sz w:val="22"/>
      <w:szCs w:val="22"/>
      <w:lang w:val="de-AT" w:eastAsia="de-DE" w:bidi="ar-SA"/>
    </w:rPr>
  </w:style>
  <w:style w:type="character" w:customStyle="1" w:styleId="CharChar29">
    <w:name w:val="Char Char29"/>
    <w:locked/>
    <w:rsid w:val="0085716C"/>
    <w:rPr>
      <w:rFonts w:ascii="Tahoma" w:hAnsi="Tahoma"/>
      <w:b/>
      <w:i/>
      <w:kern w:val="28"/>
      <w:sz w:val="22"/>
      <w:szCs w:val="22"/>
      <w:lang w:val="de-AT" w:eastAsia="de-DE" w:bidi="ar-SA"/>
    </w:rPr>
  </w:style>
  <w:style w:type="character" w:customStyle="1" w:styleId="CharChar28">
    <w:name w:val="Char Char28"/>
    <w:locked/>
    <w:rsid w:val="0085716C"/>
    <w:rPr>
      <w:rFonts w:ascii="Tahoma" w:hAnsi="Tahoma"/>
      <w:b/>
      <w:i/>
      <w:kern w:val="28"/>
      <w:sz w:val="22"/>
      <w:szCs w:val="22"/>
      <w:lang w:val="de-AT" w:eastAsia="de-DE" w:bidi="ar-SA"/>
    </w:rPr>
  </w:style>
  <w:style w:type="character" w:customStyle="1" w:styleId="CharChar27">
    <w:name w:val="Char Char27"/>
    <w:locked/>
    <w:rsid w:val="0085716C"/>
    <w:rPr>
      <w:rFonts w:ascii="Calibri" w:eastAsia="Calibri" w:hAnsi="Calibri"/>
      <w:lang w:val="sq-AL" w:eastAsia="en-US" w:bidi="ar-SA"/>
    </w:rPr>
  </w:style>
  <w:style w:type="character" w:customStyle="1" w:styleId="CharChar24">
    <w:name w:val="Char Char24"/>
    <w:locked/>
    <w:rsid w:val="0085716C"/>
    <w:rPr>
      <w:rFonts w:ascii="Tahoma" w:hAnsi="Tahoma" w:cs="Tahoma"/>
      <w:sz w:val="22"/>
      <w:szCs w:val="22"/>
      <w:lang w:val="de-AT" w:eastAsia="de-DE" w:bidi="ar-SA"/>
    </w:rPr>
  </w:style>
  <w:style w:type="character" w:customStyle="1" w:styleId="CharChar23">
    <w:name w:val="Char Char23"/>
    <w:locked/>
    <w:rsid w:val="0085716C"/>
    <w:rPr>
      <w:rFonts w:ascii="Tahoma" w:hAnsi="Tahoma" w:cs="Tahoma"/>
      <w:sz w:val="22"/>
      <w:szCs w:val="22"/>
      <w:lang w:val="de-AT" w:eastAsia="de-DE" w:bidi="ar-SA"/>
    </w:rPr>
  </w:style>
  <w:style w:type="character" w:customStyle="1" w:styleId="CharChar22">
    <w:name w:val="Char Char22"/>
    <w:semiHidden/>
    <w:locked/>
    <w:rsid w:val="0085716C"/>
    <w:rPr>
      <w:rFonts w:ascii="Courier New" w:hAnsi="Courier New" w:cs="Courier New"/>
      <w:sz w:val="22"/>
      <w:szCs w:val="22"/>
      <w:lang w:val="de-DE" w:eastAsia="de-DE" w:bidi="ar-SA"/>
    </w:rPr>
  </w:style>
  <w:style w:type="character" w:customStyle="1" w:styleId="CharChar21">
    <w:name w:val="Char Char21"/>
    <w:locked/>
    <w:rsid w:val="0085716C"/>
    <w:rPr>
      <w:rFonts w:ascii="Tahoma" w:hAnsi="Tahoma" w:cs="Tahoma"/>
      <w:b/>
      <w:kern w:val="28"/>
      <w:sz w:val="36"/>
      <w:szCs w:val="36"/>
      <w:lang w:val="de-AT" w:eastAsia="de-DE" w:bidi="ar-SA"/>
    </w:rPr>
  </w:style>
  <w:style w:type="character" w:customStyle="1" w:styleId="CharChar12">
    <w:name w:val="Char Char12"/>
    <w:semiHidden/>
    <w:locked/>
    <w:rsid w:val="0085716C"/>
    <w:rPr>
      <w:rFonts w:ascii="Tahoma" w:hAnsi="Tahoma" w:cs="Tahoma"/>
      <w:sz w:val="22"/>
      <w:szCs w:val="22"/>
      <w:lang w:val="de-AT" w:eastAsia="de-DE" w:bidi="ar-SA"/>
    </w:rPr>
  </w:style>
  <w:style w:type="character" w:customStyle="1" w:styleId="CharChar9">
    <w:name w:val="Char Char9"/>
    <w:semiHidden/>
    <w:locked/>
    <w:rsid w:val="0085716C"/>
    <w:rPr>
      <w:rFonts w:ascii="Tahoma" w:hAnsi="Tahoma" w:cs="Tahoma"/>
      <w:sz w:val="22"/>
      <w:szCs w:val="22"/>
      <w:lang w:val="de-AT" w:eastAsia="de-DE" w:bidi="ar-SA"/>
    </w:rPr>
  </w:style>
  <w:style w:type="character" w:customStyle="1" w:styleId="CharChar25">
    <w:name w:val="Char Char25"/>
    <w:semiHidden/>
    <w:locked/>
    <w:rsid w:val="0085716C"/>
    <w:rPr>
      <w:rFonts w:ascii="Tahoma" w:hAnsi="Tahoma" w:cs="Tahoma"/>
      <w:sz w:val="22"/>
      <w:szCs w:val="22"/>
      <w:lang w:val="de-AT" w:eastAsia="de-DE" w:bidi="ar-SA"/>
    </w:rPr>
  </w:style>
  <w:style w:type="character" w:customStyle="1" w:styleId="CharChar15">
    <w:name w:val="Char Char15"/>
    <w:semiHidden/>
    <w:locked/>
    <w:rsid w:val="0085716C"/>
    <w:rPr>
      <w:rFonts w:ascii="Tahoma" w:hAnsi="Tahoma" w:cs="Tahoma"/>
      <w:sz w:val="22"/>
      <w:szCs w:val="22"/>
      <w:lang w:val="de-AT" w:eastAsia="de-DE" w:bidi="ar-SA"/>
    </w:rPr>
  </w:style>
  <w:style w:type="character" w:customStyle="1" w:styleId="CharChar16">
    <w:name w:val="Char Char16"/>
    <w:semiHidden/>
    <w:locked/>
    <w:rsid w:val="0085716C"/>
    <w:rPr>
      <w:rFonts w:ascii="Tahoma" w:hAnsi="Tahoma" w:cs="Arial"/>
      <w:sz w:val="24"/>
      <w:szCs w:val="24"/>
      <w:lang w:val="de-AT" w:eastAsia="de-DE" w:bidi="ar-SA"/>
    </w:rPr>
  </w:style>
  <w:style w:type="character" w:customStyle="1" w:styleId="CharChar20">
    <w:name w:val="Char Char20"/>
    <w:locked/>
    <w:rsid w:val="0085716C"/>
    <w:rPr>
      <w:rFonts w:ascii="Tahoma" w:hAnsi="Tahoma" w:cs="Tahoma"/>
      <w:b/>
      <w:kern w:val="28"/>
      <w:sz w:val="32"/>
      <w:szCs w:val="36"/>
      <w:lang w:val="de-AT" w:eastAsia="de-DE" w:bidi="ar-SA"/>
    </w:rPr>
  </w:style>
  <w:style w:type="character" w:customStyle="1" w:styleId="CharChar13">
    <w:name w:val="Char Char13"/>
    <w:semiHidden/>
    <w:locked/>
    <w:rsid w:val="0085716C"/>
    <w:rPr>
      <w:rFonts w:ascii="Tahoma" w:hAnsi="Tahoma" w:cs="Tahoma"/>
      <w:sz w:val="22"/>
      <w:szCs w:val="22"/>
      <w:lang w:val="de-AT" w:eastAsia="de-DE" w:bidi="ar-SA"/>
    </w:rPr>
  </w:style>
  <w:style w:type="character" w:customStyle="1" w:styleId="CharChar19">
    <w:name w:val="Char Char19"/>
    <w:semiHidden/>
    <w:locked/>
    <w:rsid w:val="0085716C"/>
    <w:rPr>
      <w:rFonts w:ascii="Tahoma" w:hAnsi="Tahoma" w:cs="Tahoma"/>
      <w:sz w:val="22"/>
      <w:szCs w:val="22"/>
      <w:lang w:val="de-AT" w:eastAsia="de-DE" w:bidi="ar-SA"/>
    </w:rPr>
  </w:style>
  <w:style w:type="character" w:customStyle="1" w:styleId="CharChar3">
    <w:name w:val="Char Char3"/>
    <w:semiHidden/>
    <w:locked/>
    <w:rsid w:val="0085716C"/>
  </w:style>
  <w:style w:type="character" w:customStyle="1" w:styleId="CharChar14">
    <w:name w:val="Char Char14"/>
    <w:semiHidden/>
    <w:locked/>
    <w:rsid w:val="0085716C"/>
  </w:style>
  <w:style w:type="character" w:customStyle="1" w:styleId="CharChar17">
    <w:name w:val="Char Char17"/>
    <w:locked/>
    <w:rsid w:val="0085716C"/>
    <w:rPr>
      <w:rFonts w:ascii="Tahoma" w:hAnsi="Tahoma" w:cs="Tahoma"/>
      <w:sz w:val="22"/>
      <w:szCs w:val="22"/>
      <w:lang w:val="de-AT" w:eastAsia="de-DE" w:bidi="ar-SA"/>
    </w:rPr>
  </w:style>
  <w:style w:type="character" w:customStyle="1" w:styleId="CharChar7">
    <w:name w:val="Char Char7"/>
    <w:semiHidden/>
    <w:locked/>
    <w:rsid w:val="0085716C"/>
    <w:rPr>
      <w:rFonts w:ascii="Tahoma" w:hAnsi="Tahoma" w:cs="Tahoma"/>
      <w:sz w:val="22"/>
      <w:szCs w:val="22"/>
      <w:lang w:val="de-AT" w:eastAsia="de-DE" w:bidi="ar-SA"/>
    </w:rPr>
  </w:style>
  <w:style w:type="character" w:customStyle="1" w:styleId="CharChar6">
    <w:name w:val="Char Char6"/>
    <w:semiHidden/>
    <w:locked/>
    <w:rsid w:val="0085716C"/>
    <w:rPr>
      <w:rFonts w:ascii="Tahoma" w:hAnsi="Tahoma" w:cs="Tahoma"/>
      <w:sz w:val="16"/>
      <w:szCs w:val="16"/>
      <w:lang w:val="de-AT" w:eastAsia="de-DE" w:bidi="ar-SA"/>
    </w:rPr>
  </w:style>
  <w:style w:type="character" w:customStyle="1" w:styleId="CharChar5">
    <w:name w:val="Char Char5"/>
    <w:semiHidden/>
    <w:locked/>
    <w:rsid w:val="0085716C"/>
    <w:rPr>
      <w:rFonts w:ascii="Tahoma" w:hAnsi="Tahoma" w:cs="Tahoma"/>
      <w:sz w:val="22"/>
      <w:szCs w:val="22"/>
      <w:lang w:val="de-AT" w:eastAsia="de-DE" w:bidi="ar-SA"/>
    </w:rPr>
  </w:style>
  <w:style w:type="character" w:customStyle="1" w:styleId="CharChar4">
    <w:name w:val="Char Char4"/>
    <w:semiHidden/>
    <w:locked/>
    <w:rsid w:val="0085716C"/>
    <w:rPr>
      <w:rFonts w:ascii="Tahoma" w:hAnsi="Tahoma" w:cs="Tahoma"/>
      <w:sz w:val="16"/>
      <w:szCs w:val="16"/>
      <w:lang w:val="de-AT" w:eastAsia="de-DE" w:bidi="ar-SA"/>
    </w:rPr>
  </w:style>
  <w:style w:type="character" w:customStyle="1" w:styleId="CharChar18">
    <w:name w:val="Char Char18"/>
    <w:semiHidden/>
    <w:locked/>
    <w:rsid w:val="0085716C"/>
    <w:rPr>
      <w:rFonts w:ascii="Tahoma" w:hAnsi="Tahoma" w:cs="Tahoma"/>
      <w:sz w:val="22"/>
      <w:szCs w:val="22"/>
      <w:lang w:val="de-AT" w:eastAsia="de-DE" w:bidi="ar-SA"/>
    </w:rPr>
  </w:style>
  <w:style w:type="character" w:customStyle="1" w:styleId="CharChar8">
    <w:name w:val="Char Char8"/>
    <w:locked/>
    <w:rsid w:val="0085716C"/>
    <w:rPr>
      <w:rFonts w:ascii="Tahoma" w:hAnsi="Tahoma" w:cs="Tahoma"/>
      <w:sz w:val="22"/>
      <w:szCs w:val="22"/>
      <w:lang w:val="de-AT" w:eastAsia="de-DE" w:bidi="ar-SA"/>
    </w:rPr>
  </w:style>
  <w:style w:type="character" w:customStyle="1" w:styleId="CharChar2">
    <w:name w:val="Char Char2"/>
    <w:locked/>
    <w:rsid w:val="0085716C"/>
    <w:rPr>
      <w:rFonts w:ascii="Calibri" w:eastAsia="Calibri" w:hAnsi="Calibri" w:cs="Times New Roman"/>
      <w:b/>
      <w:bCs/>
      <w:sz w:val="20"/>
      <w:szCs w:val="20"/>
      <w:lang w:val="sq-AL" w:eastAsia="en-US" w:bidi="ar-SA"/>
    </w:rPr>
  </w:style>
  <w:style w:type="character" w:customStyle="1" w:styleId="CharChar26">
    <w:name w:val="Char Char26"/>
    <w:semiHidden/>
    <w:locked/>
    <w:rsid w:val="0085716C"/>
    <w:rPr>
      <w:rFonts w:ascii="Tahoma" w:hAnsi="Tahoma" w:cs="Tahoma"/>
      <w:sz w:val="16"/>
      <w:szCs w:val="16"/>
      <w:lang w:val="sq-AL" w:eastAsia="en-US" w:bidi="ar-SA"/>
    </w:rPr>
  </w:style>
  <w:style w:type="character" w:customStyle="1" w:styleId="CommentTextChar11">
    <w:name w:val="Comment Text Char11"/>
    <w:aliases w:val="Char Char37"/>
    <w:semiHidden/>
    <w:rsid w:val="0085716C"/>
    <w:rPr>
      <w:rFonts w:ascii="Calibri" w:hAnsi="Calibri" w:hint="default"/>
      <w:lang w:val="sq-AL"/>
    </w:rPr>
  </w:style>
  <w:style w:type="character" w:customStyle="1" w:styleId="NormalIndentChar">
    <w:name w:val="Normal Indent Char"/>
    <w:link w:val="NormalIndent"/>
    <w:rsid w:val="0085716C"/>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85716C"/>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85716C"/>
    <w:pPr>
      <w:tabs>
        <w:tab w:val="num" w:pos="360"/>
        <w:tab w:val="num" w:pos="1935"/>
        <w:tab w:val="num" w:pos="2563"/>
        <w:tab w:val="num" w:pos="3474"/>
      </w:tabs>
      <w:ind w:left="1935" w:hanging="360"/>
      <w:outlineLvl w:val="6"/>
    </w:pPr>
  </w:style>
  <w:style w:type="character" w:customStyle="1" w:styleId="AODefHeadChar">
    <w:name w:val="AODefHead Char"/>
    <w:link w:val="AODefHead"/>
    <w:rsid w:val="0085716C"/>
    <w:rPr>
      <w:rFonts w:ascii="Times New Roman" w:eastAsia="Times New Roman" w:hAnsi="Times New Roman" w:cs="Times New Roman"/>
      <w:szCs w:val="20"/>
      <w:lang w:val="sq-AL" w:eastAsia="sq-AL" w:bidi="sq-AL"/>
    </w:rPr>
  </w:style>
  <w:style w:type="paragraph" w:customStyle="1" w:styleId="PARA">
    <w:name w:val="PARA"/>
    <w:basedOn w:val="Normal"/>
    <w:locked/>
    <w:rsid w:val="0085716C"/>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85716C"/>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85716C"/>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85716C"/>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85716C"/>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85716C"/>
    <w:rPr>
      <w:color w:val="0000FF"/>
      <w:spacing w:val="0"/>
      <w:u w:val="double"/>
    </w:rPr>
  </w:style>
  <w:style w:type="paragraph" w:customStyle="1" w:styleId="dia">
    <w:name w:val="di(a)"/>
    <w:basedOn w:val="Normal"/>
    <w:rsid w:val="0085716C"/>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85716C"/>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85716C"/>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85716C"/>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85716C"/>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85716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85716C"/>
    <w:rPr>
      <w:rFonts w:cs="Times New Roman"/>
      <w:color w:val="808080"/>
    </w:rPr>
  </w:style>
  <w:style w:type="character" w:customStyle="1" w:styleId="az12">
    <w:name w:val="az12"/>
    <w:uiPriority w:val="99"/>
    <w:rsid w:val="0085716C"/>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85716C"/>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85716C"/>
    <w:rPr>
      <w:rFonts w:ascii="Calibri" w:eastAsia="Times New Roman" w:hAnsi="Calibri" w:cs="Times New Roman"/>
      <w:sz w:val="24"/>
      <w:szCs w:val="24"/>
      <w:lang w:val="en-GB" w:eastAsia="en-GB"/>
    </w:rPr>
  </w:style>
  <w:style w:type="paragraph" w:customStyle="1" w:styleId="Paragraf02">
    <w:name w:val="Paragraf 0.2"/>
    <w:basedOn w:val="Paragrafi"/>
    <w:qFormat/>
    <w:rsid w:val="0085716C"/>
    <w:pPr>
      <w:tabs>
        <w:tab w:val="left" w:pos="6575"/>
      </w:tabs>
    </w:pPr>
    <w:rPr>
      <w:spacing w:val="-4"/>
    </w:rPr>
  </w:style>
  <w:style w:type="table" w:customStyle="1" w:styleId="TableGrid30">
    <w:name w:val="Table Grid3"/>
    <w:basedOn w:val="TableNormal"/>
    <w:next w:val="TableGrid"/>
    <w:uiPriority w:val="59"/>
    <w:rsid w:val="008571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5716C"/>
  </w:style>
  <w:style w:type="character" w:styleId="BookTitle">
    <w:name w:val="Book Title"/>
    <w:uiPriority w:val="33"/>
    <w:qFormat/>
    <w:rsid w:val="0085716C"/>
    <w:rPr>
      <w:b/>
      <w:bCs/>
      <w:smallCaps/>
      <w:spacing w:val="5"/>
    </w:rPr>
  </w:style>
  <w:style w:type="paragraph" w:customStyle="1" w:styleId="Cover1">
    <w:name w:val="Cover1"/>
    <w:basedOn w:val="Normal"/>
    <w:next w:val="Normal"/>
    <w:rsid w:val="0085716C"/>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85716C"/>
    <w:pPr>
      <w:spacing w:after="240" w:line="240" w:lineRule="auto"/>
    </w:pPr>
    <w:rPr>
      <w:rFonts w:ascii="Arial" w:eastAsia="Times New Roman" w:hAnsi="Arial" w:cs="Times New Roman"/>
      <w:szCs w:val="20"/>
      <w:lang w:val="sq-AL" w:eastAsia="sq-AL" w:bidi="sq-AL"/>
    </w:rPr>
  </w:style>
  <w:style w:type="paragraph" w:customStyle="1" w:styleId="Stile">
    <w:name w:val="Stile"/>
    <w:rsid w:val="0085716C"/>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85716C"/>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85716C"/>
    <w:rPr>
      <w:rFonts w:ascii="Times New Roman" w:eastAsia="Times New Roman" w:hAnsi="Times New Roman" w:cs="Times New Roman"/>
      <w:szCs w:val="20"/>
      <w:lang w:val="sq-AL"/>
    </w:rPr>
  </w:style>
  <w:style w:type="character" w:customStyle="1" w:styleId="Bodytext0">
    <w:name w:val="Body text_"/>
    <w:link w:val="BodyText1"/>
    <w:rsid w:val="0085716C"/>
    <w:rPr>
      <w:rFonts w:ascii="Times New Roman" w:hAnsi="Times New Roman"/>
      <w:sz w:val="21"/>
      <w:szCs w:val="21"/>
      <w:shd w:val="clear" w:color="auto" w:fill="FFFFFF"/>
    </w:rPr>
  </w:style>
  <w:style w:type="paragraph" w:customStyle="1" w:styleId="BodyText1">
    <w:name w:val="Body Text1"/>
    <w:basedOn w:val="Normal"/>
    <w:link w:val="Bodytext0"/>
    <w:rsid w:val="0085716C"/>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85716C"/>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85716C"/>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85716C"/>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85716C"/>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85716C"/>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85716C"/>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85716C"/>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85716C"/>
    <w:pPr>
      <w:widowControl w:val="0"/>
      <w:spacing w:after="0" w:line="240" w:lineRule="auto"/>
    </w:pPr>
  </w:style>
  <w:style w:type="paragraph" w:customStyle="1" w:styleId="xl63">
    <w:name w:val="xl63"/>
    <w:basedOn w:val="Normal"/>
    <w:rsid w:val="0085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8571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
    <w:name w:val="No List11"/>
    <w:next w:val="NoList"/>
    <w:uiPriority w:val="99"/>
    <w:semiHidden/>
    <w:unhideWhenUsed/>
    <w:rsid w:val="0085716C"/>
  </w:style>
  <w:style w:type="paragraph" w:customStyle="1" w:styleId="ecxmsonormal">
    <w:name w:val="ecxmsonormal"/>
    <w:basedOn w:val="Normal"/>
    <w:rsid w:val="0085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85716C"/>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85716C"/>
    <w:rPr>
      <w:rFonts w:ascii="CG Times" w:eastAsia="MS Mincho" w:hAnsi="CG Times" w:cs="CG Times"/>
      <w:b/>
      <w:bCs/>
      <w:caps/>
      <w:color w:val="000000"/>
      <w:sz w:val="21"/>
      <w:lang w:val="en-GB"/>
    </w:rPr>
  </w:style>
  <w:style w:type="paragraph" w:customStyle="1" w:styleId="Style20">
    <w:name w:val="Style 2"/>
    <w:basedOn w:val="Normal"/>
    <w:uiPriority w:val="99"/>
    <w:qFormat/>
    <w:rsid w:val="0085716C"/>
    <w:pPr>
      <w:spacing w:before="120" w:after="200" w:line="276" w:lineRule="auto"/>
      <w:jc w:val="both"/>
      <w:outlineLvl w:val="0"/>
    </w:pPr>
    <w:rPr>
      <w:rFonts w:ascii="Garamond" w:eastAsia="Calibri" w:hAnsi="Garamond" w:cs="Times New Roman"/>
      <w:b/>
      <w:color w:val="0070C0"/>
      <w:sz w:val="36"/>
      <w:szCs w:val="28"/>
      <w:lang w:val="sq-AL"/>
    </w:rPr>
  </w:style>
  <w:style w:type="paragraph" w:customStyle="1" w:styleId="Style3">
    <w:name w:val="Style 3"/>
    <w:basedOn w:val="Style20"/>
    <w:uiPriority w:val="99"/>
    <w:qFormat/>
    <w:rsid w:val="0085716C"/>
    <w:rPr>
      <w:sz w:val="24"/>
    </w:rPr>
  </w:style>
  <w:style w:type="character" w:customStyle="1" w:styleId="Style2Char">
    <w:name w:val="Style2 Char"/>
    <w:locked/>
    <w:rsid w:val="0085716C"/>
    <w:rPr>
      <w:rFonts w:ascii="Times New Roman" w:eastAsia="Times New Roman" w:hAnsi="Times New Roman"/>
      <w:color w:val="0070C0"/>
      <w:sz w:val="28"/>
      <w:szCs w:val="24"/>
      <w:lang w:val="sq-AL"/>
    </w:rPr>
  </w:style>
  <w:style w:type="character" w:styleId="IntenseEmphasis">
    <w:name w:val="Intense Emphasis"/>
    <w:uiPriority w:val="21"/>
    <w:qFormat/>
    <w:rsid w:val="0085716C"/>
    <w:rPr>
      <w:b/>
      <w:bCs/>
      <w:i/>
      <w:iCs/>
      <w:color w:val="4F81BD"/>
      <w:sz w:val="24"/>
    </w:rPr>
  </w:style>
  <w:style w:type="character" w:customStyle="1" w:styleId="longtext1">
    <w:name w:val="long_text1"/>
    <w:rsid w:val="0085716C"/>
    <w:rPr>
      <w:sz w:val="20"/>
      <w:szCs w:val="20"/>
    </w:rPr>
  </w:style>
  <w:style w:type="character" w:customStyle="1" w:styleId="BodyTextChar1">
    <w:name w:val="Body Text Char1"/>
    <w:uiPriority w:val="99"/>
    <w:semiHidden/>
    <w:rsid w:val="0085716C"/>
    <w:rPr>
      <w:rFonts w:ascii="Times New Roman" w:eastAsia="Times New Roman" w:hAnsi="Times New Roman"/>
      <w:sz w:val="24"/>
      <w:szCs w:val="24"/>
    </w:rPr>
  </w:style>
  <w:style w:type="character" w:customStyle="1" w:styleId="BodyText3Char1">
    <w:name w:val="Body Text 3 Char1"/>
    <w:uiPriority w:val="99"/>
    <w:semiHidden/>
    <w:rsid w:val="0085716C"/>
    <w:rPr>
      <w:rFonts w:ascii="Times New Roman" w:eastAsia="Times New Roman" w:hAnsi="Times New Roman"/>
      <w:sz w:val="16"/>
      <w:szCs w:val="16"/>
    </w:rPr>
  </w:style>
  <w:style w:type="character" w:customStyle="1" w:styleId="BodyTextIndent2Char1">
    <w:name w:val="Body Text Indent 2 Char1"/>
    <w:uiPriority w:val="99"/>
    <w:semiHidden/>
    <w:rsid w:val="0085716C"/>
    <w:rPr>
      <w:rFonts w:ascii="Times New Roman" w:eastAsia="Times New Roman" w:hAnsi="Times New Roman"/>
      <w:sz w:val="24"/>
      <w:szCs w:val="24"/>
    </w:rPr>
  </w:style>
  <w:style w:type="paragraph" w:customStyle="1" w:styleId="xl160">
    <w:name w:val="xl160"/>
    <w:basedOn w:val="Normal"/>
    <w:rsid w:val="0085716C"/>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85716C"/>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85716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85716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85716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85716C"/>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85716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85716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85716C"/>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85716C"/>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85716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85716C"/>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85716C"/>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85716C"/>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85716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85716C"/>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85716C"/>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85716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85716C"/>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85716C"/>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85716C"/>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85716C"/>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85716C"/>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85716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85716C"/>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85716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85716C"/>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85716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85716C"/>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85716C"/>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85716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85716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85716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85716C"/>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85716C"/>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85716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85716C"/>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85716C"/>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85716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85716C"/>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85716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85716C"/>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85716C"/>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85716C"/>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85716C"/>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85716C"/>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85716C"/>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85716C"/>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85716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85716C"/>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85716C"/>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85716C"/>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85716C"/>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85716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85716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85716C"/>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85716C"/>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85716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85716C"/>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85716C"/>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85716C"/>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85716C"/>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85716C"/>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85716C"/>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85716C"/>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85716C"/>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85716C"/>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85716C"/>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85716C"/>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85716C"/>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85716C"/>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85716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85716C"/>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85716C"/>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85716C"/>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85716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85716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85716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85716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85716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character" w:customStyle="1" w:styleId="FontStyle22">
    <w:name w:val="Font Style22"/>
    <w:rsid w:val="0085716C"/>
    <w:rPr>
      <w:rFonts w:ascii="Times New Roman" w:hAnsi="Times New Roman" w:cs="Times New Roman"/>
      <w:sz w:val="20"/>
      <w:szCs w:val="20"/>
    </w:rPr>
  </w:style>
  <w:style w:type="paragraph" w:customStyle="1" w:styleId="Paragraph">
    <w:name w:val="Paragraph"/>
    <w:basedOn w:val="Normal"/>
    <w:link w:val="ParagraphChar"/>
    <w:rsid w:val="0085716C"/>
    <w:pPr>
      <w:spacing w:before="120" w:after="120" w:line="276" w:lineRule="auto"/>
      <w:jc w:val="both"/>
    </w:pPr>
    <w:rPr>
      <w:rFonts w:ascii="Times New Roman" w:eastAsia="Times New Roman" w:hAnsi="Times New Roman" w:cs="Times New Roman"/>
      <w:kern w:val="32"/>
      <w:sz w:val="24"/>
      <w:szCs w:val="20"/>
      <w:lang w:val="en-GB"/>
    </w:rPr>
  </w:style>
  <w:style w:type="character" w:customStyle="1" w:styleId="ParagraphChar">
    <w:name w:val="Paragraph Char"/>
    <w:basedOn w:val="Heading1Char"/>
    <w:link w:val="Paragraph"/>
    <w:rsid w:val="0085716C"/>
    <w:rPr>
      <w:rFonts w:ascii="Times New Roman" w:eastAsia="Times New Roman" w:hAnsi="Times New Roman" w:cs="Times New Roman"/>
      <w:b w:val="0"/>
      <w:bCs w:val="0"/>
      <w:kern w:val="32"/>
      <w:sz w:val="24"/>
      <w:szCs w:val="20"/>
      <w:lang w:val="en-GB"/>
    </w:rPr>
  </w:style>
  <w:style w:type="paragraph" w:customStyle="1" w:styleId="Subtitles">
    <w:name w:val="Subtitles"/>
    <w:basedOn w:val="Heading1"/>
    <w:link w:val="SubtitlesChar"/>
    <w:rsid w:val="0085716C"/>
    <w:pPr>
      <w:spacing w:after="240" w:line="360" w:lineRule="auto"/>
      <w:jc w:val="center"/>
    </w:pPr>
    <w:rPr>
      <w:rFonts w:ascii="Times New Roman" w:eastAsia="Arial Unicode MS" w:hAnsi="Times New Roman" w:cs="Times New Roman"/>
      <w:sz w:val="24"/>
      <w:szCs w:val="20"/>
      <w:lang w:val="en-GB"/>
    </w:rPr>
  </w:style>
  <w:style w:type="character" w:customStyle="1" w:styleId="SubtitlesChar">
    <w:name w:val="Subtitles Char"/>
    <w:basedOn w:val="Heading1Char"/>
    <w:link w:val="Subtitles"/>
    <w:rsid w:val="0085716C"/>
    <w:rPr>
      <w:rFonts w:ascii="Times New Roman" w:eastAsia="Arial Unicode MS" w:hAnsi="Times New Roman" w:cs="Times New Roman"/>
      <w:b/>
      <w:bCs/>
      <w:kern w:val="32"/>
      <w:sz w:val="24"/>
      <w:szCs w:val="20"/>
      <w:lang w:val="en-GB"/>
    </w:rPr>
  </w:style>
  <w:style w:type="paragraph" w:customStyle="1" w:styleId="MainTitle">
    <w:name w:val="Main Title"/>
    <w:basedOn w:val="Heading1"/>
    <w:rsid w:val="0085716C"/>
    <w:pPr>
      <w:spacing w:after="240" w:line="360" w:lineRule="auto"/>
      <w:jc w:val="center"/>
    </w:pPr>
    <w:rPr>
      <w:rFonts w:ascii="Times New Roman" w:eastAsia="Arial Unicode MS" w:hAnsi="Times New Roman" w:cs="Times New Roman"/>
      <w:kern w:val="0"/>
      <w:sz w:val="24"/>
      <w:szCs w:val="20"/>
      <w:lang w:val="en-GB"/>
    </w:rPr>
  </w:style>
  <w:style w:type="paragraph" w:customStyle="1" w:styleId="Prrafodelista">
    <w:name w:val="Párrafo de lista"/>
    <w:basedOn w:val="Normal"/>
    <w:qFormat/>
    <w:rsid w:val="0085716C"/>
    <w:pPr>
      <w:spacing w:before="120" w:after="200" w:line="276" w:lineRule="auto"/>
      <w:ind w:left="720"/>
      <w:contextualSpacing/>
    </w:pPr>
    <w:rPr>
      <w:rFonts w:ascii="Calibri" w:eastAsia="Times New Roman" w:hAnsi="Calibri" w:cs="Times New Roman"/>
      <w:lang w:val="es-ES"/>
    </w:rPr>
  </w:style>
  <w:style w:type="paragraph" w:customStyle="1" w:styleId="TableTitle">
    <w:name w:val="Table Title"/>
    <w:basedOn w:val="Normal"/>
    <w:next w:val="Normal"/>
    <w:rsid w:val="0085716C"/>
    <w:pPr>
      <w:spacing w:before="120" w:after="120" w:line="360" w:lineRule="auto"/>
      <w:jc w:val="center"/>
    </w:pPr>
    <w:rPr>
      <w:rFonts w:ascii="Times New Roman" w:eastAsia="Times New Roman" w:hAnsi="Times New Roman" w:cs="Times New Roman"/>
      <w:b/>
      <w:sz w:val="24"/>
      <w:szCs w:val="20"/>
      <w:lang w:val="en-GB"/>
    </w:rPr>
  </w:style>
  <w:style w:type="character" w:customStyle="1" w:styleId="Ttulo1Carcter">
    <w:name w:val="Título 1 Carácter"/>
    <w:rsid w:val="0085716C"/>
    <w:rPr>
      <w:b/>
      <w:bCs/>
      <w:color w:val="231F20"/>
      <w:sz w:val="24"/>
      <w:szCs w:val="24"/>
    </w:rPr>
  </w:style>
  <w:style w:type="character" w:customStyle="1" w:styleId="Ttulo5Carcter">
    <w:name w:val="Título 5 Carácter"/>
    <w:rsid w:val="0085716C"/>
    <w:rPr>
      <w:i/>
      <w:iCs/>
      <w:color w:val="231F20"/>
      <w:sz w:val="24"/>
      <w:szCs w:val="24"/>
    </w:rPr>
  </w:style>
  <w:style w:type="paragraph" w:customStyle="1" w:styleId="Plattetekstinspringen3">
    <w:name w:val="Platte tekst inspringen 3"/>
    <w:basedOn w:val="Default"/>
    <w:next w:val="Default"/>
    <w:rsid w:val="0085716C"/>
    <w:rPr>
      <w:rFonts w:ascii="Arial" w:eastAsia="Times New Roman" w:hAnsi="Arial" w:cs="Arial"/>
      <w:color w:val="auto"/>
      <w:lang w:val="pt-PT" w:eastAsia="pt-PT"/>
    </w:rPr>
  </w:style>
  <w:style w:type="paragraph" w:customStyle="1" w:styleId="Standaard">
    <w:name w:val="Standaard"/>
    <w:basedOn w:val="Default"/>
    <w:next w:val="Default"/>
    <w:rsid w:val="0085716C"/>
    <w:rPr>
      <w:rFonts w:ascii="Arial" w:eastAsia="Times New Roman" w:hAnsi="Arial" w:cs="Arial"/>
      <w:color w:val="auto"/>
      <w:lang w:val="pt-PT" w:eastAsia="pt-PT"/>
    </w:rPr>
  </w:style>
  <w:style w:type="paragraph" w:customStyle="1" w:styleId="EntLogo">
    <w:name w:val="EntLogo"/>
    <w:basedOn w:val="Normal"/>
    <w:rsid w:val="0085716C"/>
    <w:pPr>
      <w:tabs>
        <w:tab w:val="right" w:pos="9639"/>
      </w:tabs>
      <w:spacing w:after="0" w:line="360" w:lineRule="auto"/>
    </w:pPr>
    <w:rPr>
      <w:rFonts w:ascii="Times New Roman" w:eastAsia="Times New Roman" w:hAnsi="Times New Roman" w:cs="Times New Roman"/>
      <w:b/>
      <w:sz w:val="24"/>
      <w:szCs w:val="20"/>
      <w:lang w:val="en-GB"/>
    </w:rPr>
  </w:style>
  <w:style w:type="paragraph" w:customStyle="1" w:styleId="Correcoautomtica">
    <w:name w:val="Correcção automática"/>
    <w:rsid w:val="0085716C"/>
    <w:pPr>
      <w:spacing w:after="200" w:line="276" w:lineRule="auto"/>
    </w:pPr>
    <w:rPr>
      <w:rFonts w:ascii="Calibri" w:eastAsia="Times New Roman" w:hAnsi="Calibri" w:cs="Times New Roman"/>
      <w:lang w:val="pt-PT" w:eastAsia="pt-PT"/>
    </w:rPr>
  </w:style>
  <w:style w:type="paragraph" w:customStyle="1" w:styleId="Heading11">
    <w:name w:val="Heading 11"/>
    <w:basedOn w:val="Normal"/>
    <w:next w:val="Normal"/>
    <w:rsid w:val="0085716C"/>
    <w:pPr>
      <w:autoSpaceDE w:val="0"/>
      <w:autoSpaceDN w:val="0"/>
      <w:adjustRightInd w:val="0"/>
      <w:spacing w:after="0" w:line="240" w:lineRule="auto"/>
    </w:pPr>
    <w:rPr>
      <w:rFonts w:ascii="Arial" w:eastAsia="Calibri" w:hAnsi="Arial" w:cs="Arial"/>
      <w:sz w:val="24"/>
      <w:szCs w:val="24"/>
      <w:lang w:val="pt-PT" w:eastAsia="pt-PT"/>
    </w:rPr>
  </w:style>
  <w:style w:type="paragraph" w:customStyle="1" w:styleId="Heading21">
    <w:name w:val="Heading 21"/>
    <w:basedOn w:val="Normal"/>
    <w:next w:val="Normal"/>
    <w:rsid w:val="0085716C"/>
    <w:pPr>
      <w:autoSpaceDE w:val="0"/>
      <w:autoSpaceDN w:val="0"/>
      <w:adjustRightInd w:val="0"/>
      <w:spacing w:after="0" w:line="240" w:lineRule="auto"/>
    </w:pPr>
    <w:rPr>
      <w:rFonts w:ascii="Arial" w:eastAsia="Calibri" w:hAnsi="Arial" w:cs="Arial"/>
      <w:sz w:val="24"/>
      <w:szCs w:val="24"/>
      <w:lang w:val="pt-PT" w:eastAsia="pt-PT"/>
    </w:rPr>
  </w:style>
  <w:style w:type="paragraph" w:customStyle="1" w:styleId="SemEspaamento">
    <w:name w:val="Sem Espaçamento"/>
    <w:uiPriority w:val="1"/>
    <w:qFormat/>
    <w:rsid w:val="0085716C"/>
    <w:pPr>
      <w:spacing w:after="0" w:line="240" w:lineRule="auto"/>
    </w:pPr>
    <w:rPr>
      <w:rFonts w:ascii="Calibri" w:eastAsia="Calibri" w:hAnsi="Calibri" w:cs="Times New Roman"/>
      <w:lang w:val="en-GB"/>
    </w:rPr>
  </w:style>
  <w:style w:type="paragraph" w:customStyle="1" w:styleId="CharCharCharCharCharCharCarattere">
    <w:name w:val="Char Char Char Char Char Char Carattere"/>
    <w:basedOn w:val="Normal"/>
    <w:rsid w:val="0085716C"/>
    <w:pPr>
      <w:spacing w:line="240" w:lineRule="exact"/>
    </w:pPr>
    <w:rPr>
      <w:rFonts w:ascii="Tahoma" w:eastAsia="MS Mincho" w:hAnsi="Tahoma" w:cs="Times New Roman"/>
      <w:sz w:val="20"/>
      <w:szCs w:val="20"/>
      <w:lang w:val="sq-AL"/>
    </w:rPr>
  </w:style>
  <w:style w:type="character" w:customStyle="1" w:styleId="shorttext">
    <w:name w:val="short_text"/>
    <w:basedOn w:val="DefaultParagraphFont"/>
    <w:rsid w:val="00857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2.e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7.emf"/><Relationship Id="rId31"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header" Target="header4.xml"/><Relationship Id="rId30" Type="http://schemas.openxmlformats.org/officeDocument/2006/relationships/header" Target="header5.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3EBF5-AC49-41EF-820F-D6DD104B0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6704</Words>
  <Characters>38219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5</cp:revision>
  <cp:lastPrinted>2019-02-05T12:39:00Z</cp:lastPrinted>
  <dcterms:created xsi:type="dcterms:W3CDTF">2016-11-25T10:58:00Z</dcterms:created>
  <dcterms:modified xsi:type="dcterms:W3CDTF">2019-02-05T12:39:00Z</dcterms:modified>
</cp:coreProperties>
</file>