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D66" w:rsidRPr="00033CDD" w:rsidRDefault="00DB5D66" w:rsidP="00DB5D66">
      <w:pPr>
        <w:pStyle w:val="Akti"/>
        <w:rPr>
          <w:lang w:val="sq-AL"/>
        </w:rPr>
      </w:pPr>
      <w:bookmarkStart w:id="0" w:name="_GoBack"/>
      <w:bookmarkEnd w:id="0"/>
      <w:r w:rsidRPr="00033CDD">
        <w:rPr>
          <w:lang w:val="sq-AL"/>
        </w:rPr>
        <w:t>VENDIM</w:t>
      </w:r>
    </w:p>
    <w:p w:rsidR="00DB5D66" w:rsidRPr="00033CDD" w:rsidRDefault="00DB5D66" w:rsidP="00DB5D66">
      <w:pPr>
        <w:pStyle w:val="NumriData"/>
        <w:rPr>
          <w:lang w:val="sq-AL"/>
        </w:rPr>
      </w:pPr>
      <w:r w:rsidRPr="00033CDD">
        <w:rPr>
          <w:lang w:val="sq-AL"/>
        </w:rPr>
        <w:t>Nr. 810, datë 16.11.2016</w:t>
      </w:r>
    </w:p>
    <w:p w:rsidR="00DB5D66" w:rsidRPr="00033CDD" w:rsidRDefault="00DB5D66" w:rsidP="00DB5D66">
      <w:pPr>
        <w:pStyle w:val="Hapesira7"/>
        <w:rPr>
          <w:lang w:val="sq-AL"/>
        </w:rPr>
      </w:pPr>
    </w:p>
    <w:p w:rsidR="00DB5D66" w:rsidRPr="00033CDD" w:rsidRDefault="00DB5D66" w:rsidP="00DB5D66">
      <w:pPr>
        <w:pStyle w:val="Titulli"/>
        <w:rPr>
          <w:lang w:val="sq-AL"/>
        </w:rPr>
      </w:pPr>
      <w:r w:rsidRPr="00033CDD">
        <w:rPr>
          <w:lang w:val="sq-AL"/>
        </w:rPr>
        <w:t>PËR DISA NDRYSHIME NË VENDIMIN NR. 198, DATË 4.5.1993, TË KËSHILLIT TË MINISTRAVE, “PËR KRIJIMIN E ENTIT KOMBËTAR TË BANESAVE”, TË NDRYSHUAR</w:t>
      </w:r>
    </w:p>
    <w:p w:rsidR="00DB5D66" w:rsidRPr="00033CDD" w:rsidRDefault="00DB5D66" w:rsidP="00DB5D66">
      <w:pPr>
        <w:pStyle w:val="Paragrafi"/>
        <w:jc w:val="center"/>
        <w:rPr>
          <w:b/>
          <w:lang w:val="sq-AL"/>
        </w:rPr>
      </w:pP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>Në mbështetje të nenit 100 të Kushtetutës dhe të nenit 3, të ligjit nr. 7582, datë 13.7.1992, “Për ndërmarrjet shtetërore”, të ndryshuar, me propozimin e ministrit të Zhvillimit Urban, Këshilli i Ministrave</w:t>
      </w:r>
    </w:p>
    <w:p w:rsidR="00DB5D66" w:rsidRPr="00033CDD" w:rsidRDefault="00DB5D66" w:rsidP="00DB5D66">
      <w:pPr>
        <w:pStyle w:val="Hapesira7"/>
        <w:rPr>
          <w:lang w:val="sq-AL"/>
        </w:rPr>
      </w:pPr>
    </w:p>
    <w:p w:rsidR="00DB5D66" w:rsidRPr="00033CDD" w:rsidRDefault="00DB5D66" w:rsidP="00DB5D66">
      <w:pPr>
        <w:pStyle w:val="Titull-Titull"/>
        <w:rPr>
          <w:lang w:val="sq-AL"/>
        </w:rPr>
      </w:pPr>
      <w:r w:rsidRPr="00033CDD">
        <w:rPr>
          <w:lang w:val="sq-AL"/>
        </w:rPr>
        <w:t>VENDOSI:</w:t>
      </w:r>
    </w:p>
    <w:p w:rsidR="00DB5D66" w:rsidRPr="00033CDD" w:rsidRDefault="00DB5D66" w:rsidP="00DB5D66">
      <w:pPr>
        <w:pStyle w:val="Hapesira7"/>
        <w:rPr>
          <w:lang w:val="sq-AL"/>
        </w:rPr>
      </w:pP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>Në vendimin nr. 198, datë 4.5.1993, të Këshillit të Ministrave, të ndryshuar, bëhen ndryshimet si më poshtë vijon: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 xml:space="preserve">1. Paragrafi i parë i pikës 3 ndryshohet me këtë përmbajtje:  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 xml:space="preserve">“Këshilli drejtues i EKB-së përbëhet nga 7 anëtarë: 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 xml:space="preserve">- Përfaqësues nga aparati i Kryeministrisë </w:t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  <w:t xml:space="preserve">1; 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 xml:space="preserve">- Përfaqësues nga Ministria e Zhvillimit Urban </w:t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  <w:t xml:space="preserve">4; 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 xml:space="preserve">- Përfaqësues nga Ministria e Financës </w:t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  <w:t xml:space="preserve">1; 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 xml:space="preserve">- Drejtori i Përgjithshëm i EKB-së </w:t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</w:r>
      <w:r w:rsidRPr="00033CDD">
        <w:rPr>
          <w:lang w:val="sq-AL"/>
        </w:rPr>
        <w:tab/>
        <w:t xml:space="preserve">1.”. 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>2. Kudo në tekst, emërtimi “Ministria e Punëve Publike” zëvendësohet me “Ministria e Zhvillimit Urban”.</w:t>
      </w:r>
    </w:p>
    <w:p w:rsidR="00DB5D66" w:rsidRPr="00033CDD" w:rsidRDefault="00DB5D66" w:rsidP="00DB5D66">
      <w:pPr>
        <w:pStyle w:val="Paragrafi"/>
        <w:rPr>
          <w:lang w:val="sq-AL"/>
        </w:rPr>
      </w:pPr>
      <w:r w:rsidRPr="00033CDD">
        <w:rPr>
          <w:lang w:val="sq-AL"/>
        </w:rPr>
        <w:t>Ky vendim hyn në fuqi pas botimit në Fletoren Zyrtare.</w:t>
      </w:r>
    </w:p>
    <w:p w:rsidR="00DB5D66" w:rsidRPr="00033CDD" w:rsidRDefault="00DB5D66" w:rsidP="00DB5D66">
      <w:pPr>
        <w:pStyle w:val="Hapesira7"/>
        <w:rPr>
          <w:lang w:val="sq-AL"/>
        </w:rPr>
      </w:pPr>
    </w:p>
    <w:p w:rsidR="00DB5D66" w:rsidRPr="00033CDD" w:rsidRDefault="00DB5D66" w:rsidP="00DB5D66">
      <w:pPr>
        <w:pStyle w:val="Autoriteti"/>
        <w:keepNext w:val="0"/>
        <w:rPr>
          <w:lang w:val="sq-AL"/>
        </w:rPr>
      </w:pPr>
      <w:r w:rsidRPr="00033CDD">
        <w:rPr>
          <w:lang w:val="sq-AL"/>
        </w:rPr>
        <w:t>KRYEMINISTRI</w:t>
      </w:r>
    </w:p>
    <w:p w:rsidR="00DB5D66" w:rsidRPr="00033CDD" w:rsidRDefault="00DB5D66" w:rsidP="00DB5D66">
      <w:pPr>
        <w:pStyle w:val="AutoritetiEmer"/>
        <w:rPr>
          <w:lang w:val="sq-AL"/>
        </w:rPr>
      </w:pPr>
      <w:r w:rsidRPr="00033CDD">
        <w:rPr>
          <w:lang w:val="sq-AL"/>
        </w:rPr>
        <w:t>Edi Rama</w:t>
      </w:r>
    </w:p>
    <w:p w:rsidR="004F59B3" w:rsidRPr="00DB5D66" w:rsidRDefault="004F59B3" w:rsidP="00DB5D66"/>
    <w:sectPr w:rsidR="004F59B3" w:rsidRPr="00DB5D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2BC" w:rsidRDefault="008C1375">
      <w:pPr>
        <w:spacing w:after="0" w:line="240" w:lineRule="auto"/>
      </w:pPr>
      <w:r>
        <w:separator/>
      </w:r>
    </w:p>
  </w:endnote>
  <w:endnote w:type="continuationSeparator" w:id="0">
    <w:p w:rsidR="005022BC" w:rsidRDefault="008C1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C55A6" w:rsidRPr="00B4283E" w:rsidRDefault="004A5D8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23862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5A6" w:rsidRPr="005B4361" w:rsidRDefault="006E43A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C55A6" w:rsidRPr="00833610" w:rsidRDefault="004A5D8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C55A6" w:rsidRDefault="006E43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2BC" w:rsidRDefault="008C1375">
      <w:pPr>
        <w:spacing w:after="0" w:line="240" w:lineRule="auto"/>
      </w:pPr>
      <w:r>
        <w:separator/>
      </w:r>
    </w:p>
  </w:footnote>
  <w:footnote w:type="continuationSeparator" w:id="0">
    <w:p w:rsidR="005022BC" w:rsidRDefault="008C1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C55A6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C55A6" w:rsidRPr="00EB260B" w:rsidRDefault="004A5D89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C55A6" w:rsidRPr="00EB260B" w:rsidRDefault="004A5D89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97B3FC5" wp14:editId="084A742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C55A6" w:rsidRPr="00EB260B" w:rsidRDefault="004A5D89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229</w:t>
          </w:r>
        </w:p>
      </w:tc>
    </w:tr>
  </w:tbl>
  <w:p w:rsidR="00CC55A6" w:rsidRPr="00385E2C" w:rsidRDefault="006E43A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5A6" w:rsidRDefault="006E43A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5A6" w:rsidRDefault="006E43A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6F6"/>
    <w:rsid w:val="002D2AE5"/>
    <w:rsid w:val="004276F6"/>
    <w:rsid w:val="004A5D89"/>
    <w:rsid w:val="004F59B3"/>
    <w:rsid w:val="005022BC"/>
    <w:rsid w:val="006E43A6"/>
    <w:rsid w:val="008C1375"/>
    <w:rsid w:val="00DB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D8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A5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A5D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4A5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5D8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D8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A5D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5D8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A5D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A5D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A5D89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4A5D8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A5D89"/>
    <w:rPr>
      <w:sz w:val="14"/>
      <w:szCs w:val="24"/>
    </w:rPr>
  </w:style>
  <w:style w:type="paragraph" w:customStyle="1" w:styleId="Akti">
    <w:name w:val="Akti"/>
    <w:link w:val="AktiChar"/>
    <w:rsid w:val="002D2A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2A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2A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2D2A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2A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2A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2AE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2AE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2AE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2AE5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D6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D8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A5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A5D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4A5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5D8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D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D8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A5D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5D8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A5D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A5D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A5D89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4A5D8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A5D89"/>
    <w:rPr>
      <w:sz w:val="14"/>
      <w:szCs w:val="24"/>
    </w:rPr>
  </w:style>
  <w:style w:type="paragraph" w:customStyle="1" w:styleId="Akti">
    <w:name w:val="Akti"/>
    <w:link w:val="AktiChar"/>
    <w:rsid w:val="002D2A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2A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2A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2D2A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2A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2A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2AE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2AE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2AE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2AE5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D6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2019-02-05T12:39:00Z</cp:lastPrinted>
  <dcterms:created xsi:type="dcterms:W3CDTF">2016-11-25T10:59:00Z</dcterms:created>
  <dcterms:modified xsi:type="dcterms:W3CDTF">2019-02-05T12:39:00Z</dcterms:modified>
</cp:coreProperties>
</file>