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33" w:rsidRPr="00033CDD" w:rsidRDefault="007E6A33" w:rsidP="007E6A33">
      <w:pPr>
        <w:pStyle w:val="Akti"/>
        <w:rPr>
          <w:lang w:val="sq-AL"/>
        </w:rPr>
      </w:pPr>
      <w:r w:rsidRPr="00033CDD">
        <w:rPr>
          <w:lang w:val="sq-AL"/>
        </w:rPr>
        <w:t>VENDIM</w:t>
      </w:r>
    </w:p>
    <w:p w:rsidR="007E6A33" w:rsidRPr="00033CDD" w:rsidRDefault="007E6A33" w:rsidP="007E6A33">
      <w:pPr>
        <w:pStyle w:val="NumriData"/>
        <w:rPr>
          <w:lang w:val="sq-AL"/>
        </w:rPr>
      </w:pPr>
      <w:r w:rsidRPr="00033CDD">
        <w:rPr>
          <w:lang w:val="sq-AL"/>
        </w:rPr>
        <w:t>Nr. 814, datë 16.11.2016</w:t>
      </w:r>
    </w:p>
    <w:p w:rsidR="007E6A33" w:rsidRPr="00033CDD" w:rsidRDefault="007E6A33" w:rsidP="007E6A33">
      <w:pPr>
        <w:pStyle w:val="NumriData"/>
        <w:rPr>
          <w:lang w:val="sq-AL"/>
        </w:rPr>
      </w:pPr>
    </w:p>
    <w:p w:rsidR="007E6A33" w:rsidRPr="00033CDD" w:rsidRDefault="007E6A33" w:rsidP="007E6A33">
      <w:pPr>
        <w:pStyle w:val="Titulli"/>
        <w:rPr>
          <w:lang w:val="sq-AL"/>
        </w:rPr>
      </w:pPr>
      <w:r w:rsidRPr="00033CDD">
        <w:rPr>
          <w:lang w:val="sq-AL"/>
        </w:rPr>
        <w:t>PËR DISA NDRYSHIME NË VENDIMIN NR. 337, datë 22.4.2015, TË KËSHILLIT TË MINISTRAVE, “PËR PËRCAKTIMIN E PROCEDURAVE TË KRYERJES SË PROCESIT TË KALIMIT TË TOKËS BUJQËSORE TË ISH-NDËRMARRJEVE BUJQËSORE NË PRONËSI TË PËRFITUESVE”</w:t>
      </w:r>
    </w:p>
    <w:p w:rsidR="007E6A33" w:rsidRPr="00033CDD" w:rsidRDefault="007E6A33" w:rsidP="007E6A33">
      <w:pPr>
        <w:pStyle w:val="Hapesira7"/>
        <w:rPr>
          <w:lang w:val="sq-AL"/>
        </w:rPr>
      </w:pP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Në mbështetje të nenit 100 të Kushtetutës dhe të nenit 7, të ligjit nr. 171/2014, “Për përfundimin e procesit të kalimit të tokës bujqësore të ish-ndërmarrjeve bujqësore në pronësi të përfituesve”, me propozimin e ministrit të Bujqësisë, Zhvillimit Rural dhe Administrimit të Ujërave, Këshilli i Ministrave</w:t>
      </w:r>
    </w:p>
    <w:p w:rsidR="007E6A33" w:rsidRPr="00033CDD" w:rsidRDefault="007E6A33" w:rsidP="007E6A33">
      <w:pPr>
        <w:pStyle w:val="Hapesira7"/>
        <w:rPr>
          <w:lang w:val="sq-AL"/>
        </w:rPr>
      </w:pPr>
    </w:p>
    <w:p w:rsidR="007E6A33" w:rsidRPr="00033CDD" w:rsidRDefault="007E6A33" w:rsidP="007E6A33">
      <w:pPr>
        <w:pStyle w:val="Paragrafi"/>
        <w:jc w:val="center"/>
        <w:rPr>
          <w:lang w:val="sq-AL"/>
        </w:rPr>
      </w:pPr>
      <w:r w:rsidRPr="00033CDD">
        <w:rPr>
          <w:lang w:val="sq-AL"/>
        </w:rPr>
        <w:t>VENDOSI:</w:t>
      </w:r>
    </w:p>
    <w:p w:rsidR="007E6A33" w:rsidRPr="00033CDD" w:rsidRDefault="007E6A33" w:rsidP="007E6A33">
      <w:pPr>
        <w:pStyle w:val="Hapesira7"/>
        <w:rPr>
          <w:lang w:val="sq-AL"/>
        </w:rPr>
      </w:pP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Në vendimin nr. 337, datë 22.4.2015, të Këshillit të Ministrave, bëhen ndryshimet si më poshtë vijon: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 xml:space="preserve">1. Kudo në vendim, emërtimet:  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a) “njësi e qeverisjes vendore” zëvendësohen me “bashkia”;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b) “këshilli i njësisë së qeverisjes vendore” zëvendësohen me “këshilli bashkiak”.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2. Shkronja “a”, e pikës 1, ndryshohet, me këtë përmbajtje: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“a) Kryetari i bashkisë afishon në vendet publike të bashkisë e të njësisë administrative dhe boton në gazetën e pushtetit vendor apo në njërën nga gazetat e përditshme vendore ose kombëtare lajmërimin publik të paraqitjes së dokumentacionit, sipas pikave 2 e 3, të këtij vendimi, për të gjithë përdoruesit faktikë të tokës bujqësore të ish-ndërmarrjeve bujqësore, të cilët nuk janë pajisur me aktin e marrjes së tokës bujqësore në pronësi (AMTP), sipas përcaktimeve të nenit 2, të ligjit nr. 171/2014, “Për përfundimin e procesit të kalimit të tokës bujqësore të ish-ndërmarrjeve bujqësore në pronësi të përfituesve”, në se ky lajmërim nuk është bërë më parë për gjithë territorin e bashkisë apo për njësi administrative të v</w:t>
      </w:r>
      <w:r w:rsidRPr="00033CDD">
        <w:rPr>
          <w:szCs w:val="24"/>
          <w:lang w:val="sq-AL"/>
        </w:rPr>
        <w:t>eçan</w:t>
      </w:r>
      <w:r w:rsidRPr="00033CDD">
        <w:rPr>
          <w:lang w:val="sq-AL"/>
        </w:rPr>
        <w:t>ta;”.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3. Paragrafi i parë, i pikës 2, ndryshon, me këtë përmbajtje: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“2. Përdoruesit faktikë të tokës bujqësore të ish-ndërmarrjeve bujqësore, të cilët nuk janë pajisur me AMTP, jo më vonë se 3 muaj, nga përfundimi i afatit ligjor të plotësimit të dokumentacionit të titujve të pronësisë mbi tokën bujqësore, paraqesin në njësinë administrative, në juridiksionin territorial të së cilës gjendet toka bujqësore:”.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4. Paragrafi i pare, i pikës 3, ndryshon me këtë përmbajtje: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“3. Subjektet e përcaktuara si bashkëthemeluese të ish-ndërmarrjes bujqësore, sipas vendimit nr. 452, datë 17.10.1992, të Këshillit të Ministrave, “Për ristrukturimin e ndërmarrjeve bujqësore”, të ndryshuar, të cilat nuk janë pajisur me AMTP për tokën bujqësore që kanë në përdorim faktik, jo më vonë se 3 muaj, nga përfundimi i afatit ligjor të plotësimit të dokumentacionit të titujve të pronësisë mbi tokën bujqësore, paraqesin në njësinë administrative, në juridiksionin territorial të së cilës gjendet toka bujqësore:”.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5. Pika 14 ndryshohet me këtë përmbajtje:</w:t>
      </w:r>
    </w:p>
    <w:p w:rsidR="007E6A33" w:rsidRPr="00033CDD" w:rsidRDefault="007E6A33" w:rsidP="007E6A33">
      <w:pPr>
        <w:pStyle w:val="Paragrafi"/>
        <w:rPr>
          <w:lang w:val="sq-AL"/>
        </w:rPr>
      </w:pPr>
      <w:r w:rsidRPr="00033CDD">
        <w:rPr>
          <w:lang w:val="sq-AL"/>
        </w:rPr>
        <w:t>“14. Këshilli bashkiak, brenda 15 (pesëmbëdhjetë) ditëve, përcakton me vendim, të marrë në përputhje me pikën 4, të nenit 55, të  ligjit nr. 139/2015, “Për vetëqeverisjen vendore”, emrat e përdoruesve faktikë të tokës bujqësore për çdo fshat në bashki si dhe emrat e subjekteve përfituese, që plotësojnë kushtet ligjore për t’u pajisur me AMTP, vendndodhjen e tokës, sipërfaqen, kufizimet dhe kufitarët për çdo ngastër, të shoqëruar me hartën kadastrale, si pjesë përbërëse të tij, dhe me relacion të hollësishëm.”.</w:t>
      </w:r>
    </w:p>
    <w:p w:rsidR="00736BEA" w:rsidRDefault="00736BEA" w:rsidP="007E6A33">
      <w:pPr>
        <w:pStyle w:val="Paragrafi"/>
        <w:rPr>
          <w:lang w:val="sq-AL"/>
        </w:rPr>
      </w:pPr>
    </w:p>
    <w:p w:rsidR="007E6A33" w:rsidRPr="00033CDD" w:rsidRDefault="007E6A33" w:rsidP="007E6A33">
      <w:pPr>
        <w:pStyle w:val="Paragrafi"/>
        <w:rPr>
          <w:lang w:val="sq-AL"/>
        </w:rPr>
      </w:pPr>
      <w:bookmarkStart w:id="0" w:name="_GoBack"/>
      <w:bookmarkEnd w:id="0"/>
      <w:r w:rsidRPr="00033CDD">
        <w:rPr>
          <w:lang w:val="sq-AL"/>
        </w:rPr>
        <w:lastRenderedPageBreak/>
        <w:t>Ky vendim hyn në fuqi pas botimit në Fletoren Zyrtare.</w:t>
      </w:r>
    </w:p>
    <w:p w:rsidR="007E6A33" w:rsidRPr="00033CDD" w:rsidRDefault="007E6A33" w:rsidP="007E6A33">
      <w:pPr>
        <w:pStyle w:val="Hapesira7"/>
        <w:rPr>
          <w:lang w:val="sq-AL"/>
        </w:rPr>
      </w:pPr>
    </w:p>
    <w:p w:rsidR="007E6A33" w:rsidRPr="00033CDD" w:rsidRDefault="007E6A33" w:rsidP="007E6A33">
      <w:pPr>
        <w:pStyle w:val="Autoriteti"/>
        <w:keepNext w:val="0"/>
        <w:rPr>
          <w:lang w:val="sq-AL"/>
        </w:rPr>
      </w:pPr>
      <w:r w:rsidRPr="00033CDD">
        <w:rPr>
          <w:lang w:val="sq-AL"/>
        </w:rPr>
        <w:t>KRYEMINISTRI</w:t>
      </w:r>
    </w:p>
    <w:p w:rsidR="007E6A33" w:rsidRPr="00033CDD" w:rsidRDefault="007E6A33" w:rsidP="007E6A33">
      <w:pPr>
        <w:pStyle w:val="AutoritetiEmer"/>
        <w:rPr>
          <w:lang w:val="sq-AL"/>
        </w:rPr>
      </w:pPr>
      <w:r w:rsidRPr="00033CDD">
        <w:rPr>
          <w:lang w:val="sq-AL"/>
        </w:rPr>
        <w:t>Edi Rama</w:t>
      </w:r>
    </w:p>
    <w:p w:rsidR="004F59B3" w:rsidRPr="007E6A33" w:rsidRDefault="004F59B3" w:rsidP="007E6A33"/>
    <w:sectPr w:rsidR="004F59B3" w:rsidRPr="007E6A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8B"/>
    <w:rsid w:val="0024178B"/>
    <w:rsid w:val="002F0F17"/>
    <w:rsid w:val="004F59B3"/>
    <w:rsid w:val="00736BEA"/>
    <w:rsid w:val="007E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F0F1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F0F1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F0F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F0F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F0F1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F0F1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F0F1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F0F1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F0F1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F0F1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F0F1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F0F1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F0F1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F0F1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F0F1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F0F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F0F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F0F1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F0F1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F0F1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F0F1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F0F1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F0F1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F0F1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F0F1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F0F1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2019-02-05T12:40:00Z</cp:lastPrinted>
  <dcterms:created xsi:type="dcterms:W3CDTF">2016-11-25T11:06:00Z</dcterms:created>
  <dcterms:modified xsi:type="dcterms:W3CDTF">2019-02-05T12:40:00Z</dcterms:modified>
</cp:coreProperties>
</file>