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6FC" w:rsidRPr="00711686" w:rsidRDefault="004046FC" w:rsidP="004046FC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4046FC" w:rsidRPr="00711686" w:rsidRDefault="004046FC" w:rsidP="004046FC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826, datë 23.11.2016</w:t>
      </w:r>
    </w:p>
    <w:p w:rsidR="004046FC" w:rsidRPr="00711686" w:rsidRDefault="004046FC" w:rsidP="004046FC">
      <w:pPr>
        <w:pStyle w:val="Hapesira7"/>
        <w:rPr>
          <w:spacing w:val="-4"/>
          <w:lang w:val="sq-AL"/>
        </w:rPr>
      </w:pPr>
    </w:p>
    <w:p w:rsidR="004046FC" w:rsidRPr="00711686" w:rsidRDefault="004046FC" w:rsidP="004046FC">
      <w:pPr>
        <w:pStyle w:val="Paragrafi"/>
        <w:jc w:val="center"/>
        <w:rPr>
          <w:b/>
          <w:spacing w:val="-4"/>
          <w:lang w:val="sq-AL"/>
        </w:rPr>
      </w:pPr>
      <w:r w:rsidRPr="00711686">
        <w:rPr>
          <w:b/>
          <w:spacing w:val="-4"/>
          <w:lang w:val="sq-AL"/>
        </w:rPr>
        <w:t>PËR NJË NDRYSHIM NË VENDIMIN NR. 418, DATË 27.6.2012, TË KËSHILLIT TË MINISTRAVE, “PËR PËRCAKTIMIN E MASËS SË SHPËRBLIMIT TË ANËTARËVE TË KËSHILLAVE, BORDEVE OSE KOMISIONEVE TË NJËSIVE TË QEVERISJES QENDRORE”, TË NDRYSHUAR</w:t>
      </w:r>
    </w:p>
    <w:p w:rsidR="004046FC" w:rsidRPr="00711686" w:rsidRDefault="004046FC" w:rsidP="004046FC">
      <w:pPr>
        <w:pStyle w:val="Hapesira7"/>
        <w:rPr>
          <w:spacing w:val="-4"/>
          <w:lang w:val="sq-AL"/>
        </w:rPr>
      </w:pPr>
    </w:p>
    <w:p w:rsidR="004046FC" w:rsidRPr="00711686" w:rsidRDefault="004046FC" w:rsidP="004046F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mbështetje të nenit 100 të Kushtetutës dhe të nenit 4, të ligjit nr. 10405, datë 24.3.2011, “Për kompetencat për caktimin e pagave dhe të shpërblimeve”, me propozimin e ministrit të Financave, Këshilli i Ministrave</w:t>
      </w:r>
    </w:p>
    <w:p w:rsidR="004046FC" w:rsidRPr="00711686" w:rsidRDefault="004046FC" w:rsidP="004046FC">
      <w:pPr>
        <w:pStyle w:val="Hapesira7"/>
        <w:rPr>
          <w:spacing w:val="-4"/>
          <w:lang w:val="sq-AL"/>
        </w:rPr>
      </w:pPr>
    </w:p>
    <w:p w:rsidR="004046FC" w:rsidRPr="00711686" w:rsidRDefault="004046FC" w:rsidP="004046FC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4046FC" w:rsidRPr="00711686" w:rsidRDefault="004046FC" w:rsidP="004046FC">
      <w:pPr>
        <w:pStyle w:val="Hapesira7"/>
        <w:rPr>
          <w:spacing w:val="-4"/>
          <w:lang w:val="sq-AL"/>
        </w:rPr>
      </w:pPr>
    </w:p>
    <w:p w:rsidR="004046FC" w:rsidRPr="00711686" w:rsidRDefault="004046FC" w:rsidP="004046F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711686">
        <w:rPr>
          <w:spacing w:val="-4"/>
          <w:lang w:val="sq-AL"/>
        </w:rPr>
        <w:t>Në lidhjen nr.1, të përmendur në pikën 3, të vendimit nr. 418, datë 27.6.2012, të Këshillit të Ministrave, të ndryshuar, në ndarjen “Ministria e Transportit dhe Infrastrukturës”, për emërtesat “Komiteti Kombëtar i Digave të Mëdha” dhe “Këshilli Teknik i Përhershëm i Digave”, numri maksimal i pagesave në një vit buxhetor bëhet 12.</w:t>
      </w:r>
    </w:p>
    <w:p w:rsidR="004046FC" w:rsidRPr="00711686" w:rsidRDefault="004046FC" w:rsidP="004046F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711686">
        <w:rPr>
          <w:spacing w:val="-4"/>
          <w:lang w:val="sq-AL"/>
        </w:rPr>
        <w:t xml:space="preserve">Efektet financiare të përballohen nga buxheti i miratuar për Ministrinë e Transportit dhe të Infrastrukturës. </w:t>
      </w:r>
    </w:p>
    <w:p w:rsidR="004046FC" w:rsidRPr="00711686" w:rsidRDefault="004046FC" w:rsidP="004046F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Ky vendim hyn në fuqi pas botimit në Fletoren Zyrtare.</w:t>
      </w:r>
    </w:p>
    <w:p w:rsidR="004046FC" w:rsidRPr="00711686" w:rsidRDefault="004046FC" w:rsidP="004046FC">
      <w:pPr>
        <w:pStyle w:val="Hapesira7"/>
        <w:rPr>
          <w:spacing w:val="-4"/>
          <w:lang w:val="sq-AL"/>
        </w:rPr>
      </w:pPr>
    </w:p>
    <w:p w:rsidR="004046FC" w:rsidRPr="00711686" w:rsidRDefault="004046FC" w:rsidP="004046FC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4046FC" w:rsidRPr="00711686" w:rsidRDefault="004046FC" w:rsidP="004046FC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4F59B3" w:rsidRPr="004046FC" w:rsidRDefault="004F59B3" w:rsidP="004046FC"/>
    <w:sectPr w:rsidR="004F59B3" w:rsidRPr="00404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96"/>
    <w:rsid w:val="004046FC"/>
    <w:rsid w:val="004F59B3"/>
    <w:rsid w:val="005A39C5"/>
    <w:rsid w:val="00786F23"/>
    <w:rsid w:val="0090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39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39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39C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39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39C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A39C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39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39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39C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39C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39C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A39C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39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39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39C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39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39C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A39C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A39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39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39C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39C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39C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A39C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2019-02-05T12:53:00Z</cp:lastPrinted>
  <dcterms:created xsi:type="dcterms:W3CDTF">2016-12-02T12:05:00Z</dcterms:created>
  <dcterms:modified xsi:type="dcterms:W3CDTF">2019-02-05T12:53:00Z</dcterms:modified>
</cp:coreProperties>
</file>