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F3E8B" w:rsidRPr="00711686" w:rsidRDefault="00FF3E8B" w:rsidP="00FF3E8B">
      <w:pPr>
        <w:pStyle w:val="Ak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Vendim</w:t>
      </w:r>
      <w:bookmarkStart w:id="0" w:name="_GoBack"/>
      <w:bookmarkEnd w:id="0"/>
    </w:p>
    <w:p w:rsidR="00FF3E8B" w:rsidRPr="00711686" w:rsidRDefault="00FF3E8B" w:rsidP="00FF3E8B">
      <w:pPr>
        <w:pStyle w:val="NumriData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Nr. 829, datë 23.11.2016</w:t>
      </w:r>
    </w:p>
    <w:p w:rsidR="00FF3E8B" w:rsidRPr="00711686" w:rsidRDefault="00FF3E8B" w:rsidP="00FF3E8B">
      <w:pPr>
        <w:pStyle w:val="Hapesira7"/>
        <w:rPr>
          <w:spacing w:val="-4"/>
          <w:lang w:val="sq-AL"/>
        </w:rPr>
      </w:pPr>
    </w:p>
    <w:p w:rsidR="00FF3E8B" w:rsidRPr="00711686" w:rsidRDefault="00FF3E8B" w:rsidP="00FF3E8B">
      <w:pPr>
        <w:pStyle w:val="Titull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PËR NJË SHTESË FONDI NË BUXHETIN E VITIT 2016, MIRATUAR PËR MINISTRINË E DREJTËSISË, PËR PAGESËN E KOSTOVE DHE SHPENZIMEVE ADMINISTRATIVE PËR ÇËSHTJEN E ARBITRAZHIT NDËRKOMBËTAR NR. ARB/14/26, “ALBANIABEG AMBIENT SHPK, M. ANGELO NOVELLI DHE COSTRUZIONI S.R.L. KUNDËR REPUBLIKËS SË SHQIPËRISË”</w:t>
      </w:r>
    </w:p>
    <w:p w:rsidR="00FF3E8B" w:rsidRPr="00711686" w:rsidRDefault="00FF3E8B" w:rsidP="00FF3E8B">
      <w:pPr>
        <w:pStyle w:val="Hapesira7"/>
        <w:rPr>
          <w:spacing w:val="-4"/>
          <w:lang w:val="sq-AL"/>
        </w:rPr>
      </w:pP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Në mbështetje të nenit 100 të Kushtetutës, të neneve 5 e 45, të ligjit nr. 9936, datë 26.6.2008, “Për menaxhimin e sistemit buxhetor në Republikën e Shqipërisë”, të ndryshuar dhe të nenit 13, të ligjit nr. 147/2015, “Për buxhetin e vitit 2016”, me propozimin e ministrit të Drejtësisë, Këshilli i Ministrave</w:t>
      </w:r>
    </w:p>
    <w:p w:rsidR="00FF3E8B" w:rsidRDefault="00FF3E8B" w:rsidP="00FF3E8B">
      <w:pPr>
        <w:pStyle w:val="Titull-Titull"/>
        <w:rPr>
          <w:spacing w:val="-4"/>
          <w:lang w:val="sq-AL"/>
        </w:rPr>
      </w:pPr>
    </w:p>
    <w:p w:rsidR="00FF3E8B" w:rsidRPr="00711686" w:rsidRDefault="00FF3E8B" w:rsidP="00FF3E8B">
      <w:pPr>
        <w:pStyle w:val="Titull-Titull"/>
        <w:rPr>
          <w:spacing w:val="-4"/>
          <w:lang w:val="sq-AL"/>
        </w:rPr>
      </w:pPr>
      <w:r w:rsidRPr="00711686">
        <w:rPr>
          <w:spacing w:val="-4"/>
          <w:lang w:val="sq-AL"/>
        </w:rPr>
        <w:t>VENDOSI:</w:t>
      </w:r>
    </w:p>
    <w:p w:rsidR="00FF3E8B" w:rsidRPr="00711686" w:rsidRDefault="00FF3E8B" w:rsidP="00FF3E8B">
      <w:pPr>
        <w:pStyle w:val="Hapesira7"/>
        <w:rPr>
          <w:spacing w:val="-4"/>
          <w:lang w:val="sq-AL"/>
        </w:rPr>
      </w:pP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1. Ministrisë së Drejtësisë, në buxhetin e miratuar për vitin 2016, t’i shtohet fondi 125 000 (njëqind e njëzet e pesë mijë) dollarë, për të përballuar kostot dhe shpenzimet administrative për çështjen e arbitrazhit ndërkombëtar nr. ARB/14/26, “Albaniabeg Ambient sh.p.k., M. Angelo Novelli dhe Costruzioni S.R.L. kundër Republikës së Shqipërisë”, që zhvillohet në Qendrën Ndërkombëtare për Zgjidhjen e Mosmarrëveshjeve të Investimit (ICSID).</w:t>
      </w: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2. Fondi i përcaktuar në pikën 1, të këtij vendimi, t’i transferohet Ministrisë së Drejtësisë për të bërë pagesën, i konvertuar në lekë me kursin e këmbimit të Bankës së Shqipërisë, në datën kur do të kryhet pagesa. </w:t>
      </w: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 xml:space="preserve">3. Ky efekt financiar të përballohet nga fondi i kontingjencës i buxhetit të shtetit, miratuar për vitin 2016. </w:t>
      </w: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4. Ngarkohen Ministria e Drejtësisë dhe Ministria e Financave për zbatimin e këtij vendimi.</w:t>
      </w:r>
    </w:p>
    <w:p w:rsidR="00FF3E8B" w:rsidRPr="00711686" w:rsidRDefault="00FF3E8B" w:rsidP="00FF3E8B">
      <w:pPr>
        <w:pStyle w:val="Paragrafi"/>
        <w:rPr>
          <w:spacing w:val="-4"/>
          <w:lang w:val="sq-AL"/>
        </w:rPr>
      </w:pPr>
      <w:r w:rsidRPr="00711686">
        <w:rPr>
          <w:spacing w:val="-4"/>
          <w:lang w:val="sq-AL"/>
        </w:rPr>
        <w:t>Ky vendim hyn në fuqi menjëherë dhe botohet në Fletoren Zyrtare.</w:t>
      </w:r>
    </w:p>
    <w:p w:rsidR="00FF3E8B" w:rsidRPr="00711686" w:rsidRDefault="00FF3E8B" w:rsidP="00FF3E8B">
      <w:pPr>
        <w:pStyle w:val="Hapesira7"/>
        <w:rPr>
          <w:spacing w:val="-4"/>
          <w:lang w:val="sq-AL"/>
        </w:rPr>
      </w:pPr>
    </w:p>
    <w:p w:rsidR="00FF3E8B" w:rsidRPr="00711686" w:rsidRDefault="00FF3E8B" w:rsidP="00FF3E8B">
      <w:pPr>
        <w:pStyle w:val="Autoriteti"/>
        <w:keepNext w:val="0"/>
        <w:rPr>
          <w:spacing w:val="-4"/>
          <w:lang w:val="sq-AL"/>
        </w:rPr>
      </w:pPr>
      <w:r w:rsidRPr="00711686">
        <w:rPr>
          <w:spacing w:val="-4"/>
          <w:lang w:val="sq-AL"/>
        </w:rPr>
        <w:t>KRYEMINISTRI</w:t>
      </w:r>
    </w:p>
    <w:p w:rsidR="00FF3E8B" w:rsidRPr="00711686" w:rsidRDefault="00FF3E8B" w:rsidP="00FF3E8B">
      <w:pPr>
        <w:pStyle w:val="AutoritetiEmer"/>
        <w:rPr>
          <w:spacing w:val="-4"/>
          <w:lang w:val="sq-AL"/>
        </w:rPr>
      </w:pPr>
      <w:r w:rsidRPr="00711686">
        <w:rPr>
          <w:spacing w:val="-4"/>
          <w:lang w:val="sq-AL"/>
        </w:rPr>
        <w:t>Edi Rama</w:t>
      </w:r>
    </w:p>
    <w:p w:rsidR="004F59B3" w:rsidRPr="00FF3E8B" w:rsidRDefault="004F59B3" w:rsidP="00FF3E8B"/>
    <w:sectPr w:rsidR="004F59B3" w:rsidRPr="00FF3E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57A5"/>
    <w:rsid w:val="004F59B3"/>
    <w:rsid w:val="00DF67EC"/>
    <w:rsid w:val="00EE57A5"/>
    <w:rsid w:val="00FF3E8B"/>
    <w:rsid w:val="00FF6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65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65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656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65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656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65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656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656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65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F65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F65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F65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F656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F6564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FF65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FF6564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FF6564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FF6564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FF6564"/>
    <w:rPr>
      <w:rFonts w:ascii="Garamond" w:eastAsia="MS Mincho" w:hAnsi="Garamond" w:cs="CG Times"/>
      <w:sz w:val="24"/>
    </w:rPr>
  </w:style>
  <w:style w:type="paragraph" w:customStyle="1" w:styleId="Titulli">
    <w:name w:val="Titulli"/>
    <w:next w:val="Normal"/>
    <w:link w:val="TitulliChar"/>
    <w:rsid w:val="00FF6564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TitulliChar">
    <w:name w:val="Titulli Char"/>
    <w:basedOn w:val="DefaultParagraphFont"/>
    <w:link w:val="Titulli"/>
    <w:rsid w:val="00FF6564"/>
    <w:rPr>
      <w:rFonts w:ascii="Garamond" w:eastAsia="MS Mincho" w:hAnsi="Garamond" w:cs="CG Times"/>
      <w:b/>
      <w:bCs/>
      <w:caps/>
      <w:sz w:val="24"/>
      <w:lang w:val="en-GB"/>
    </w:rPr>
  </w:style>
  <w:style w:type="character" w:customStyle="1" w:styleId="AktiChar">
    <w:name w:val="Akti Char"/>
    <w:basedOn w:val="DefaultParagraphFont"/>
    <w:link w:val="Akti"/>
    <w:rsid w:val="00FF6564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FF6564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FF6564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FF6564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FF6564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FF6564"/>
    <w:pPr>
      <w:ind w:firstLine="0"/>
      <w:jc w:val="center"/>
    </w:pPr>
    <w:rPr>
      <w:caps/>
      <w:szCs w:val="24"/>
    </w:rPr>
  </w:style>
  <w:style w:type="paragraph" w:customStyle="1" w:styleId="Hapesira7">
    <w:name w:val="Hapesira 7"/>
    <w:basedOn w:val="Paragrafi"/>
    <w:qFormat/>
    <w:rsid w:val="00FF6564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238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2019-02-05T12:54:00Z</cp:lastPrinted>
  <dcterms:created xsi:type="dcterms:W3CDTF">2016-12-02T12:06:00Z</dcterms:created>
  <dcterms:modified xsi:type="dcterms:W3CDTF">2019-02-05T12:54:00Z</dcterms:modified>
</cp:coreProperties>
</file>