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80E" w:rsidRPr="00711686" w:rsidRDefault="00DA380E" w:rsidP="00DA380E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11686">
        <w:rPr>
          <w:spacing w:val="-4"/>
          <w:lang w:val="sq-AL"/>
        </w:rPr>
        <w:t>Vendim</w:t>
      </w:r>
    </w:p>
    <w:p w:rsidR="00DA380E" w:rsidRPr="00711686" w:rsidRDefault="00DA380E" w:rsidP="00DA380E">
      <w:pPr>
        <w:pStyle w:val="NumriData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Nr. 833, datë 23.11.2016</w:t>
      </w:r>
    </w:p>
    <w:p w:rsidR="00DA380E" w:rsidRPr="00711686" w:rsidRDefault="00DA380E" w:rsidP="00DA380E">
      <w:pPr>
        <w:pStyle w:val="Hapesira7"/>
        <w:rPr>
          <w:spacing w:val="-4"/>
          <w:lang w:val="sq-AL"/>
        </w:rPr>
      </w:pPr>
    </w:p>
    <w:p w:rsidR="00DA380E" w:rsidRPr="00711686" w:rsidRDefault="00DA380E" w:rsidP="00DA380E">
      <w:pPr>
        <w:pStyle w:val="Titull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PËR SHPRONËSIMIN, PËR INTERES PUBLIK, TË PRONARËVE TË PASURIVE TË PALUAJTSHME, PRONË PRIVATE, QË PREKEN NGA ZBATIMI I PROJEKTIT “REHABILITIMI I STACIONIT TË POMPIMIT TRUSH (SHTESA)”</w:t>
      </w:r>
    </w:p>
    <w:p w:rsidR="00DA380E" w:rsidRPr="00711686" w:rsidRDefault="00DA380E" w:rsidP="00DA380E">
      <w:pPr>
        <w:pStyle w:val="Hapesira7"/>
        <w:rPr>
          <w:spacing w:val="-4"/>
          <w:lang w:val="sq-AL"/>
        </w:rPr>
      </w:pP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Në mbështetje të nenit 100 të Kushtetutës dhe të neneve 5, pika 1, 20 e 21, të ligjit nr.8561, datë 22.12.1999, “Për shpronësimet dhe marrjen në përdorim të përkohshëm të pasurisë, pronë private, për </w:t>
      </w:r>
      <w:r w:rsidRPr="00A328DF">
        <w:rPr>
          <w:b/>
          <w:spacing w:val="-4"/>
          <w:lang w:val="sq-AL"/>
        </w:rPr>
        <w:t>interes</w:t>
      </w:r>
      <w:r w:rsidRPr="00711686">
        <w:rPr>
          <w:spacing w:val="-4"/>
          <w:lang w:val="sq-AL"/>
        </w:rPr>
        <w:t xml:space="preserve"> publik”, me propozimin e ministrit të Transportit dhe Infrastrukturës, Këshilli i Ministrave</w:t>
      </w:r>
    </w:p>
    <w:p w:rsidR="00DA380E" w:rsidRPr="00711686" w:rsidRDefault="00DA380E" w:rsidP="00DA380E">
      <w:pPr>
        <w:pStyle w:val="Hapesira7"/>
        <w:rPr>
          <w:spacing w:val="-4"/>
          <w:lang w:val="sq-AL"/>
        </w:rPr>
      </w:pPr>
    </w:p>
    <w:p w:rsidR="00DA380E" w:rsidRPr="00711686" w:rsidRDefault="00DA380E" w:rsidP="00DA380E">
      <w:pPr>
        <w:pStyle w:val="Titull-Titull"/>
        <w:rPr>
          <w:spacing w:val="-4"/>
          <w:lang w:val="sq-AL"/>
        </w:rPr>
      </w:pPr>
      <w:r w:rsidRPr="00711686">
        <w:rPr>
          <w:spacing w:val="-4"/>
          <w:lang w:val="sq-AL"/>
        </w:rPr>
        <w:t>VENDOSI:</w:t>
      </w:r>
    </w:p>
    <w:p w:rsidR="00DA380E" w:rsidRPr="00711686" w:rsidRDefault="00DA380E" w:rsidP="00DA380E">
      <w:pPr>
        <w:pStyle w:val="Hapesira7"/>
        <w:rPr>
          <w:spacing w:val="-4"/>
          <w:lang w:val="sq-AL"/>
        </w:rPr>
      </w:pP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1. Shpronësimin, për interes publik, të pronarëve të pasurive të paluajtshme, pronë private, që preken nga zbatimi i projektit “Rehabilitimi i stacionit të pompimit Trush (shtesa)”.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2. Shpronësimi bëhet në favor të ndërmarrjes “Ujësjellës fshat” sh.a., Shkodër.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3. Pronarët e pasurive të paluajtshme, që shpronësohen, të kompensohen në vlerë të plotë, sipas masës përkatëse që paraqitet në tabelën bashkëlidhur këtij vendimi, për pasuritë “arë”, me sipërfaqe 2 960 (dy mijë e nëntëqind e gjashtëdhjetë) m</w:t>
      </w:r>
      <w:r w:rsidRPr="00711686">
        <w:rPr>
          <w:spacing w:val="-4"/>
          <w:vertAlign w:val="superscript"/>
          <w:lang w:val="sq-AL"/>
        </w:rPr>
        <w:t>2</w:t>
      </w:r>
      <w:r w:rsidRPr="00711686">
        <w:rPr>
          <w:spacing w:val="-4"/>
          <w:lang w:val="sq-AL"/>
        </w:rPr>
        <w:t>, me vlerë të përgjithshme të shpronësimit 799 200 (shtatëqind e nëntëdhjetë e nëntë mijë e dyqind) lekë.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4. Vlera e përgjithshme e shpronësimit prej 799 200 (shtatëqind e nëntëdhjetë e nëntë mijë e dyqind) lekësh, të përballohet nga buxheti i ndërmarrjes “Ujësjellës fshat” sh.a., Shkodër.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5. Shpenzimet procedurale, në vlerën 80 000 (tetëdhjetë mijë) lekë, të përballohen nga buxheti i ndërmarrjes “Ujësjellës fshat” sh.a., Shkodër.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6. Likuidimi i pronarëve të fillojë pas çeljes së fondit të përcaktuar në pikën 4, të këtij vendimi.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7. Pronarët e pasurive për të cilat është bërë shënimi “Konfirmuar nga  ZVRPP-ja”, të likuidohen, për efekt shpronësimi, në bazë të dokumentacionit të plotë të pronësisë që do të dorëzojnë pranë ndërmarrjes “Ujësjellës fshat” sh.a., Shkodër.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8. Ndërmarrja “Ujësjellës fshat” sh.a., Shkodër, të kryejë likuidimet për efekt shpronësimi në bazë të pikave 4, 5, 6 dhe 7, të këtij vendimi.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9. Zyra Qendrore e Regjistrimit të Pasurive të Paluajtshme dhe Zyra Vendore e Regjistrimit të Pasurive të Paluajtshme Shkodër, brenda 30 (tridhjetë) ditëve nga data e miratimit të këtij vendimi, në bashkëpunim me ndërmarrjen “Ujësjellës fshat” sh.a., Shkodër, të fillojnë procedurat për hedhjen e gjurmës së trupit të rrugës në hartat kadastrale, sipas planimetrisë së shpronësimit, që do t’u vihet në dispozicion nga ndërmarrja “Ujësjellës fshat” sh.a., Shkodër, dhe  me fillimin e procesit të likuidimit të fillojë dhe procesi i kalimit të pronësisë për pasuritë e shpronësuara në favor të shtetit.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10. Zyra Qendrore e Regjistrimit të Pasurive të Paluajtshme dhe Zyra Vendore e Regjistrimit të Pasurive të Paluajtshme Shkodër të pezullojnë të gjitha transaksionet me pasuritë e shpronësuara deri në momentin kur do të realizohen procesi i hedhjes së gjurmës së trupit të rrugës në hartat kadastrale dhe kalimi i pronësisë për pasuritë e shpronësuara.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11. Ngarkohen Ministria e Transportit dhe Infrastrukturës, Ministria e Financave, ndërmarrja “Ujësjellës fshat” sh.a., Shkodër, Zyra Qendrore e Regjistrimit të Pasurive të Paluajtshme dhe Zyra Vendore e Regjistrimit të Pasurive të Paluajtshme Shkodër për zbatimin e këtij  vendimi.</w:t>
      </w:r>
    </w:p>
    <w:p w:rsidR="00DA380E" w:rsidRPr="00711686" w:rsidRDefault="00DA380E" w:rsidP="00DA380E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Ky vendim hyn në fuqi menjëherë dhe botohet në Fletoren Zyrtare.  </w:t>
      </w:r>
    </w:p>
    <w:p w:rsidR="00DA380E" w:rsidRPr="00711686" w:rsidRDefault="00DA380E" w:rsidP="00DA380E">
      <w:pPr>
        <w:pStyle w:val="Hapesira7"/>
        <w:rPr>
          <w:spacing w:val="-4"/>
          <w:lang w:val="sq-AL"/>
        </w:rPr>
      </w:pPr>
    </w:p>
    <w:p w:rsidR="00DA380E" w:rsidRPr="00711686" w:rsidRDefault="00DA380E" w:rsidP="00DA380E">
      <w:pPr>
        <w:pStyle w:val="Autoritet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KRYEMINISTRI</w:t>
      </w:r>
    </w:p>
    <w:p w:rsidR="00DA380E" w:rsidRPr="00711686" w:rsidRDefault="00DA380E" w:rsidP="00DA380E">
      <w:pPr>
        <w:pStyle w:val="AutoritetiEmer"/>
        <w:rPr>
          <w:spacing w:val="-4"/>
          <w:lang w:val="sq-AL"/>
        </w:rPr>
      </w:pPr>
      <w:r w:rsidRPr="00711686">
        <w:rPr>
          <w:spacing w:val="-4"/>
          <w:lang w:val="sq-AL"/>
        </w:rPr>
        <w:t>Edi Rama</w:t>
      </w: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Pr="00711686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DA380E" w:rsidRPr="00711686" w:rsidSect="00DA380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A380E" w:rsidRPr="00711686" w:rsidRDefault="00DA380E" w:rsidP="00DA380E">
      <w:pPr>
        <w:pStyle w:val="Hapesira7"/>
        <w:rPr>
          <w:spacing w:val="-4"/>
          <w:lang w:val="sq-AL" w:eastAsia="en-GB"/>
        </w:rPr>
      </w:pPr>
    </w:p>
    <w:p w:rsidR="00DA380E" w:rsidRPr="00711686" w:rsidRDefault="00DA380E" w:rsidP="00DA380E">
      <w:pPr>
        <w:widowControl w:val="0"/>
        <w:spacing w:after="0" w:line="240" w:lineRule="auto"/>
        <w:rPr>
          <w:rFonts w:ascii="Garamond" w:eastAsia="Times New Roman" w:hAnsi="Garamond" w:cs="Arial"/>
          <w:bCs/>
          <w:spacing w:val="-4"/>
          <w:sz w:val="20"/>
          <w:szCs w:val="20"/>
          <w:lang w:val="sq-AL"/>
        </w:rPr>
      </w:pPr>
      <w:r w:rsidRPr="00711686">
        <w:rPr>
          <w:rFonts w:ascii="Garamond" w:eastAsia="Times New Roman" w:hAnsi="Garamond" w:cs="Arial"/>
          <w:bCs/>
          <w:spacing w:val="-4"/>
          <w:sz w:val="20"/>
          <w:szCs w:val="20"/>
          <w:lang w:val="sq-AL"/>
        </w:rPr>
        <w:lastRenderedPageBreak/>
        <w:t xml:space="preserve">REPUBLIKA E SHQIPËRISË </w:t>
      </w:r>
    </w:p>
    <w:p w:rsidR="00DA380E" w:rsidRPr="00711686" w:rsidRDefault="00DA380E" w:rsidP="00DA380E">
      <w:pPr>
        <w:widowControl w:val="0"/>
        <w:spacing w:after="0" w:line="240" w:lineRule="auto"/>
        <w:rPr>
          <w:rFonts w:ascii="Garamond" w:eastAsia="Times New Roman" w:hAnsi="Garamond" w:cs="Arial"/>
          <w:bCs/>
          <w:spacing w:val="-4"/>
          <w:sz w:val="20"/>
          <w:szCs w:val="20"/>
          <w:lang w:val="sq-AL"/>
        </w:rPr>
      </w:pPr>
      <w:r w:rsidRPr="00711686">
        <w:rPr>
          <w:rFonts w:ascii="Garamond" w:eastAsia="Times New Roman" w:hAnsi="Garamond" w:cs="Arial"/>
          <w:bCs/>
          <w:spacing w:val="-4"/>
          <w:sz w:val="20"/>
          <w:szCs w:val="20"/>
          <w:lang w:val="sq-AL"/>
        </w:rPr>
        <w:t xml:space="preserve">MINISTRIA E TRANSPORTIT DHE INFRASTRUKTURËS </w:t>
      </w:r>
    </w:p>
    <w:p w:rsidR="00DA380E" w:rsidRPr="00711686" w:rsidRDefault="00DA380E" w:rsidP="00DA380E">
      <w:pPr>
        <w:widowControl w:val="0"/>
        <w:spacing w:after="0" w:line="240" w:lineRule="auto"/>
        <w:rPr>
          <w:rFonts w:ascii="Garamond" w:eastAsia="Times New Roman" w:hAnsi="Garamond" w:cs="Arial"/>
          <w:bCs/>
          <w:spacing w:val="-4"/>
          <w:sz w:val="20"/>
          <w:szCs w:val="20"/>
          <w:lang w:val="sq-AL"/>
        </w:rPr>
      </w:pPr>
      <w:r w:rsidRPr="00711686">
        <w:rPr>
          <w:rFonts w:ascii="Garamond" w:eastAsia="Times New Roman" w:hAnsi="Garamond" w:cs="Arial"/>
          <w:bCs/>
          <w:spacing w:val="-4"/>
          <w:sz w:val="20"/>
          <w:szCs w:val="20"/>
          <w:lang w:val="sq-AL"/>
        </w:rPr>
        <w:t xml:space="preserve">AUTORITETI RRUGOR SHQIPTAR </w:t>
      </w:r>
    </w:p>
    <w:p w:rsidR="00DA380E" w:rsidRPr="00711686" w:rsidRDefault="00DA380E" w:rsidP="00DA380E">
      <w:pPr>
        <w:widowControl w:val="0"/>
        <w:spacing w:after="0" w:line="240" w:lineRule="auto"/>
        <w:rPr>
          <w:rFonts w:ascii="Garamond" w:eastAsia="Times New Roman" w:hAnsi="Garamond" w:cs="Arial"/>
          <w:bCs/>
          <w:spacing w:val="-4"/>
          <w:sz w:val="20"/>
          <w:szCs w:val="20"/>
          <w:lang w:val="sq-AL"/>
        </w:rPr>
      </w:pPr>
      <w:r w:rsidRPr="00711686">
        <w:rPr>
          <w:rFonts w:ascii="Garamond" w:eastAsia="Times New Roman" w:hAnsi="Garamond" w:cs="Arial"/>
          <w:bCs/>
          <w:spacing w:val="-4"/>
          <w:sz w:val="20"/>
          <w:szCs w:val="20"/>
          <w:lang w:val="sq-AL"/>
        </w:rPr>
        <w:t>SEKTORI I SHPRONËSIMEVE</w:t>
      </w:r>
    </w:p>
    <w:p w:rsidR="00DA380E" w:rsidRPr="00711686" w:rsidRDefault="00DA380E" w:rsidP="00DA380E">
      <w:pPr>
        <w:pStyle w:val="Hapesira7"/>
        <w:rPr>
          <w:spacing w:val="-4"/>
          <w:lang w:val="sq-AL" w:eastAsia="en-GB"/>
        </w:rPr>
      </w:pPr>
    </w:p>
    <w:p w:rsidR="00DA380E" w:rsidRPr="00711686" w:rsidRDefault="00DA380E" w:rsidP="00DA380E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Cs/>
          <w:iCs/>
          <w:spacing w:val="-4"/>
          <w:sz w:val="20"/>
          <w:szCs w:val="20"/>
          <w:u w:val="single"/>
          <w:lang w:val="sq-AL"/>
        </w:rPr>
      </w:pPr>
      <w:r w:rsidRPr="00711686">
        <w:rPr>
          <w:rFonts w:ascii="Garamond" w:eastAsia="Times New Roman" w:hAnsi="Garamond" w:cs="Arial"/>
          <w:bCs/>
          <w:iCs/>
          <w:spacing w:val="-4"/>
          <w:sz w:val="20"/>
          <w:szCs w:val="20"/>
          <w:lang w:val="sq-AL"/>
        </w:rPr>
        <w:t>LISTA E PASURIVE QË PREKEN NGA PROJEKTI “REHABILITIMI I STACIONIT TË POMPIMIT TRUSH-SHKODËR”(SHTESA</w:t>
      </w:r>
      <w:r w:rsidRPr="00EF31B2">
        <w:rPr>
          <w:rFonts w:ascii="Garamond" w:eastAsia="Times New Roman" w:hAnsi="Garamond" w:cs="Arial"/>
          <w:bCs/>
          <w:iCs/>
          <w:spacing w:val="-4"/>
          <w:sz w:val="20"/>
          <w:szCs w:val="20"/>
          <w:lang w:val="sq-AL"/>
        </w:rPr>
        <w:t>)</w:t>
      </w:r>
    </w:p>
    <w:p w:rsidR="00DA380E" w:rsidRPr="007A40D8" w:rsidRDefault="00DA380E" w:rsidP="00DA380E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10"/>
          <w:szCs w:val="24"/>
          <w:lang w:val="sq-AL" w:eastAsia="en-GB"/>
        </w:rPr>
      </w:pPr>
    </w:p>
    <w:tbl>
      <w:tblPr>
        <w:tblW w:w="9994" w:type="dxa"/>
        <w:jc w:val="center"/>
        <w:tblInd w:w="97" w:type="dxa"/>
        <w:tblLook w:val="04A0" w:firstRow="1" w:lastRow="0" w:firstColumn="1" w:lastColumn="0" w:noHBand="0" w:noVBand="1"/>
      </w:tblPr>
      <w:tblGrid>
        <w:gridCol w:w="502"/>
        <w:gridCol w:w="2447"/>
        <w:gridCol w:w="1553"/>
        <w:gridCol w:w="948"/>
        <w:gridCol w:w="912"/>
        <w:gridCol w:w="1314"/>
        <w:gridCol w:w="1272"/>
        <w:gridCol w:w="1046"/>
      </w:tblGrid>
      <w:tr w:rsidR="00DA380E" w:rsidRPr="00711686" w:rsidTr="00D10362">
        <w:trPr>
          <w:trHeight w:val="492"/>
          <w:jc w:val="center"/>
        </w:trPr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2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Emri - Atësia - Mbiemri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Z. Kadastrale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Sip. e shpronësimit (m</w:t>
            </w: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vertAlign w:val="superscript"/>
                <w:lang w:val="sq-AL"/>
              </w:rPr>
              <w:t>2</w:t>
            </w: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)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Çmimi (lekë/m</w:t>
            </w: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vertAlign w:val="superscript"/>
                <w:lang w:val="sq-AL"/>
              </w:rPr>
              <w:t>2</w:t>
            </w: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)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Vlera (lekë)</w:t>
            </w:r>
          </w:p>
        </w:tc>
      </w:tr>
      <w:tr w:rsidR="00DA380E" w:rsidRPr="00711686" w:rsidTr="00D10362">
        <w:trPr>
          <w:trHeight w:val="139"/>
          <w:jc w:val="center"/>
        </w:trPr>
        <w:tc>
          <w:tcPr>
            <w:tcW w:w="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Nazif Halit Pervizi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3205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1298/3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arë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775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270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209250</w:t>
            </w:r>
          </w:p>
        </w:tc>
      </w:tr>
      <w:tr w:rsidR="00DA380E" w:rsidRPr="00711686" w:rsidTr="00D10362">
        <w:trPr>
          <w:trHeight w:val="139"/>
          <w:jc w:val="center"/>
        </w:trPr>
        <w:tc>
          <w:tcPr>
            <w:tcW w:w="5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2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Zija Halit Pervizi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3205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1298/4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arë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1700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270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459000</w:t>
            </w:r>
          </w:p>
        </w:tc>
      </w:tr>
      <w:tr w:rsidR="00DA380E" w:rsidRPr="00711686" w:rsidTr="00D10362">
        <w:trPr>
          <w:trHeight w:val="139"/>
          <w:jc w:val="center"/>
        </w:trPr>
        <w:tc>
          <w:tcPr>
            <w:tcW w:w="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3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Arif Selim Mustafaj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3205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1298/45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arë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485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270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spacing w:val="-4"/>
                <w:sz w:val="18"/>
                <w:szCs w:val="18"/>
                <w:lang w:val="sq-AL"/>
              </w:rPr>
              <w:t>130950</w:t>
            </w:r>
          </w:p>
        </w:tc>
      </w:tr>
      <w:tr w:rsidR="00DA380E" w:rsidRPr="00711686" w:rsidTr="00D10362">
        <w:trPr>
          <w:trHeight w:val="139"/>
          <w:jc w:val="center"/>
        </w:trPr>
        <w:tc>
          <w:tcPr>
            <w:tcW w:w="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 xml:space="preserve">SHUMA TOTALE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380E" w:rsidRPr="00711686" w:rsidRDefault="00DA380E" w:rsidP="00D1036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</w:pPr>
            <w:r w:rsidRPr="00711686">
              <w:rPr>
                <w:rFonts w:ascii="Garamond" w:eastAsia="Times New Roman" w:hAnsi="Garamond" w:cs="Arial"/>
                <w:b/>
                <w:bCs/>
                <w:spacing w:val="-4"/>
                <w:sz w:val="18"/>
                <w:szCs w:val="18"/>
                <w:lang w:val="sq-AL"/>
              </w:rPr>
              <w:t>799200</w:t>
            </w:r>
          </w:p>
        </w:tc>
      </w:tr>
    </w:tbl>
    <w:p w:rsidR="00DA380E" w:rsidRPr="00711686" w:rsidRDefault="00DA380E" w:rsidP="00DA380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A380E" w:rsidRPr="00711686" w:rsidRDefault="00DA380E" w:rsidP="00DA380E">
      <w:pPr>
        <w:pStyle w:val="Akti"/>
        <w:keepNext w:val="0"/>
        <w:rPr>
          <w:spacing w:val="-4"/>
          <w:lang w:val="sq-AL"/>
        </w:rPr>
        <w:sectPr w:rsidR="00DA380E" w:rsidRPr="00711686" w:rsidSect="00DA380E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A380E" w:rsidRDefault="00DA380E" w:rsidP="00DA380E">
      <w:pPr>
        <w:pStyle w:val="Akti"/>
        <w:keepNext w:val="0"/>
        <w:rPr>
          <w:spacing w:val="-4"/>
          <w:lang w:val="sq-AL"/>
        </w:rPr>
      </w:pPr>
    </w:p>
    <w:p w:rsidR="00DA380E" w:rsidRDefault="00DA380E" w:rsidP="00DA380E">
      <w:pPr>
        <w:pStyle w:val="Akti"/>
        <w:keepNext w:val="0"/>
        <w:rPr>
          <w:spacing w:val="-4"/>
          <w:lang w:val="sq-AL"/>
        </w:rPr>
      </w:pPr>
    </w:p>
    <w:p w:rsidR="00DA380E" w:rsidRDefault="00DA380E" w:rsidP="00DA380E">
      <w:pPr>
        <w:pStyle w:val="Akti"/>
        <w:keepNext w:val="0"/>
        <w:rPr>
          <w:spacing w:val="-4"/>
          <w:lang w:val="sq-AL"/>
        </w:rPr>
      </w:pPr>
    </w:p>
    <w:p w:rsidR="00DA380E" w:rsidRDefault="00DA380E" w:rsidP="00DA380E">
      <w:pPr>
        <w:pStyle w:val="Akti"/>
        <w:keepNext w:val="0"/>
        <w:rPr>
          <w:spacing w:val="-4"/>
          <w:lang w:val="sq-AL"/>
        </w:rPr>
      </w:pPr>
    </w:p>
    <w:p w:rsidR="00DA380E" w:rsidRDefault="00DA380E" w:rsidP="00DA380E">
      <w:pPr>
        <w:pStyle w:val="Akti"/>
        <w:keepNext w:val="0"/>
        <w:rPr>
          <w:spacing w:val="-4"/>
          <w:lang w:val="sq-AL"/>
        </w:rPr>
      </w:pPr>
    </w:p>
    <w:p w:rsidR="00DA380E" w:rsidRDefault="00DA380E" w:rsidP="00DA380E">
      <w:pPr>
        <w:pStyle w:val="Akti"/>
        <w:keepNext w:val="0"/>
        <w:rPr>
          <w:spacing w:val="-4"/>
          <w:lang w:val="sq-AL"/>
        </w:rPr>
      </w:pPr>
    </w:p>
    <w:p w:rsidR="00DA380E" w:rsidRDefault="00DA380E" w:rsidP="00DA380E">
      <w:pPr>
        <w:pStyle w:val="Akti"/>
        <w:keepNext w:val="0"/>
        <w:rPr>
          <w:spacing w:val="-4"/>
          <w:lang w:val="sq-AL"/>
        </w:rPr>
      </w:pPr>
    </w:p>
    <w:p w:rsidR="00DA380E" w:rsidRDefault="00DA380E" w:rsidP="00DA380E">
      <w:pPr>
        <w:pStyle w:val="Akti"/>
        <w:keepNext w:val="0"/>
        <w:rPr>
          <w:spacing w:val="-4"/>
          <w:lang w:val="sq-AL"/>
        </w:rPr>
      </w:pPr>
    </w:p>
    <w:p w:rsidR="00DA380E" w:rsidRDefault="00DA380E" w:rsidP="00DA380E">
      <w:pPr>
        <w:pStyle w:val="Akti"/>
        <w:keepNext w:val="0"/>
        <w:rPr>
          <w:spacing w:val="-4"/>
          <w:lang w:val="sq-AL"/>
        </w:rPr>
      </w:pPr>
    </w:p>
    <w:p w:rsidR="00DA380E" w:rsidRDefault="00DA380E" w:rsidP="00DA380E">
      <w:pPr>
        <w:pStyle w:val="Akti"/>
        <w:keepNext w:val="0"/>
        <w:rPr>
          <w:spacing w:val="-4"/>
          <w:lang w:val="sq-AL"/>
        </w:rPr>
      </w:pPr>
    </w:p>
    <w:p w:rsidR="004F59B3" w:rsidRPr="00DA380E" w:rsidRDefault="004F59B3" w:rsidP="00DA380E"/>
    <w:sectPr w:rsidR="004F59B3" w:rsidRPr="00DA380E" w:rsidSect="00DA3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5B5"/>
    <w:rsid w:val="004F59B3"/>
    <w:rsid w:val="005E05B5"/>
    <w:rsid w:val="00CD43BF"/>
    <w:rsid w:val="00DA380E"/>
    <w:rsid w:val="00E2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A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2BA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22BA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2BA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22B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2BA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22BA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22BA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22BA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22BA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22BA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22BA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22BA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22BA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22BA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A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2BA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22BA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2BA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22B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2BA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22BA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22BA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22BA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22BA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22BA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22BA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22BA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22BA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22BA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2019-02-05T12:55:00Z</cp:lastPrinted>
  <dcterms:created xsi:type="dcterms:W3CDTF">2016-12-02T12:08:00Z</dcterms:created>
  <dcterms:modified xsi:type="dcterms:W3CDTF">2019-02-05T12:55:00Z</dcterms:modified>
</cp:coreProperties>
</file>