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65" w:rsidRPr="009D1437" w:rsidRDefault="00015B65" w:rsidP="00015B65">
      <w:pPr>
        <w:pStyle w:val="NeniTitull"/>
        <w:rPr>
          <w:spacing w:val="-4"/>
          <w:lang w:val="sq-AL"/>
        </w:rPr>
      </w:pPr>
      <w:bookmarkStart w:id="0" w:name="_GoBack"/>
      <w:bookmarkEnd w:id="0"/>
      <w:r w:rsidRPr="009D1437">
        <w:rPr>
          <w:spacing w:val="-4"/>
          <w:lang w:val="sq-AL"/>
        </w:rPr>
        <w:t>VENDIM</w:t>
      </w:r>
    </w:p>
    <w:p w:rsidR="00015B65" w:rsidRPr="009D1437" w:rsidRDefault="00015B65" w:rsidP="00015B65">
      <w:pPr>
        <w:pStyle w:val="NeniTitull"/>
        <w:rPr>
          <w:spacing w:val="-4"/>
          <w:lang w:val="sq-AL"/>
        </w:rPr>
      </w:pPr>
      <w:r w:rsidRPr="009D1437">
        <w:rPr>
          <w:spacing w:val="-4"/>
          <w:lang w:val="sq-AL"/>
        </w:rPr>
        <w:t>Nr. 883, datë 14.12.2016</w:t>
      </w:r>
    </w:p>
    <w:p w:rsidR="00015B65" w:rsidRPr="009D1437" w:rsidRDefault="00015B65" w:rsidP="00015B65">
      <w:pPr>
        <w:pStyle w:val="Hapesira7"/>
        <w:rPr>
          <w:spacing w:val="-4"/>
          <w:sz w:val="10"/>
          <w:lang w:val="sq-AL"/>
        </w:rPr>
      </w:pPr>
    </w:p>
    <w:p w:rsidR="00015B65" w:rsidRPr="009D1437" w:rsidRDefault="00015B65" w:rsidP="00015B65">
      <w:pPr>
        <w:pStyle w:val="NeniTitull"/>
        <w:rPr>
          <w:spacing w:val="-4"/>
          <w:lang w:val="sq-AL"/>
        </w:rPr>
      </w:pPr>
      <w:r w:rsidRPr="009D1437">
        <w:rPr>
          <w:spacing w:val="-4"/>
          <w:lang w:val="sq-AL"/>
        </w:rPr>
        <w:t xml:space="preserve">PËR MONITORIMIN SHKENCOR PASVAKSINAL TË KAFSHËVE TË VAKSINUARA NË KUADËR TË PROJEKTIT PAZA </w:t>
      </w:r>
    </w:p>
    <w:p w:rsidR="00015B65" w:rsidRPr="009D1437" w:rsidRDefault="00015B65" w:rsidP="00015B65">
      <w:pPr>
        <w:pStyle w:val="Hapesira7"/>
        <w:rPr>
          <w:spacing w:val="-4"/>
          <w:sz w:val="10"/>
          <w:lang w:val="sq-AL"/>
        </w:rPr>
      </w:pPr>
    </w:p>
    <w:p w:rsidR="00015B65" w:rsidRPr="009D1437" w:rsidRDefault="00015B65" w:rsidP="00015B65">
      <w:pPr>
        <w:pStyle w:val="Paragrafi"/>
        <w:rPr>
          <w:spacing w:val="-4"/>
          <w:lang w:val="sq-AL"/>
        </w:rPr>
      </w:pPr>
      <w:r w:rsidRPr="009D1437">
        <w:rPr>
          <w:spacing w:val="-4"/>
          <w:lang w:val="sq-AL"/>
        </w:rPr>
        <w:t>Në mbështetje të nenit 100 të Kushtetutës dhe të pikës 2, të nenit 4, të ligjit nr. 61/2016, “Për shpalljen e moratoriumit të gjuetisë në Republikën e Shqipërisë”, me propozimin e ministrit të Mjedisit, Këshilli i Ministrave</w:t>
      </w:r>
    </w:p>
    <w:p w:rsidR="00015B65" w:rsidRPr="009D1437" w:rsidRDefault="00015B65" w:rsidP="00015B65">
      <w:pPr>
        <w:pStyle w:val="Hapesira7"/>
        <w:rPr>
          <w:spacing w:val="-4"/>
          <w:sz w:val="10"/>
          <w:lang w:val="sq-AL"/>
        </w:rPr>
      </w:pPr>
    </w:p>
    <w:p w:rsidR="00015B65" w:rsidRPr="009D1437" w:rsidRDefault="00015B65" w:rsidP="00015B65">
      <w:pPr>
        <w:pStyle w:val="NeniNr"/>
        <w:rPr>
          <w:spacing w:val="-4"/>
          <w:lang w:val="sq-AL"/>
        </w:rPr>
      </w:pPr>
      <w:r w:rsidRPr="009D1437">
        <w:rPr>
          <w:spacing w:val="-4"/>
          <w:lang w:val="sq-AL"/>
        </w:rPr>
        <w:t>VENDOSI:</w:t>
      </w:r>
    </w:p>
    <w:p w:rsidR="00015B65" w:rsidRPr="009D1437" w:rsidRDefault="00015B65" w:rsidP="00015B65">
      <w:pPr>
        <w:pStyle w:val="Hapesira7"/>
        <w:rPr>
          <w:spacing w:val="-4"/>
          <w:sz w:val="10"/>
          <w:lang w:val="sq-AL"/>
        </w:rPr>
      </w:pPr>
    </w:p>
    <w:p w:rsidR="00015B65" w:rsidRPr="009D1437" w:rsidRDefault="00015B65" w:rsidP="00015B65">
      <w:pPr>
        <w:pStyle w:val="Paragrafi"/>
        <w:rPr>
          <w:spacing w:val="-4"/>
          <w:lang w:val="sq-AL"/>
        </w:rPr>
      </w:pPr>
      <w:r w:rsidRPr="009D1437">
        <w:rPr>
          <w:spacing w:val="-4"/>
          <w:lang w:val="sq-AL"/>
        </w:rPr>
        <w:t>1. Lejimin e gjuetisë së dhelprës së kuqe, për arsye të monitorimit shkencor pasvaksinal, që realizohet në kuadër të projektit “Përmirësimi i mbrojtjes së konsumatorit ndaj sëmundjeve zoonotike (PAZA)”.</w:t>
      </w:r>
    </w:p>
    <w:p w:rsidR="00015B65" w:rsidRPr="009D1437" w:rsidRDefault="00015B65" w:rsidP="00015B65">
      <w:pPr>
        <w:pStyle w:val="Paragrafi"/>
        <w:rPr>
          <w:spacing w:val="-4"/>
          <w:lang w:val="sq-AL"/>
        </w:rPr>
      </w:pPr>
      <w:r w:rsidRPr="009D1437">
        <w:rPr>
          <w:spacing w:val="-4"/>
          <w:lang w:val="sq-AL"/>
        </w:rPr>
        <w:t>2. Gjuetia e dhelprës së kuqe të kryhet nëpërmjet marrjes së kampionëve të dhelprës së kuqe në të gjithë territorin e vendit, me përjashtim të territorit të zonave të mbrojtura, në ditët e enjte, të premte dhe të shtunë, gjatë periudhës 9 dhjetor 2016 deri më 9 janar 2017.</w:t>
      </w:r>
    </w:p>
    <w:p w:rsidR="00015B65" w:rsidRPr="002F6ED7" w:rsidRDefault="00015B65" w:rsidP="00015B65">
      <w:pPr>
        <w:pStyle w:val="Paragrafi"/>
        <w:rPr>
          <w:lang w:val="sq-AL"/>
        </w:rPr>
      </w:pPr>
      <w:r w:rsidRPr="009D1437">
        <w:rPr>
          <w:spacing w:val="-4"/>
          <w:lang w:val="sq-AL"/>
        </w:rPr>
        <w:t>3. Për marrjen e kampionëve të dhelprave të kuqe nëpërmjet gjuajtjes së tyre të angazhohen në të gjithë vendin 198 gjuetarë që do të sigurojnë në total 324 kampionë të dhelprave. Numri i personave, që do të realizojnë gjuetinë dhe numri i individëve/kampionëve të dhelprave që do të sigurohen, për secilin qark, jepen në</w:t>
      </w:r>
      <w:r w:rsidRPr="002F6ED7">
        <w:rPr>
          <w:lang w:val="sq-AL"/>
        </w:rPr>
        <w:t xml:space="preserve"> listën që i bashkëlidhet këtij vendimi. </w:t>
      </w:r>
    </w:p>
    <w:p w:rsidR="00015B65" w:rsidRPr="002F6ED7" w:rsidRDefault="00015B65" w:rsidP="00015B65">
      <w:pPr>
        <w:pStyle w:val="Paragrafi"/>
        <w:rPr>
          <w:lang w:val="sq-AL"/>
        </w:rPr>
      </w:pPr>
      <w:r w:rsidRPr="002F6ED7">
        <w:rPr>
          <w:lang w:val="sq-AL"/>
        </w:rPr>
        <w:t>4. Ministri i Mjedisit pajis, brenda 15 (pesëmbëdhjetë) ditëve nga data e hyrjes në fuqi të këtij vendimi, gjuetarët në çdo qark me autorizimin përkatës për marrjen e kampionëve të dhelprës së kuqe.</w:t>
      </w:r>
    </w:p>
    <w:p w:rsidR="00015B65" w:rsidRPr="002F6ED7" w:rsidRDefault="00015B65" w:rsidP="00015B65">
      <w:pPr>
        <w:pStyle w:val="Paragrafi"/>
        <w:rPr>
          <w:lang w:val="sq-AL"/>
        </w:rPr>
      </w:pPr>
      <w:r w:rsidRPr="002F6ED7">
        <w:rPr>
          <w:lang w:val="sq-AL"/>
        </w:rPr>
        <w:t>5. Gjatë të gjithë kohës së kryerjes së kësaj veprimtarie në zonat ku do të kryhet kampionimi i dhelprave do të jetë i pranishëm personeli i Agjencisë Kombëtare të Zonave të Mbrojtura në Qarqe, ndërkohë që Inspektorati Shtetëror i Mjedisit dhe Pyjeve do të inspektojë procesin në vazhdimësi.</w:t>
      </w:r>
    </w:p>
    <w:p w:rsidR="00015B65" w:rsidRPr="002F6ED7" w:rsidRDefault="00015B65" w:rsidP="00015B65">
      <w:pPr>
        <w:pStyle w:val="Paragrafi"/>
        <w:rPr>
          <w:lang w:val="sq-AL"/>
        </w:rPr>
      </w:pPr>
      <w:r w:rsidRPr="002F6ED7">
        <w:rPr>
          <w:lang w:val="sq-AL"/>
        </w:rPr>
        <w:t>6. Ministria e Bujqësisë, Zhvillimit Rural dhe Administrimit të Ujërave të bashkërendojë punën për marrjen e kampionëve të dhelprave të kuqe, dërgimin e tyre në laboratorët përkatës, analizimin dhe nxjerrjen e rezultateve si dhe raportimin për përfundimin e fazës së gjashtë të procesit të monitorimit pasvaksinal kundër sëmundjes së tërbimit të dhelprës së kuqe në Shqipëri.</w:t>
      </w:r>
    </w:p>
    <w:p w:rsidR="00015B65" w:rsidRPr="002F6ED7" w:rsidRDefault="00015B65" w:rsidP="00015B65">
      <w:pPr>
        <w:pStyle w:val="Paragrafi"/>
        <w:rPr>
          <w:lang w:val="sq-AL"/>
        </w:rPr>
      </w:pPr>
      <w:r w:rsidRPr="002F6ED7">
        <w:rPr>
          <w:lang w:val="sq-AL"/>
        </w:rPr>
        <w:t>7. Ngarkohen Ministria e Mjedisit, Ministria e Bujqësisë, Zhvillimit Rural dhe Administrimit të Ujërave, Agjencia Kombëtare e Zonave të Mbrojtura dhe njësitë e qeverisjes vendore për zbatimin e këtij vendimi.</w:t>
      </w:r>
    </w:p>
    <w:p w:rsidR="00015B65" w:rsidRPr="002F6ED7" w:rsidRDefault="00015B65" w:rsidP="00015B65">
      <w:pPr>
        <w:pStyle w:val="Paragrafi"/>
        <w:rPr>
          <w:lang w:val="sq-AL"/>
        </w:rPr>
      </w:pPr>
      <w:r w:rsidRPr="002F6ED7">
        <w:rPr>
          <w:lang w:val="sq-AL"/>
        </w:rPr>
        <w:t xml:space="preserve">Ky vendim hyn në fuqi pas botimit në Fletoren Zyrtare. </w:t>
      </w:r>
    </w:p>
    <w:p w:rsidR="00015B65" w:rsidRPr="009D1437" w:rsidRDefault="00015B65" w:rsidP="00015B65">
      <w:pPr>
        <w:pStyle w:val="Hapesira7"/>
        <w:rPr>
          <w:sz w:val="8"/>
          <w:lang w:val="sq-AL"/>
        </w:rPr>
      </w:pPr>
    </w:p>
    <w:p w:rsidR="00015B65" w:rsidRPr="002F6ED7" w:rsidRDefault="00015B65" w:rsidP="00015B65">
      <w:pPr>
        <w:pStyle w:val="Paragrafi"/>
        <w:jc w:val="right"/>
        <w:rPr>
          <w:lang w:val="sq-AL"/>
        </w:rPr>
      </w:pPr>
      <w:r w:rsidRPr="002F6ED7">
        <w:rPr>
          <w:lang w:val="sq-AL"/>
        </w:rPr>
        <w:t>KRYEMINISTRI</w:t>
      </w:r>
    </w:p>
    <w:p w:rsidR="00015B65" w:rsidRDefault="00015B65" w:rsidP="00015B65">
      <w:pPr>
        <w:pStyle w:val="Paragrafi"/>
        <w:jc w:val="right"/>
        <w:rPr>
          <w:b/>
          <w:lang w:val="sq-AL"/>
        </w:rPr>
      </w:pPr>
      <w:r w:rsidRPr="002F6ED7">
        <w:rPr>
          <w:b/>
          <w:lang w:val="sq-AL"/>
        </w:rPr>
        <w:t>Edi Rama</w:t>
      </w:r>
    </w:p>
    <w:p w:rsidR="00015B65" w:rsidRPr="002F6ED7" w:rsidRDefault="00015B65" w:rsidP="00015B65">
      <w:pPr>
        <w:pStyle w:val="Paragrafi"/>
        <w:jc w:val="right"/>
        <w:rPr>
          <w:b/>
          <w:lang w:val="sq-AL"/>
        </w:rPr>
      </w:pPr>
    </w:p>
    <w:p w:rsidR="00015B65" w:rsidRDefault="00015B65" w:rsidP="00015B65">
      <w:pPr>
        <w:pStyle w:val="Paragrafi"/>
        <w:rPr>
          <w:lang w:val="sq-AL"/>
        </w:rPr>
        <w:sectPr w:rsidR="00015B65" w:rsidSect="005445A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15B65" w:rsidRPr="006E16A7" w:rsidRDefault="00015B65" w:rsidP="00015B65">
      <w:pPr>
        <w:pStyle w:val="Paragrafi"/>
        <w:rPr>
          <w:sz w:val="18"/>
          <w:lang w:val="sq-AL"/>
        </w:rPr>
      </w:pPr>
    </w:p>
    <w:p w:rsidR="00015B65" w:rsidRPr="00262A48" w:rsidRDefault="00015B65" w:rsidP="00015B65">
      <w:pPr>
        <w:pStyle w:val="Paragrafi"/>
        <w:jc w:val="center"/>
        <w:rPr>
          <w:sz w:val="20"/>
          <w:szCs w:val="20"/>
          <w:lang w:val="sq-AL"/>
        </w:rPr>
      </w:pPr>
      <w:r w:rsidRPr="00262A48">
        <w:rPr>
          <w:sz w:val="20"/>
          <w:szCs w:val="20"/>
          <w:lang w:val="sq-AL"/>
        </w:rPr>
        <w:t xml:space="preserve">PËR PËRJASHTIMIN NGA FUSHA E VEPRIMIT TË LIGJIT Nr. 61/2016 </w:t>
      </w:r>
      <w:r>
        <w:rPr>
          <w:sz w:val="20"/>
          <w:szCs w:val="20"/>
          <w:lang w:val="sq-AL"/>
        </w:rPr>
        <w:t>“</w:t>
      </w:r>
      <w:r w:rsidRPr="00262A48">
        <w:rPr>
          <w:sz w:val="20"/>
          <w:szCs w:val="20"/>
          <w:lang w:val="sq-AL"/>
        </w:rPr>
        <w:t>PËR SHPALLJEN E MORATORIUMIT TË GJUETISË NË REPUBLIKËN E SHQIPËRISË</w:t>
      </w:r>
      <w:r>
        <w:rPr>
          <w:sz w:val="20"/>
          <w:szCs w:val="20"/>
          <w:lang w:val="sq-AL"/>
        </w:rPr>
        <w:t>”</w:t>
      </w:r>
    </w:p>
    <w:p w:rsidR="00015B65" w:rsidRPr="00262A48" w:rsidRDefault="00015B65" w:rsidP="00015B65">
      <w:pPr>
        <w:pStyle w:val="Paragrafi"/>
        <w:jc w:val="center"/>
        <w:rPr>
          <w:sz w:val="20"/>
          <w:szCs w:val="20"/>
          <w:lang w:val="sq-AL"/>
        </w:rPr>
      </w:pPr>
      <w:r w:rsidRPr="00262A48">
        <w:rPr>
          <w:sz w:val="20"/>
          <w:szCs w:val="20"/>
          <w:lang w:val="sq-AL"/>
        </w:rPr>
        <w:t>(FAZA 6)</w:t>
      </w:r>
    </w:p>
    <w:p w:rsidR="00015B65" w:rsidRPr="006E16A7" w:rsidRDefault="00015B65" w:rsidP="00015B65">
      <w:pPr>
        <w:pStyle w:val="Hapesira7"/>
        <w:jc w:val="center"/>
        <w:rPr>
          <w:sz w:val="10"/>
          <w:szCs w:val="20"/>
          <w:lang w:val="sq-AL"/>
        </w:rPr>
      </w:pPr>
    </w:p>
    <w:p w:rsidR="00015B65" w:rsidRPr="00262A48" w:rsidRDefault="00015B65" w:rsidP="00015B65">
      <w:pPr>
        <w:pStyle w:val="Paragrafi"/>
        <w:jc w:val="center"/>
        <w:rPr>
          <w:sz w:val="20"/>
          <w:szCs w:val="20"/>
          <w:lang w:val="sq-AL"/>
        </w:rPr>
      </w:pPr>
      <w:r w:rsidRPr="00262A48">
        <w:rPr>
          <w:sz w:val="20"/>
          <w:szCs w:val="20"/>
          <w:lang w:val="sq-AL"/>
        </w:rPr>
        <w:t>LISTA E GJUETARËVE PËR SIGURIMIN E KAMPIONËVE LABORATORIKE,</w:t>
      </w:r>
    </w:p>
    <w:p w:rsidR="00015B65" w:rsidRPr="00262A48" w:rsidRDefault="00015B65" w:rsidP="00015B65">
      <w:pPr>
        <w:pStyle w:val="Paragrafi"/>
        <w:jc w:val="center"/>
        <w:rPr>
          <w:sz w:val="20"/>
          <w:szCs w:val="20"/>
          <w:lang w:val="sq-AL"/>
        </w:rPr>
      </w:pPr>
      <w:r w:rsidRPr="00262A48">
        <w:rPr>
          <w:sz w:val="20"/>
          <w:szCs w:val="20"/>
          <w:lang w:val="sq-AL"/>
        </w:rPr>
        <w:t>NUMRI I KAMPIONËVE TË DHELPRAVE TË KUQE</w:t>
      </w:r>
    </w:p>
    <w:p w:rsidR="00015B65" w:rsidRPr="006E16A7" w:rsidRDefault="00015B65" w:rsidP="00015B65">
      <w:pPr>
        <w:pStyle w:val="Paragrafi"/>
        <w:rPr>
          <w:sz w:val="6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1749"/>
        <w:gridCol w:w="1800"/>
        <w:gridCol w:w="1260"/>
        <w:gridCol w:w="1350"/>
        <w:gridCol w:w="1350"/>
        <w:gridCol w:w="1350"/>
      </w:tblGrid>
      <w:tr w:rsidR="00015B65" w:rsidRPr="006E16A7" w:rsidTr="00892467">
        <w:trPr>
          <w:trHeight w:val="56"/>
        </w:trPr>
        <w:tc>
          <w:tcPr>
            <w:tcW w:w="699" w:type="dxa"/>
            <w:vMerge w:val="restart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749" w:type="dxa"/>
            <w:vMerge w:val="restart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Qarku</w:t>
            </w:r>
          </w:p>
        </w:tc>
        <w:tc>
          <w:tcPr>
            <w:tcW w:w="1800" w:type="dxa"/>
            <w:vMerge w:val="restart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Bashkia</w:t>
            </w:r>
          </w:p>
        </w:tc>
        <w:tc>
          <w:tcPr>
            <w:tcW w:w="2610" w:type="dxa"/>
            <w:gridSpan w:val="2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Nr. i gjuetarëve</w:t>
            </w:r>
          </w:p>
        </w:tc>
        <w:tc>
          <w:tcPr>
            <w:tcW w:w="2700" w:type="dxa"/>
            <w:gridSpan w:val="2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Nr. i kampionëve të dhelprave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Merge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Merge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Merge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Qark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Bashki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Qark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Bashki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BERAT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Berat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Kuçovë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Skrapar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Ura Vajgurore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DIBËR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Dibër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10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Bulqizë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7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Mat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Klos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DURRËS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Durrës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Shijak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Krujë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 xml:space="preserve">ELBASAN 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37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Elbasan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8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Belsh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Cërrik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Librazhd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Përrenjas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Peqin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Gramsh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8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 xml:space="preserve">FIER 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Fier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</w:tr>
      <w:tr w:rsidR="00015B65" w:rsidRPr="006E16A7" w:rsidTr="00892467">
        <w:trPr>
          <w:trHeight w:val="27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Lushnjë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Divjakë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Roskovec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Mallakastër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7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 xml:space="preserve">GJIROKASTËR 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38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Gjirokastër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Libohovë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Tepelenë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Memaliaj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Përmet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7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Këlcyrë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 xml:space="preserve">KORÇË 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Korçë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Maliq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Devoll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Pustec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Kolonjë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Pogradec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KUKËS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Kukës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8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Tropojë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11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Has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LEZHË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Lezhë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Kurbin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Mirditë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Shkodër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12</w:t>
            </w:r>
          </w:p>
        </w:tc>
      </w:tr>
      <w:tr w:rsidR="00015B65" w:rsidRPr="006E16A7" w:rsidTr="00892467">
        <w:trPr>
          <w:trHeight w:val="258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Vau i Dejës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Malësi e Madhe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14</w:t>
            </w:r>
          </w:p>
        </w:tc>
      </w:tr>
      <w:tr w:rsidR="00015B65" w:rsidRPr="006E16A7" w:rsidTr="00892467">
        <w:trPr>
          <w:trHeight w:val="280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Pukë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Fushë-Arrëz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Vorë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Kamzë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Kavajë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Rrogozhinë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VLORË</w:t>
            </w: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36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Vlorë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20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Sarandë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Konispol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Finiq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Delvinë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4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Himarë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Selenicë</w:t>
            </w:r>
          </w:p>
        </w:tc>
        <w:tc>
          <w:tcPr>
            <w:tcW w:w="126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350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6E16A7">
              <w:rPr>
                <w:sz w:val="18"/>
                <w:szCs w:val="18"/>
                <w:lang w:val="sq-AL"/>
              </w:rPr>
              <w:t>2</w:t>
            </w:r>
          </w:p>
        </w:tc>
      </w:tr>
      <w:tr w:rsidR="00015B65" w:rsidRPr="006E16A7" w:rsidTr="00892467">
        <w:trPr>
          <w:trHeight w:val="56"/>
        </w:trPr>
        <w:tc>
          <w:tcPr>
            <w:tcW w:w="69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749" w:type="dxa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800" w:type="dxa"/>
          </w:tcPr>
          <w:p w:rsidR="00015B65" w:rsidRPr="006E16A7" w:rsidRDefault="00015B65" w:rsidP="0089246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198</w:t>
            </w:r>
          </w:p>
        </w:tc>
        <w:tc>
          <w:tcPr>
            <w:tcW w:w="2700" w:type="dxa"/>
            <w:gridSpan w:val="2"/>
            <w:vAlign w:val="center"/>
          </w:tcPr>
          <w:p w:rsidR="00015B65" w:rsidRPr="006E16A7" w:rsidRDefault="00015B65" w:rsidP="00892467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6E16A7">
              <w:rPr>
                <w:b/>
                <w:sz w:val="18"/>
                <w:szCs w:val="18"/>
                <w:lang w:val="sq-AL"/>
              </w:rPr>
              <w:t>324</w:t>
            </w:r>
          </w:p>
        </w:tc>
      </w:tr>
    </w:tbl>
    <w:p w:rsidR="00425E17" w:rsidRDefault="00B60B3C"/>
    <w:sectPr w:rsidR="00425E17" w:rsidSect="00544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65"/>
    <w:rsid w:val="00015B65"/>
    <w:rsid w:val="005445A1"/>
    <w:rsid w:val="007A256A"/>
    <w:rsid w:val="00B60B3C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B6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5B6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5B6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5B6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15B6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5B6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15B65"/>
    <w:rPr>
      <w:sz w:val="14"/>
      <w:szCs w:val="24"/>
    </w:rPr>
  </w:style>
  <w:style w:type="table" w:styleId="TableGrid">
    <w:name w:val="Table Grid"/>
    <w:basedOn w:val="TableNormal"/>
    <w:uiPriority w:val="59"/>
    <w:rsid w:val="00015B6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B6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15B6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15B6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15B6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15B6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15B6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15B65"/>
    <w:rPr>
      <w:sz w:val="14"/>
      <w:szCs w:val="24"/>
    </w:rPr>
  </w:style>
  <w:style w:type="table" w:styleId="TableGrid">
    <w:name w:val="Table Grid"/>
    <w:basedOn w:val="TableNormal"/>
    <w:uiPriority w:val="59"/>
    <w:rsid w:val="00015B6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2019-03-07T12:09:00Z</cp:lastPrinted>
  <dcterms:created xsi:type="dcterms:W3CDTF">2019-03-07T11:52:00Z</dcterms:created>
  <dcterms:modified xsi:type="dcterms:W3CDTF">2019-03-07T12:09:00Z</dcterms:modified>
</cp:coreProperties>
</file>