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239" w:rsidRPr="005C4F41" w:rsidRDefault="007D2239" w:rsidP="007D2239">
      <w:pPr>
        <w:pStyle w:val="NeniTitull"/>
        <w:rPr>
          <w:spacing w:val="-4"/>
          <w:lang w:val="sq-AL"/>
        </w:rPr>
      </w:pPr>
      <w:bookmarkStart w:id="0" w:name="_GoBack"/>
      <w:bookmarkEnd w:id="0"/>
      <w:r w:rsidRPr="005C4F41">
        <w:rPr>
          <w:spacing w:val="-4"/>
          <w:lang w:val="sq-AL"/>
        </w:rPr>
        <w:t xml:space="preserve">VENDIM </w:t>
      </w:r>
    </w:p>
    <w:p w:rsidR="007D2239" w:rsidRPr="005C4F41" w:rsidRDefault="007D2239" w:rsidP="007D2239">
      <w:pPr>
        <w:pStyle w:val="NeniTitull"/>
        <w:rPr>
          <w:spacing w:val="-4"/>
          <w:lang w:val="sq-AL"/>
        </w:rPr>
      </w:pPr>
      <w:r w:rsidRPr="005C4F41">
        <w:rPr>
          <w:spacing w:val="-4"/>
          <w:lang w:val="sq-AL"/>
        </w:rPr>
        <w:t>Nr. 911, datë 21.12.2016</w:t>
      </w:r>
    </w:p>
    <w:p w:rsidR="007D2239" w:rsidRPr="005C4F41" w:rsidRDefault="007D2239" w:rsidP="007D2239">
      <w:pPr>
        <w:pStyle w:val="Hapesira7"/>
        <w:rPr>
          <w:lang w:val="sq-AL"/>
        </w:rPr>
      </w:pPr>
    </w:p>
    <w:p w:rsidR="007D2239" w:rsidRPr="005C4F41" w:rsidRDefault="007D2239" w:rsidP="007D2239">
      <w:pPr>
        <w:pStyle w:val="NeniTitull"/>
        <w:rPr>
          <w:spacing w:val="-4"/>
          <w:lang w:val="sq-AL"/>
        </w:rPr>
      </w:pPr>
      <w:r w:rsidRPr="005C4F41">
        <w:rPr>
          <w:spacing w:val="-4"/>
          <w:lang w:val="sq-AL"/>
        </w:rPr>
        <w:t xml:space="preserve">PËR DISA NDRYSHIME DHE SHTESA NË VENDIMIN NR. 555, DATË 11.8.2011, TË KËSHILLIT TË MINISTRAVE, “PËR MIRATIMIN E STRUKTURËS DHE TË NIVELEVE TË PAGAVE TË PUNONJËSVE ME ARSIM TË LARTË NË SISTEMIN E MINISTRISË SË SHËNDETËSISË DHE SPITALIN USHTARAK QENDROR UNIVERSITAR, NË SISTEMIN E MINISTRISË SË MBROJTJES, TË PUNONJËSVE TË INFERMIERISTIKËS NË SISTEMIN E MINISTRISË SË SHËNDETËSISË E MINISTRISË SË MBROJTJES, SI DHE PËR TRAJTIMIN E MJEKËVE NË STRUKTURAT E FORCAVE TË ARMATOSURA”, TË NDRYSHUAR  </w:t>
      </w:r>
    </w:p>
    <w:p w:rsidR="007D2239" w:rsidRPr="005C4F41" w:rsidRDefault="007D2239" w:rsidP="007D2239">
      <w:pPr>
        <w:pStyle w:val="Hapesira7"/>
        <w:rPr>
          <w:lang w:val="sq-AL"/>
        </w:rPr>
      </w:pPr>
    </w:p>
    <w:p w:rsidR="007D2239" w:rsidRPr="005C4F41" w:rsidRDefault="007D2239" w:rsidP="007D2239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>Në mbështetje të nenit 100 të Kushtetutës, të nenit 7, të ligjit nr. 152/2013, “Për nëpunësin civil”, të ndryshuar, të pikës 2, të nenit 4, të ligjit nr. 10405, datë 24.3.2011, “Për kompetencat për caktimin e pagave dhe të shpërblimeve”, dhe të ligjit nr. 147/2014, “Për shërbimin e urgjencës mjekësore”, me propozimin e ministrit të Shtetit për Inovacionin dhe Administratën Publike dhe të ministrit të Financave, Këshilli i Ministrave</w:t>
      </w:r>
    </w:p>
    <w:p w:rsidR="007D2239" w:rsidRPr="005C4F41" w:rsidRDefault="007D2239" w:rsidP="007D2239">
      <w:pPr>
        <w:pStyle w:val="Hapesira7"/>
        <w:rPr>
          <w:lang w:val="sq-AL"/>
        </w:rPr>
      </w:pPr>
    </w:p>
    <w:p w:rsidR="007D2239" w:rsidRPr="005C4F41" w:rsidRDefault="007D2239" w:rsidP="007D2239">
      <w:pPr>
        <w:pStyle w:val="NeniNr"/>
        <w:rPr>
          <w:spacing w:val="-4"/>
          <w:lang w:val="sq-AL"/>
        </w:rPr>
      </w:pPr>
      <w:r w:rsidRPr="005C4F41">
        <w:rPr>
          <w:spacing w:val="-4"/>
          <w:lang w:val="sq-AL"/>
        </w:rPr>
        <w:t xml:space="preserve">VENDOSI: </w:t>
      </w:r>
    </w:p>
    <w:p w:rsidR="007D2239" w:rsidRPr="005C4F41" w:rsidRDefault="007D2239" w:rsidP="007D2239">
      <w:pPr>
        <w:pStyle w:val="Hapesira7"/>
        <w:rPr>
          <w:lang w:val="sq-AL"/>
        </w:rPr>
      </w:pPr>
    </w:p>
    <w:p w:rsidR="007D2239" w:rsidRPr="005C4F41" w:rsidRDefault="007D2239" w:rsidP="007D2239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 xml:space="preserve">Në vendimin nr. 555, datë 11.8.2011, të Këshillit të Ministrave, bëhen këto ndryshime dhe shtesa: </w:t>
      </w:r>
    </w:p>
    <w:p w:rsidR="007D2239" w:rsidRPr="005C4F41" w:rsidRDefault="007D2239" w:rsidP="007D2239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 xml:space="preserve">1. Lidhja nr. 1 (kreu 1.8), e përmendur në pikën 2, zëvendësohet me lidhjen nr. 1 (kreu 1.8), që i bashkëlidhet këtij vendimi dhe është pjesë përbërëse e tij. </w:t>
      </w:r>
    </w:p>
    <w:p w:rsidR="007D2239" w:rsidRPr="005C4F41" w:rsidRDefault="007D2239" w:rsidP="007D2239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 xml:space="preserve">2. Lidhja nr. 2 (kreu 2.7), e përmendur në pikën 3, zëvendësohet me lidhjen nr. 2 (kreu 2.7), që i bashkëlidhet këtij vendimi dhe është pjesë përbërëse e tij.  </w:t>
      </w:r>
    </w:p>
    <w:p w:rsidR="007D2239" w:rsidRPr="005C4F41" w:rsidRDefault="007D2239" w:rsidP="007D2239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 xml:space="preserve">3. Pas pikës 18 shtohet pika 19, me këtë përmbajtje: </w:t>
      </w:r>
    </w:p>
    <w:p w:rsidR="007D2239" w:rsidRPr="005C4F41" w:rsidRDefault="007D2239" w:rsidP="007D2239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 xml:space="preserve">“19. Trajnimi i personelit mjekësor, personelit paramedikal dhe publikut të gjerë kryhet nëpërmjet veprimtarive të trajnimit që organizohen nga vetë Qendra Kombëtare e Urgjencës Mjekësore ose/dhe në bashkëpunim me Universitetin e Mjekësisë apo qendrat spitalore. </w:t>
      </w:r>
    </w:p>
    <w:p w:rsidR="007D2239" w:rsidRPr="005C4F41" w:rsidRDefault="007D2239" w:rsidP="007D2239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>Në rastet kur punonjësit e personelit mjekësor (me arsim të lartë) të Qendrës Kombëtare të Urgjencës Mjekësore marrin pjesë në veprimtaritë e trajnimit (si për personelin mjekësor ashtu edhe për personelin paramedikal dhe publikun e gjerë), të cilat organizohen nga vetë qendra, për çdo orë mësimi 60-minutëshe përfitojnë trajtim me pagesë, si më poshtë vijon:</w:t>
      </w:r>
    </w:p>
    <w:p w:rsidR="007D2239" w:rsidRPr="005C4F41" w:rsidRDefault="007D2239" w:rsidP="007D2239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 xml:space="preserve">a) </w:t>
      </w:r>
      <w:r w:rsidRPr="005C4F41">
        <w:rPr>
          <w:spacing w:val="-4"/>
          <w:lang w:val="sq-AL"/>
        </w:rPr>
        <w:tab/>
        <w:t>Trajnerët me më pak se 10 (dhjetë) vite punë në profesion përfitojnë një pagesë 750 (shtatëqind e pesëdhjetë) lekë për orë;</w:t>
      </w:r>
    </w:p>
    <w:p w:rsidR="007D2239" w:rsidRPr="005C4F41" w:rsidRDefault="007D2239" w:rsidP="007D2239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>b)</w:t>
      </w:r>
      <w:r w:rsidRPr="005C4F41">
        <w:rPr>
          <w:spacing w:val="-4"/>
          <w:lang w:val="sq-AL"/>
        </w:rPr>
        <w:tab/>
        <w:t xml:space="preserve"> Trajnerët me më shumë se 10 vite punë në profesion përfitojnë një pagesë 1 500 (një mijë e pesëqind) lekë për orë. </w:t>
      </w:r>
    </w:p>
    <w:p w:rsidR="007D2239" w:rsidRPr="005C4F41" w:rsidRDefault="007D2239" w:rsidP="007D2239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 xml:space="preserve">Trajnerët të cilët janë punonjës të personelit mjekësor (me arsim të lartë) të Qendrës Kombëtare të Urgjencës Mjekësore e përfitojnë këtë pagesë deri në 200 (dyqind) orë në vit. </w:t>
      </w:r>
    </w:p>
    <w:p w:rsidR="007D2239" w:rsidRPr="005C4F41" w:rsidRDefault="007D2239" w:rsidP="007D2239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 xml:space="preserve">Në rastet kur trajnerët janë bashkëpunëtorë të jashtëm nga Universiteti i Mjekësisë apo nga qendrat spitalore, pagesa për orë do të jetë e njëjtë me trajnerët e brendshëm të qendrës.”.   </w:t>
      </w:r>
    </w:p>
    <w:p w:rsidR="007D2239" w:rsidRPr="005C4F41" w:rsidRDefault="007D2239" w:rsidP="007D2239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 xml:space="preserve">4. Efektet financiare për paga e sigurime shoqërore përballohen nga fondet e miratuara në buxhetin e Ministrisë së Shëndetësisë, për Qendrën Kombëtare të Urgjencës Mjekësore. </w:t>
      </w:r>
    </w:p>
    <w:p w:rsidR="007D2239" w:rsidRPr="005C4F41" w:rsidRDefault="007D2239" w:rsidP="007D2239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 xml:space="preserve">Ky vendim hyn në fuqi pas botimit në Fletoren Zyrtare dhe i fillon efektet financiare nga data 1 janar 2017. </w:t>
      </w:r>
    </w:p>
    <w:p w:rsidR="007D2239" w:rsidRPr="005C4F41" w:rsidRDefault="007D2239" w:rsidP="007D2239">
      <w:pPr>
        <w:pStyle w:val="Hapesira7"/>
        <w:rPr>
          <w:lang w:val="sq-AL"/>
        </w:rPr>
      </w:pPr>
    </w:p>
    <w:p w:rsidR="007D2239" w:rsidRPr="005C4F41" w:rsidRDefault="007D2239" w:rsidP="007D2239">
      <w:pPr>
        <w:pStyle w:val="Paragrafi"/>
        <w:jc w:val="right"/>
        <w:rPr>
          <w:spacing w:val="-4"/>
          <w:lang w:val="sq-AL"/>
        </w:rPr>
      </w:pPr>
      <w:r w:rsidRPr="005C4F41">
        <w:rPr>
          <w:spacing w:val="-4"/>
          <w:lang w:val="sq-AL"/>
        </w:rPr>
        <w:t>ZËVENDËSKRYEMINISTRI</w:t>
      </w:r>
    </w:p>
    <w:p w:rsidR="007D2239" w:rsidRPr="005C4F41" w:rsidRDefault="007D2239" w:rsidP="007D2239">
      <w:pPr>
        <w:pStyle w:val="Paragrafi"/>
        <w:jc w:val="right"/>
        <w:rPr>
          <w:b/>
          <w:spacing w:val="-4"/>
          <w:lang w:val="sq-AL"/>
        </w:rPr>
      </w:pPr>
      <w:r w:rsidRPr="005C4F41">
        <w:rPr>
          <w:b/>
          <w:spacing w:val="-4"/>
          <w:lang w:val="sq-AL"/>
        </w:rPr>
        <w:t>Niko Peleshi</w:t>
      </w:r>
    </w:p>
    <w:p w:rsidR="007D2239" w:rsidRPr="005C4F41" w:rsidRDefault="007D2239" w:rsidP="007D2239">
      <w:pPr>
        <w:ind w:firstLine="0"/>
        <w:rPr>
          <w:lang w:val="sq-AL"/>
        </w:rPr>
        <w:sectPr w:rsidR="007D2239" w:rsidRPr="005C4F41" w:rsidSect="007D2239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7D2239" w:rsidRDefault="007D2239" w:rsidP="007D2239">
      <w:pPr>
        <w:spacing w:after="0"/>
        <w:ind w:firstLine="0"/>
        <w:jc w:val="right"/>
        <w:rPr>
          <w:rFonts w:ascii="Garamond" w:eastAsia="Times New Roman" w:hAnsi="Garamond"/>
          <w:b/>
          <w:sz w:val="18"/>
          <w:szCs w:val="18"/>
          <w:lang w:val="sq-AL"/>
        </w:rPr>
        <w:sectPr w:rsidR="007D2239" w:rsidSect="007D5CA2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7D2239" w:rsidRDefault="007D2239" w:rsidP="007D2239">
      <w:pPr>
        <w:spacing w:after="0"/>
        <w:ind w:firstLine="0"/>
        <w:jc w:val="right"/>
        <w:rPr>
          <w:rFonts w:ascii="Garamond" w:eastAsia="Times New Roman" w:hAnsi="Garamond"/>
          <w:b/>
          <w:sz w:val="18"/>
          <w:szCs w:val="18"/>
          <w:lang w:val="sq-AL"/>
        </w:rPr>
      </w:pPr>
    </w:p>
    <w:p w:rsidR="007D2239" w:rsidRDefault="007D2239" w:rsidP="007D2239">
      <w:pPr>
        <w:spacing w:after="0"/>
        <w:ind w:firstLine="0"/>
        <w:jc w:val="right"/>
        <w:rPr>
          <w:rFonts w:ascii="Garamond" w:eastAsia="Times New Roman" w:hAnsi="Garamond"/>
          <w:b/>
          <w:sz w:val="18"/>
          <w:szCs w:val="18"/>
          <w:lang w:val="sq-AL"/>
        </w:rPr>
      </w:pPr>
    </w:p>
    <w:p w:rsidR="007D2239" w:rsidRDefault="007D2239" w:rsidP="007D2239">
      <w:pPr>
        <w:spacing w:after="0"/>
        <w:ind w:firstLine="0"/>
        <w:jc w:val="right"/>
        <w:rPr>
          <w:rFonts w:ascii="Garamond" w:eastAsia="Times New Roman" w:hAnsi="Garamond"/>
          <w:b/>
          <w:sz w:val="18"/>
          <w:szCs w:val="18"/>
          <w:lang w:val="sq-AL"/>
        </w:rPr>
      </w:pPr>
    </w:p>
    <w:p w:rsidR="007D2239" w:rsidRDefault="007D2239" w:rsidP="007D2239">
      <w:pPr>
        <w:spacing w:after="0"/>
        <w:ind w:firstLine="0"/>
        <w:jc w:val="right"/>
        <w:rPr>
          <w:rFonts w:ascii="Garamond" w:eastAsia="Times New Roman" w:hAnsi="Garamond"/>
          <w:b/>
          <w:sz w:val="18"/>
          <w:szCs w:val="18"/>
          <w:lang w:val="sq-AL"/>
        </w:rPr>
      </w:pPr>
    </w:p>
    <w:p w:rsidR="007D2239" w:rsidRDefault="007D2239" w:rsidP="007D2239">
      <w:pPr>
        <w:spacing w:after="0"/>
        <w:ind w:firstLine="0"/>
        <w:jc w:val="right"/>
        <w:rPr>
          <w:rFonts w:ascii="Garamond" w:eastAsia="Times New Roman" w:hAnsi="Garamond"/>
          <w:b/>
          <w:sz w:val="18"/>
          <w:szCs w:val="18"/>
          <w:lang w:val="sq-AL"/>
        </w:rPr>
      </w:pPr>
    </w:p>
    <w:p w:rsidR="007D2239" w:rsidRDefault="007D2239" w:rsidP="007D2239">
      <w:pPr>
        <w:spacing w:after="0"/>
        <w:ind w:firstLine="0"/>
        <w:jc w:val="right"/>
        <w:rPr>
          <w:rFonts w:ascii="Garamond" w:eastAsia="Times New Roman" w:hAnsi="Garamond"/>
          <w:b/>
          <w:sz w:val="18"/>
          <w:szCs w:val="18"/>
          <w:lang w:val="sq-AL"/>
        </w:rPr>
      </w:pPr>
    </w:p>
    <w:p w:rsidR="007D2239" w:rsidRDefault="007D2239" w:rsidP="007D2239">
      <w:pPr>
        <w:spacing w:after="0"/>
        <w:ind w:firstLine="0"/>
        <w:jc w:val="right"/>
        <w:rPr>
          <w:rFonts w:ascii="Garamond" w:eastAsia="Times New Roman" w:hAnsi="Garamond"/>
          <w:b/>
          <w:sz w:val="18"/>
          <w:szCs w:val="18"/>
          <w:lang w:val="sq-AL"/>
        </w:rPr>
      </w:pPr>
    </w:p>
    <w:p w:rsidR="007D2239" w:rsidRDefault="007D2239" w:rsidP="007D2239">
      <w:pPr>
        <w:spacing w:after="0"/>
        <w:ind w:firstLine="0"/>
        <w:jc w:val="right"/>
        <w:rPr>
          <w:rFonts w:ascii="Garamond" w:eastAsia="Times New Roman" w:hAnsi="Garamond"/>
          <w:b/>
          <w:sz w:val="18"/>
          <w:szCs w:val="18"/>
          <w:lang w:val="sq-AL"/>
        </w:rPr>
      </w:pPr>
    </w:p>
    <w:p w:rsidR="007D2239" w:rsidRDefault="007D2239" w:rsidP="007D2239">
      <w:pPr>
        <w:spacing w:after="0"/>
        <w:ind w:firstLine="0"/>
        <w:jc w:val="right"/>
        <w:rPr>
          <w:rFonts w:ascii="Garamond" w:eastAsia="Times New Roman" w:hAnsi="Garamond"/>
          <w:b/>
          <w:sz w:val="18"/>
          <w:szCs w:val="18"/>
          <w:lang w:val="sq-AL"/>
        </w:rPr>
      </w:pPr>
    </w:p>
    <w:p w:rsidR="007D2239" w:rsidRDefault="007D2239" w:rsidP="007D2239">
      <w:pPr>
        <w:spacing w:after="0"/>
        <w:ind w:firstLine="0"/>
        <w:jc w:val="right"/>
        <w:rPr>
          <w:rFonts w:ascii="Garamond" w:eastAsia="Times New Roman" w:hAnsi="Garamond"/>
          <w:b/>
          <w:sz w:val="18"/>
          <w:szCs w:val="18"/>
          <w:lang w:val="sq-AL"/>
        </w:rPr>
      </w:pPr>
    </w:p>
    <w:p w:rsidR="007D2239" w:rsidRDefault="007D2239" w:rsidP="007D2239">
      <w:pPr>
        <w:spacing w:after="0"/>
        <w:ind w:firstLine="0"/>
        <w:jc w:val="right"/>
        <w:rPr>
          <w:rFonts w:ascii="Garamond" w:eastAsia="Times New Roman" w:hAnsi="Garamond"/>
          <w:b/>
          <w:sz w:val="18"/>
          <w:szCs w:val="18"/>
          <w:lang w:val="sq-AL"/>
        </w:rPr>
      </w:pPr>
    </w:p>
    <w:p w:rsidR="007D2239" w:rsidRDefault="007D2239" w:rsidP="007D2239">
      <w:pPr>
        <w:spacing w:after="0"/>
        <w:ind w:firstLine="0"/>
        <w:jc w:val="right"/>
        <w:rPr>
          <w:rFonts w:ascii="Garamond" w:eastAsia="Times New Roman" w:hAnsi="Garamond"/>
          <w:b/>
          <w:sz w:val="18"/>
          <w:szCs w:val="18"/>
          <w:lang w:val="sq-AL"/>
        </w:rPr>
      </w:pPr>
    </w:p>
    <w:p w:rsidR="007D2239" w:rsidRPr="005C4F41" w:rsidRDefault="007D2239" w:rsidP="007D2239">
      <w:pPr>
        <w:spacing w:after="0"/>
        <w:ind w:firstLine="0"/>
        <w:jc w:val="right"/>
        <w:rPr>
          <w:rFonts w:ascii="Garamond" w:eastAsia="Times New Roman" w:hAnsi="Garamond"/>
          <w:b/>
          <w:sz w:val="18"/>
          <w:szCs w:val="18"/>
          <w:lang w:val="sq-AL"/>
        </w:rPr>
      </w:pPr>
      <w:r w:rsidRPr="005C4F41">
        <w:rPr>
          <w:rFonts w:ascii="Garamond" w:eastAsia="Times New Roman" w:hAnsi="Garamond"/>
          <w:b/>
          <w:sz w:val="18"/>
          <w:szCs w:val="18"/>
          <w:lang w:val="sq-AL"/>
        </w:rPr>
        <w:lastRenderedPageBreak/>
        <w:t xml:space="preserve">Lidhja I (kreu 1.8) </w:t>
      </w:r>
    </w:p>
    <w:p w:rsidR="007D2239" w:rsidRPr="005C4F41" w:rsidRDefault="007D2239" w:rsidP="007D2239">
      <w:pPr>
        <w:spacing w:after="0" w:line="240" w:lineRule="auto"/>
        <w:ind w:firstLine="0"/>
        <w:jc w:val="center"/>
        <w:rPr>
          <w:rFonts w:ascii="Garamond" w:eastAsiaTheme="minorHAnsi" w:hAnsi="Garamond"/>
          <w:sz w:val="20"/>
          <w:szCs w:val="20"/>
          <w:lang w:val="sq-AL"/>
        </w:rPr>
      </w:pPr>
      <w:r w:rsidRPr="005C4F41">
        <w:rPr>
          <w:rFonts w:ascii="Garamond" w:eastAsiaTheme="minorHAnsi" w:hAnsi="Garamond"/>
          <w:sz w:val="20"/>
          <w:szCs w:val="20"/>
          <w:lang w:val="sq-AL"/>
        </w:rPr>
        <w:t>STRUKTURA E PAGAVE PËR PUNONJËSIT ME ARSIM TË LARTË NË QENDRËN KOMBËTARE TË URGJENCËS MJEKËSORE</w:t>
      </w:r>
    </w:p>
    <w:p w:rsidR="007D2239" w:rsidRPr="005C4F41" w:rsidRDefault="007D2239" w:rsidP="007D2239">
      <w:pPr>
        <w:spacing w:after="0" w:line="240" w:lineRule="auto"/>
        <w:ind w:firstLine="0"/>
        <w:jc w:val="center"/>
        <w:rPr>
          <w:rFonts w:ascii="Garamond" w:eastAsiaTheme="minorHAnsi" w:hAnsi="Garamond"/>
          <w:sz w:val="14"/>
          <w:szCs w:val="18"/>
          <w:lang w:val="sq-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3"/>
        <w:gridCol w:w="2933"/>
        <w:gridCol w:w="889"/>
        <w:gridCol w:w="978"/>
        <w:gridCol w:w="1141"/>
        <w:gridCol w:w="1222"/>
        <w:gridCol w:w="978"/>
        <w:gridCol w:w="1141"/>
      </w:tblGrid>
      <w:tr w:rsidR="007D2239" w:rsidRPr="005C4F41" w:rsidTr="00D85D56">
        <w:trPr>
          <w:cantSplit/>
        </w:trPr>
        <w:tc>
          <w:tcPr>
            <w:tcW w:w="291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</w:p>
        </w:tc>
        <w:tc>
          <w:tcPr>
            <w:tcW w:w="1488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/>
                <w:b/>
                <w:sz w:val="20"/>
                <w:szCs w:val="20"/>
                <w:lang w:val="sq-AL"/>
              </w:rPr>
            </w:pPr>
          </w:p>
        </w:tc>
        <w:tc>
          <w:tcPr>
            <w:tcW w:w="3221" w:type="pct"/>
            <w:gridSpan w:val="6"/>
          </w:tcPr>
          <w:p w:rsidR="007D2239" w:rsidRPr="005C4F41" w:rsidRDefault="007D2239" w:rsidP="00D85D56">
            <w:pPr>
              <w:keepNext/>
              <w:spacing w:after="0" w:line="240" w:lineRule="auto"/>
              <w:ind w:firstLine="0"/>
              <w:jc w:val="center"/>
              <w:outlineLvl w:val="0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  <w:r w:rsidRPr="005C4F41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PAGA MUJORE</w:t>
            </w:r>
          </w:p>
        </w:tc>
      </w:tr>
      <w:tr w:rsidR="007D2239" w:rsidRPr="005C4F41" w:rsidTr="00D85D56">
        <w:trPr>
          <w:cantSplit/>
        </w:trPr>
        <w:tc>
          <w:tcPr>
            <w:tcW w:w="291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</w:p>
        </w:tc>
        <w:tc>
          <w:tcPr>
            <w:tcW w:w="1488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/>
                <w:b/>
                <w:sz w:val="20"/>
                <w:szCs w:val="20"/>
                <w:lang w:val="sq-AL"/>
              </w:rPr>
            </w:pPr>
          </w:p>
        </w:tc>
        <w:tc>
          <w:tcPr>
            <w:tcW w:w="1526" w:type="pct"/>
            <w:gridSpan w:val="3"/>
          </w:tcPr>
          <w:p w:rsidR="007D2239" w:rsidRPr="005C4F41" w:rsidRDefault="007D2239" w:rsidP="00D85D56">
            <w:pPr>
              <w:keepNext/>
              <w:spacing w:after="0" w:line="240" w:lineRule="auto"/>
              <w:ind w:firstLine="0"/>
              <w:jc w:val="center"/>
              <w:outlineLvl w:val="1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  <w:r w:rsidRPr="005C4F41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PAGA INDIVIDUALE</w:t>
            </w:r>
          </w:p>
        </w:tc>
        <w:tc>
          <w:tcPr>
            <w:tcW w:w="1695" w:type="pct"/>
            <w:gridSpan w:val="3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/>
                <w:b/>
                <w:sz w:val="20"/>
                <w:szCs w:val="20"/>
                <w:lang w:val="sq-AL"/>
              </w:rPr>
            </w:pPr>
            <w:r w:rsidRPr="005C4F41">
              <w:rPr>
                <w:rFonts w:ascii="Garamond" w:eastAsiaTheme="minorHAnsi" w:hAnsi="Garamond"/>
                <w:b/>
                <w:sz w:val="20"/>
                <w:szCs w:val="20"/>
                <w:lang w:val="sq-AL"/>
              </w:rPr>
              <w:t>SHTESA E POZICIONIT</w:t>
            </w:r>
          </w:p>
        </w:tc>
      </w:tr>
      <w:tr w:rsidR="007D2239" w:rsidRPr="005C4F41" w:rsidTr="00D85D56">
        <w:tc>
          <w:tcPr>
            <w:tcW w:w="291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</w:p>
        </w:tc>
        <w:tc>
          <w:tcPr>
            <w:tcW w:w="1488" w:type="pct"/>
            <w:vAlign w:val="center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/>
                <w:b/>
                <w:sz w:val="20"/>
                <w:szCs w:val="20"/>
                <w:lang w:val="sq-AL"/>
              </w:rPr>
            </w:pPr>
            <w:r w:rsidRPr="005C4F41">
              <w:rPr>
                <w:rFonts w:ascii="Garamond" w:eastAsiaTheme="minorHAnsi" w:hAnsi="Garamond"/>
                <w:b/>
                <w:sz w:val="20"/>
                <w:szCs w:val="20"/>
                <w:lang w:val="sq-AL"/>
              </w:rPr>
              <w:t>EMËRTIMI</w:t>
            </w:r>
          </w:p>
        </w:tc>
        <w:tc>
          <w:tcPr>
            <w:tcW w:w="451" w:type="pct"/>
            <w:vAlign w:val="center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/>
                <w:b/>
                <w:sz w:val="20"/>
                <w:szCs w:val="20"/>
                <w:lang w:val="sq-AL"/>
              </w:rPr>
            </w:pPr>
            <w:r w:rsidRPr="005C4F41">
              <w:rPr>
                <w:rFonts w:ascii="Garamond" w:eastAsiaTheme="minorHAnsi" w:hAnsi="Garamond"/>
                <w:b/>
                <w:sz w:val="20"/>
                <w:szCs w:val="20"/>
                <w:lang w:val="sq-AL"/>
              </w:rPr>
              <w:t>Paga e grupit</w:t>
            </w:r>
          </w:p>
          <w:p w:rsidR="007D2239" w:rsidRPr="005C4F41" w:rsidRDefault="007D2239" w:rsidP="00D85D56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/>
                <w:b/>
                <w:sz w:val="20"/>
                <w:szCs w:val="20"/>
                <w:lang w:val="sq-AL"/>
              </w:rPr>
            </w:pPr>
            <w:r w:rsidRPr="005C4F41">
              <w:rPr>
                <w:rFonts w:ascii="Garamond" w:eastAsiaTheme="minorHAnsi" w:hAnsi="Garamond"/>
                <w:b/>
                <w:sz w:val="20"/>
                <w:szCs w:val="20"/>
                <w:lang w:val="sq-AL"/>
              </w:rPr>
              <w:t>(PG)</w:t>
            </w:r>
          </w:p>
          <w:p w:rsidR="007D2239" w:rsidRPr="005C4F41" w:rsidRDefault="007D2239" w:rsidP="00D85D56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/>
                <w:b/>
                <w:sz w:val="20"/>
                <w:szCs w:val="20"/>
                <w:lang w:val="sq-AL"/>
              </w:rPr>
            </w:pPr>
          </w:p>
        </w:tc>
        <w:tc>
          <w:tcPr>
            <w:tcW w:w="496" w:type="pct"/>
            <w:vAlign w:val="center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/>
                <w:b/>
                <w:sz w:val="20"/>
                <w:szCs w:val="20"/>
                <w:lang w:val="sq-AL"/>
              </w:rPr>
            </w:pPr>
            <w:r w:rsidRPr="005C4F41">
              <w:rPr>
                <w:rFonts w:ascii="Garamond" w:eastAsiaTheme="minorHAnsi" w:hAnsi="Garamond"/>
                <w:b/>
                <w:sz w:val="20"/>
                <w:szCs w:val="20"/>
                <w:lang w:val="sq-AL"/>
              </w:rPr>
              <w:t>Shtesa për vjetërsi (SHV)</w:t>
            </w:r>
          </w:p>
        </w:tc>
        <w:tc>
          <w:tcPr>
            <w:tcW w:w="579" w:type="pct"/>
            <w:vAlign w:val="center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/>
                <w:b/>
                <w:sz w:val="20"/>
                <w:szCs w:val="20"/>
                <w:lang w:val="sq-AL"/>
              </w:rPr>
            </w:pPr>
            <w:r w:rsidRPr="005C4F41">
              <w:rPr>
                <w:rFonts w:ascii="Garamond" w:eastAsiaTheme="minorHAnsi" w:hAnsi="Garamond"/>
                <w:b/>
                <w:sz w:val="20"/>
                <w:szCs w:val="20"/>
                <w:lang w:val="sq-AL"/>
              </w:rPr>
              <w:t>Shtesa për kualifikim (SHK)</w:t>
            </w:r>
          </w:p>
        </w:tc>
        <w:tc>
          <w:tcPr>
            <w:tcW w:w="620" w:type="pct"/>
            <w:vAlign w:val="center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/>
                <w:b/>
                <w:sz w:val="20"/>
                <w:szCs w:val="20"/>
                <w:lang w:val="sq-AL"/>
              </w:rPr>
            </w:pPr>
            <w:r w:rsidRPr="005C4F41">
              <w:rPr>
                <w:rFonts w:ascii="Garamond" w:eastAsiaTheme="minorHAnsi" w:hAnsi="Garamond"/>
                <w:b/>
                <w:sz w:val="20"/>
                <w:szCs w:val="20"/>
                <w:lang w:val="sq-AL"/>
              </w:rPr>
              <w:t>Shtesa për pozicion (SHP)</w:t>
            </w:r>
          </w:p>
        </w:tc>
        <w:tc>
          <w:tcPr>
            <w:tcW w:w="496" w:type="pct"/>
            <w:vAlign w:val="center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/>
                <w:b/>
                <w:sz w:val="20"/>
                <w:szCs w:val="20"/>
                <w:lang w:val="sq-AL"/>
              </w:rPr>
            </w:pPr>
            <w:r w:rsidRPr="005C4F41">
              <w:rPr>
                <w:rFonts w:ascii="Garamond" w:eastAsiaTheme="minorHAnsi" w:hAnsi="Garamond"/>
                <w:b/>
                <w:sz w:val="20"/>
                <w:szCs w:val="20"/>
                <w:lang w:val="sq-AL"/>
              </w:rPr>
              <w:t>Shtesa për kushte pune (SHKP)</w:t>
            </w:r>
          </w:p>
        </w:tc>
        <w:tc>
          <w:tcPr>
            <w:tcW w:w="579" w:type="pct"/>
            <w:vAlign w:val="center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/>
                <w:b/>
                <w:sz w:val="20"/>
                <w:szCs w:val="20"/>
                <w:lang w:val="sq-AL"/>
              </w:rPr>
            </w:pPr>
            <w:r w:rsidRPr="005C4F41">
              <w:rPr>
                <w:rFonts w:ascii="Garamond" w:eastAsiaTheme="minorHAnsi" w:hAnsi="Garamond"/>
                <w:b/>
                <w:sz w:val="20"/>
                <w:szCs w:val="20"/>
                <w:lang w:val="sq-AL"/>
              </w:rPr>
              <w:t>Totali</w:t>
            </w:r>
          </w:p>
        </w:tc>
      </w:tr>
      <w:tr w:rsidR="007D2239" w:rsidRPr="005C4F41" w:rsidTr="00D85D56">
        <w:trPr>
          <w:trHeight w:val="269"/>
        </w:trPr>
        <w:tc>
          <w:tcPr>
            <w:tcW w:w="291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</w:p>
        </w:tc>
        <w:tc>
          <w:tcPr>
            <w:tcW w:w="1488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</w:p>
        </w:tc>
        <w:tc>
          <w:tcPr>
            <w:tcW w:w="451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righ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  <w:r w:rsidRPr="005C4F41">
              <w:rPr>
                <w:rFonts w:ascii="Garamond" w:eastAsiaTheme="minorHAnsi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496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righ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  <w:r w:rsidRPr="005C4F41">
              <w:rPr>
                <w:rFonts w:ascii="Garamond" w:eastAsiaTheme="minorHAnsi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579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righ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  <w:r w:rsidRPr="005C4F41">
              <w:rPr>
                <w:rFonts w:ascii="Garamond" w:eastAsiaTheme="minorHAnsi" w:hAnsi="Garamond"/>
                <w:sz w:val="20"/>
                <w:szCs w:val="20"/>
                <w:lang w:val="sq-AL"/>
              </w:rPr>
              <w:t>3</w:t>
            </w:r>
          </w:p>
        </w:tc>
        <w:tc>
          <w:tcPr>
            <w:tcW w:w="620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righ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  <w:r w:rsidRPr="005C4F41">
              <w:rPr>
                <w:rFonts w:ascii="Garamond" w:eastAsiaTheme="minorHAnsi" w:hAnsi="Garamond"/>
                <w:sz w:val="20"/>
                <w:szCs w:val="20"/>
                <w:lang w:val="sq-AL"/>
              </w:rPr>
              <w:t>4</w:t>
            </w:r>
          </w:p>
        </w:tc>
        <w:tc>
          <w:tcPr>
            <w:tcW w:w="496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righ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  <w:r w:rsidRPr="005C4F41">
              <w:rPr>
                <w:rFonts w:ascii="Garamond" w:eastAsiaTheme="minorHAnsi" w:hAnsi="Garamond"/>
                <w:sz w:val="20"/>
                <w:szCs w:val="20"/>
                <w:lang w:val="sq-AL"/>
              </w:rPr>
              <w:t>5</w:t>
            </w:r>
          </w:p>
        </w:tc>
        <w:tc>
          <w:tcPr>
            <w:tcW w:w="579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</w:p>
        </w:tc>
      </w:tr>
      <w:tr w:rsidR="007D2239" w:rsidRPr="005C4F41" w:rsidTr="00D85D56">
        <w:trPr>
          <w:trHeight w:val="332"/>
        </w:trPr>
        <w:tc>
          <w:tcPr>
            <w:tcW w:w="291" w:type="pct"/>
          </w:tcPr>
          <w:p w:rsidR="007D2239" w:rsidRPr="005C4F41" w:rsidRDefault="007D2239" w:rsidP="00D85D56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firstLine="0"/>
              <w:textAlignment w:val="baseline"/>
              <w:rPr>
                <w:rFonts w:ascii="Garamond" w:eastAsia="Times New Roman" w:hAnsi="Garamond"/>
                <w:spacing w:val="-3"/>
                <w:sz w:val="20"/>
                <w:szCs w:val="20"/>
                <w:lang w:val="sq-AL"/>
              </w:rPr>
            </w:pPr>
            <w:r w:rsidRPr="005C4F41">
              <w:rPr>
                <w:rFonts w:ascii="Garamond" w:eastAsia="Times New Roman" w:hAnsi="Garamond"/>
                <w:spacing w:val="-3"/>
                <w:sz w:val="20"/>
                <w:szCs w:val="20"/>
                <w:lang w:val="sq-AL"/>
              </w:rPr>
              <w:t>1</w:t>
            </w:r>
          </w:p>
        </w:tc>
        <w:tc>
          <w:tcPr>
            <w:tcW w:w="1488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  <w:r w:rsidRPr="005C4F41">
              <w:rPr>
                <w:rFonts w:ascii="Garamond" w:eastAsiaTheme="minorHAnsi" w:hAnsi="Garamond"/>
                <w:sz w:val="20"/>
                <w:szCs w:val="20"/>
                <w:lang w:val="sq-AL"/>
              </w:rPr>
              <w:t>Drejtor i përgjithshëm.</w:t>
            </w:r>
          </w:p>
          <w:p w:rsidR="007D2239" w:rsidRPr="005C4F41" w:rsidRDefault="007D2239" w:rsidP="00D85D56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</w:p>
        </w:tc>
        <w:tc>
          <w:tcPr>
            <w:tcW w:w="451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righ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  <w:r w:rsidRPr="005C4F41">
              <w:rPr>
                <w:rFonts w:ascii="Garamond" w:eastAsiaTheme="minorHAnsi" w:hAnsi="Garamond"/>
                <w:sz w:val="20"/>
                <w:szCs w:val="20"/>
                <w:lang w:val="sq-AL"/>
              </w:rPr>
              <w:t>14000</w:t>
            </w:r>
          </w:p>
        </w:tc>
        <w:tc>
          <w:tcPr>
            <w:tcW w:w="496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righ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  <w:r w:rsidRPr="005C4F41">
              <w:rPr>
                <w:rFonts w:ascii="Garamond" w:eastAsiaTheme="minorHAnsi" w:hAnsi="Garamond"/>
                <w:sz w:val="20"/>
                <w:szCs w:val="20"/>
                <w:lang w:val="sq-AL"/>
              </w:rPr>
              <w:t>2%</w:t>
            </w:r>
          </w:p>
        </w:tc>
        <w:tc>
          <w:tcPr>
            <w:tcW w:w="579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righ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</w:p>
        </w:tc>
        <w:tc>
          <w:tcPr>
            <w:tcW w:w="620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righ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  <w:r w:rsidRPr="005C4F41">
              <w:rPr>
                <w:rFonts w:ascii="Garamond" w:eastAsiaTheme="minorHAnsi" w:hAnsi="Garamond"/>
                <w:sz w:val="20"/>
                <w:szCs w:val="20"/>
                <w:lang w:val="sq-AL"/>
              </w:rPr>
              <w:t>107800</w:t>
            </w:r>
          </w:p>
        </w:tc>
        <w:tc>
          <w:tcPr>
            <w:tcW w:w="496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righ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</w:p>
        </w:tc>
        <w:tc>
          <w:tcPr>
            <w:tcW w:w="579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  <w:r w:rsidRPr="005C4F41">
              <w:rPr>
                <w:rFonts w:ascii="Garamond" w:eastAsiaTheme="minorHAnsi" w:hAnsi="Garamond"/>
                <w:sz w:val="20"/>
                <w:szCs w:val="20"/>
                <w:lang w:val="sq-AL"/>
              </w:rPr>
              <w:t xml:space="preserve">Nga..deri …lekë </w:t>
            </w:r>
          </w:p>
        </w:tc>
      </w:tr>
      <w:tr w:rsidR="007D2239" w:rsidRPr="005C4F41" w:rsidTr="00D85D56">
        <w:trPr>
          <w:trHeight w:val="503"/>
        </w:trPr>
        <w:tc>
          <w:tcPr>
            <w:tcW w:w="291" w:type="pct"/>
          </w:tcPr>
          <w:p w:rsidR="007D2239" w:rsidRPr="005C4F41" w:rsidRDefault="007D2239" w:rsidP="00D85D56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firstLine="0"/>
              <w:textAlignment w:val="baseline"/>
              <w:rPr>
                <w:rFonts w:ascii="Garamond" w:eastAsia="Times New Roman" w:hAnsi="Garamond"/>
                <w:spacing w:val="-3"/>
                <w:sz w:val="20"/>
                <w:szCs w:val="20"/>
                <w:lang w:val="sq-AL"/>
              </w:rPr>
            </w:pPr>
            <w:r w:rsidRPr="005C4F41">
              <w:rPr>
                <w:rFonts w:ascii="Garamond" w:eastAsia="Times New Roman" w:hAnsi="Garamond"/>
                <w:spacing w:val="-3"/>
                <w:sz w:val="20"/>
                <w:szCs w:val="20"/>
                <w:lang w:val="sq-AL"/>
              </w:rPr>
              <w:t>2</w:t>
            </w:r>
          </w:p>
        </w:tc>
        <w:tc>
          <w:tcPr>
            <w:tcW w:w="1488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  <w:r w:rsidRPr="005C4F41">
              <w:rPr>
                <w:rFonts w:ascii="Garamond" w:eastAsiaTheme="minorHAnsi" w:hAnsi="Garamond"/>
                <w:sz w:val="20"/>
                <w:szCs w:val="20"/>
                <w:lang w:val="sq-AL"/>
              </w:rPr>
              <w:t>Zëvendësdrejtor i përgjithshëm</w:t>
            </w:r>
          </w:p>
        </w:tc>
        <w:tc>
          <w:tcPr>
            <w:tcW w:w="451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righ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  <w:r w:rsidRPr="005C4F41">
              <w:rPr>
                <w:rFonts w:ascii="Garamond" w:eastAsiaTheme="minorHAnsi" w:hAnsi="Garamond"/>
                <w:sz w:val="20"/>
                <w:szCs w:val="20"/>
                <w:lang w:val="sq-AL"/>
              </w:rPr>
              <w:t>14000</w:t>
            </w:r>
          </w:p>
        </w:tc>
        <w:tc>
          <w:tcPr>
            <w:tcW w:w="496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righ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  <w:r w:rsidRPr="005C4F41">
              <w:rPr>
                <w:rFonts w:ascii="Garamond" w:eastAsiaTheme="minorHAnsi" w:hAnsi="Garamond"/>
                <w:sz w:val="20"/>
                <w:szCs w:val="20"/>
                <w:lang w:val="sq-AL"/>
              </w:rPr>
              <w:t>2%</w:t>
            </w:r>
          </w:p>
        </w:tc>
        <w:tc>
          <w:tcPr>
            <w:tcW w:w="579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righ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</w:p>
        </w:tc>
        <w:tc>
          <w:tcPr>
            <w:tcW w:w="620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righ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  <w:r w:rsidRPr="005C4F41">
              <w:rPr>
                <w:rFonts w:ascii="Garamond" w:eastAsiaTheme="minorHAnsi" w:hAnsi="Garamond"/>
                <w:sz w:val="20"/>
                <w:szCs w:val="20"/>
                <w:lang w:val="sq-AL"/>
              </w:rPr>
              <w:t>91700</w:t>
            </w:r>
          </w:p>
        </w:tc>
        <w:tc>
          <w:tcPr>
            <w:tcW w:w="496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righ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</w:p>
        </w:tc>
        <w:tc>
          <w:tcPr>
            <w:tcW w:w="579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  <w:r w:rsidRPr="005C4F41">
              <w:rPr>
                <w:rFonts w:ascii="Garamond" w:eastAsiaTheme="minorHAnsi" w:hAnsi="Garamond"/>
                <w:sz w:val="20"/>
                <w:szCs w:val="20"/>
                <w:lang w:val="sq-AL"/>
              </w:rPr>
              <w:t>Nga..deri …lekë</w:t>
            </w:r>
          </w:p>
        </w:tc>
      </w:tr>
      <w:tr w:rsidR="007D2239" w:rsidRPr="005C4F41" w:rsidTr="00D85D56">
        <w:trPr>
          <w:trHeight w:val="521"/>
        </w:trPr>
        <w:tc>
          <w:tcPr>
            <w:tcW w:w="291" w:type="pct"/>
          </w:tcPr>
          <w:p w:rsidR="007D2239" w:rsidRPr="005C4F41" w:rsidRDefault="007D2239" w:rsidP="00D85D56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firstLine="0"/>
              <w:textAlignment w:val="baseline"/>
              <w:rPr>
                <w:rFonts w:ascii="Garamond" w:eastAsia="Times New Roman" w:hAnsi="Garamond"/>
                <w:spacing w:val="-3"/>
                <w:sz w:val="20"/>
                <w:szCs w:val="20"/>
                <w:lang w:val="sq-AL"/>
              </w:rPr>
            </w:pPr>
            <w:r w:rsidRPr="005C4F41">
              <w:rPr>
                <w:rFonts w:ascii="Garamond" w:eastAsia="Times New Roman" w:hAnsi="Garamond"/>
                <w:spacing w:val="-3"/>
                <w:sz w:val="20"/>
                <w:szCs w:val="20"/>
                <w:lang w:val="sq-AL"/>
              </w:rPr>
              <w:t>3</w:t>
            </w:r>
          </w:p>
        </w:tc>
        <w:tc>
          <w:tcPr>
            <w:tcW w:w="1488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  <w:r w:rsidRPr="005C4F41">
              <w:rPr>
                <w:rFonts w:ascii="Garamond" w:eastAsiaTheme="minorHAnsi" w:hAnsi="Garamond"/>
                <w:sz w:val="20"/>
                <w:szCs w:val="20"/>
                <w:lang w:val="sq-AL"/>
              </w:rPr>
              <w:t>Drejtor drejtorie</w:t>
            </w:r>
          </w:p>
        </w:tc>
        <w:tc>
          <w:tcPr>
            <w:tcW w:w="451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righ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  <w:r w:rsidRPr="005C4F41">
              <w:rPr>
                <w:rFonts w:ascii="Garamond" w:eastAsiaTheme="minorHAnsi" w:hAnsi="Garamond"/>
                <w:sz w:val="20"/>
                <w:szCs w:val="20"/>
                <w:lang w:val="sq-AL"/>
              </w:rPr>
              <w:t>14000</w:t>
            </w:r>
          </w:p>
        </w:tc>
        <w:tc>
          <w:tcPr>
            <w:tcW w:w="496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righ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  <w:r w:rsidRPr="005C4F41">
              <w:rPr>
                <w:rFonts w:ascii="Garamond" w:eastAsiaTheme="minorHAnsi" w:hAnsi="Garamond"/>
                <w:sz w:val="20"/>
                <w:szCs w:val="20"/>
                <w:lang w:val="sq-AL"/>
              </w:rPr>
              <w:t>2%</w:t>
            </w:r>
          </w:p>
        </w:tc>
        <w:tc>
          <w:tcPr>
            <w:tcW w:w="579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righ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</w:p>
        </w:tc>
        <w:tc>
          <w:tcPr>
            <w:tcW w:w="620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righ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  <w:r w:rsidRPr="005C4F41">
              <w:rPr>
                <w:rFonts w:ascii="Garamond" w:eastAsiaTheme="minorHAnsi" w:hAnsi="Garamond"/>
                <w:sz w:val="20"/>
                <w:szCs w:val="20"/>
                <w:lang w:val="sq-AL"/>
              </w:rPr>
              <w:t>74400</w:t>
            </w:r>
          </w:p>
          <w:p w:rsidR="007D2239" w:rsidRPr="005C4F41" w:rsidRDefault="007D2239" w:rsidP="00D85D56">
            <w:pPr>
              <w:spacing w:after="0" w:line="240" w:lineRule="auto"/>
              <w:ind w:firstLine="0"/>
              <w:jc w:val="righ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</w:p>
        </w:tc>
        <w:tc>
          <w:tcPr>
            <w:tcW w:w="496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righ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</w:p>
        </w:tc>
        <w:tc>
          <w:tcPr>
            <w:tcW w:w="579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  <w:r w:rsidRPr="005C4F41">
              <w:rPr>
                <w:rFonts w:ascii="Garamond" w:eastAsiaTheme="minorHAnsi" w:hAnsi="Garamond"/>
                <w:sz w:val="20"/>
                <w:szCs w:val="20"/>
                <w:lang w:val="sq-AL"/>
              </w:rPr>
              <w:t>Nga..deri …lekë</w:t>
            </w:r>
          </w:p>
        </w:tc>
      </w:tr>
      <w:tr w:rsidR="007D2239" w:rsidRPr="005C4F41" w:rsidTr="00D85D56">
        <w:trPr>
          <w:trHeight w:val="269"/>
        </w:trPr>
        <w:tc>
          <w:tcPr>
            <w:tcW w:w="291" w:type="pct"/>
          </w:tcPr>
          <w:p w:rsidR="007D2239" w:rsidRPr="005C4F41" w:rsidRDefault="007D2239" w:rsidP="00D85D56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firstLine="0"/>
              <w:textAlignment w:val="baseline"/>
              <w:rPr>
                <w:rFonts w:ascii="Garamond" w:eastAsia="Times New Roman" w:hAnsi="Garamond"/>
                <w:spacing w:val="-3"/>
                <w:sz w:val="20"/>
                <w:szCs w:val="20"/>
                <w:lang w:val="sq-AL"/>
              </w:rPr>
            </w:pPr>
          </w:p>
        </w:tc>
        <w:tc>
          <w:tcPr>
            <w:tcW w:w="1488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  <w:r w:rsidRPr="005C4F41">
              <w:rPr>
                <w:rFonts w:ascii="Garamond" w:eastAsiaTheme="minorHAnsi" w:hAnsi="Garamond"/>
                <w:sz w:val="20"/>
                <w:szCs w:val="20"/>
                <w:lang w:val="sq-AL"/>
              </w:rPr>
              <w:t>Përgjegjës sektori</w:t>
            </w:r>
          </w:p>
        </w:tc>
        <w:tc>
          <w:tcPr>
            <w:tcW w:w="451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righ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  <w:r w:rsidRPr="005C4F41">
              <w:rPr>
                <w:rFonts w:ascii="Garamond" w:eastAsiaTheme="minorHAnsi" w:hAnsi="Garamond"/>
                <w:sz w:val="20"/>
                <w:szCs w:val="20"/>
                <w:lang w:val="sq-AL"/>
              </w:rPr>
              <w:t>14000</w:t>
            </w:r>
          </w:p>
        </w:tc>
        <w:tc>
          <w:tcPr>
            <w:tcW w:w="496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righ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  <w:r w:rsidRPr="005C4F41">
              <w:rPr>
                <w:rFonts w:ascii="Garamond" w:eastAsiaTheme="minorHAnsi" w:hAnsi="Garamond"/>
                <w:sz w:val="20"/>
                <w:szCs w:val="20"/>
                <w:lang w:val="sq-AL"/>
              </w:rPr>
              <w:t>2%</w:t>
            </w:r>
          </w:p>
        </w:tc>
        <w:tc>
          <w:tcPr>
            <w:tcW w:w="579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righ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</w:p>
        </w:tc>
        <w:tc>
          <w:tcPr>
            <w:tcW w:w="620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righ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  <w:r w:rsidRPr="005C4F41">
              <w:rPr>
                <w:rFonts w:ascii="Garamond" w:eastAsiaTheme="minorHAnsi" w:hAnsi="Garamond"/>
                <w:sz w:val="20"/>
                <w:szCs w:val="20"/>
                <w:lang w:val="sq-AL"/>
              </w:rPr>
              <w:t>65200</w:t>
            </w:r>
          </w:p>
        </w:tc>
        <w:tc>
          <w:tcPr>
            <w:tcW w:w="496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righ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</w:p>
        </w:tc>
        <w:tc>
          <w:tcPr>
            <w:tcW w:w="579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</w:p>
        </w:tc>
      </w:tr>
      <w:tr w:rsidR="007D2239" w:rsidRPr="005C4F41" w:rsidTr="00D85D56">
        <w:trPr>
          <w:trHeight w:val="458"/>
        </w:trPr>
        <w:tc>
          <w:tcPr>
            <w:tcW w:w="291" w:type="pct"/>
          </w:tcPr>
          <w:p w:rsidR="007D2239" w:rsidRPr="005C4F41" w:rsidRDefault="007D2239" w:rsidP="00D85D56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firstLine="0"/>
              <w:textAlignment w:val="baseline"/>
              <w:rPr>
                <w:rFonts w:ascii="Garamond" w:eastAsia="Times New Roman" w:hAnsi="Garamond"/>
                <w:spacing w:val="-3"/>
                <w:sz w:val="20"/>
                <w:szCs w:val="20"/>
                <w:lang w:val="sq-AL"/>
              </w:rPr>
            </w:pPr>
            <w:r w:rsidRPr="005C4F41">
              <w:rPr>
                <w:rFonts w:ascii="Garamond" w:eastAsia="Times New Roman" w:hAnsi="Garamond"/>
                <w:spacing w:val="-3"/>
                <w:sz w:val="20"/>
                <w:szCs w:val="20"/>
                <w:lang w:val="sq-AL"/>
              </w:rPr>
              <w:t>4</w:t>
            </w:r>
          </w:p>
        </w:tc>
        <w:tc>
          <w:tcPr>
            <w:tcW w:w="1488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  <w:r w:rsidRPr="005C4F41">
              <w:rPr>
                <w:rFonts w:ascii="Garamond" w:eastAsiaTheme="minorHAnsi" w:hAnsi="Garamond"/>
                <w:sz w:val="20"/>
                <w:szCs w:val="20"/>
                <w:lang w:val="sq-AL"/>
              </w:rPr>
              <w:t>Specialist (mjek)</w:t>
            </w:r>
          </w:p>
        </w:tc>
        <w:tc>
          <w:tcPr>
            <w:tcW w:w="451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righ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  <w:r w:rsidRPr="005C4F41">
              <w:rPr>
                <w:rFonts w:ascii="Garamond" w:eastAsiaTheme="minorHAnsi" w:hAnsi="Garamond"/>
                <w:sz w:val="20"/>
                <w:szCs w:val="20"/>
                <w:lang w:val="sq-AL"/>
              </w:rPr>
              <w:t>14000</w:t>
            </w:r>
          </w:p>
        </w:tc>
        <w:tc>
          <w:tcPr>
            <w:tcW w:w="496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righ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  <w:r w:rsidRPr="005C4F41">
              <w:rPr>
                <w:rFonts w:ascii="Garamond" w:eastAsiaTheme="minorHAnsi" w:hAnsi="Garamond"/>
                <w:sz w:val="20"/>
                <w:szCs w:val="20"/>
                <w:lang w:val="sq-AL"/>
              </w:rPr>
              <w:t>2%</w:t>
            </w:r>
          </w:p>
        </w:tc>
        <w:tc>
          <w:tcPr>
            <w:tcW w:w="579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righ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</w:p>
        </w:tc>
        <w:tc>
          <w:tcPr>
            <w:tcW w:w="620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righ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  <w:r w:rsidRPr="005C4F41">
              <w:rPr>
                <w:rFonts w:ascii="Garamond" w:eastAsiaTheme="minorHAnsi" w:hAnsi="Garamond"/>
                <w:sz w:val="20"/>
                <w:szCs w:val="20"/>
                <w:lang w:val="sq-AL"/>
              </w:rPr>
              <w:t>48200</w:t>
            </w:r>
          </w:p>
        </w:tc>
        <w:tc>
          <w:tcPr>
            <w:tcW w:w="496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righ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  <w:r w:rsidRPr="005C4F41">
              <w:rPr>
                <w:rFonts w:ascii="Garamond" w:eastAsiaTheme="minorHAnsi" w:hAnsi="Garamond"/>
                <w:sz w:val="20"/>
                <w:szCs w:val="20"/>
                <w:lang w:val="sq-AL"/>
              </w:rPr>
              <w:t>2000</w:t>
            </w:r>
          </w:p>
        </w:tc>
        <w:tc>
          <w:tcPr>
            <w:tcW w:w="579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  <w:r w:rsidRPr="005C4F41">
              <w:rPr>
                <w:rFonts w:ascii="Garamond" w:eastAsiaTheme="minorHAnsi" w:hAnsi="Garamond"/>
                <w:sz w:val="20"/>
                <w:szCs w:val="20"/>
                <w:lang w:val="sq-AL"/>
              </w:rPr>
              <w:t>Nga..deri …lekë</w:t>
            </w:r>
          </w:p>
        </w:tc>
      </w:tr>
      <w:tr w:rsidR="007D2239" w:rsidRPr="005C4F41" w:rsidTr="00D85D56">
        <w:trPr>
          <w:trHeight w:val="458"/>
        </w:trPr>
        <w:tc>
          <w:tcPr>
            <w:tcW w:w="291" w:type="pct"/>
          </w:tcPr>
          <w:p w:rsidR="007D2239" w:rsidRPr="005C4F41" w:rsidRDefault="007D2239" w:rsidP="00D85D56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firstLine="0"/>
              <w:textAlignment w:val="baseline"/>
              <w:rPr>
                <w:rFonts w:ascii="Garamond" w:eastAsia="Times New Roman" w:hAnsi="Garamond"/>
                <w:spacing w:val="-3"/>
                <w:sz w:val="20"/>
                <w:szCs w:val="20"/>
                <w:lang w:val="sq-AL"/>
              </w:rPr>
            </w:pPr>
            <w:r w:rsidRPr="005C4F41">
              <w:rPr>
                <w:rFonts w:ascii="Garamond" w:eastAsia="Times New Roman" w:hAnsi="Garamond"/>
                <w:spacing w:val="-3"/>
                <w:sz w:val="20"/>
                <w:szCs w:val="20"/>
                <w:lang w:val="sq-AL"/>
              </w:rPr>
              <w:t>5</w:t>
            </w:r>
          </w:p>
        </w:tc>
        <w:tc>
          <w:tcPr>
            <w:tcW w:w="1488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  <w:r w:rsidRPr="005C4F41">
              <w:rPr>
                <w:rFonts w:ascii="Garamond" w:eastAsiaTheme="minorHAnsi" w:hAnsi="Garamond"/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451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righ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  <w:r w:rsidRPr="005C4F41">
              <w:rPr>
                <w:rFonts w:ascii="Garamond" w:eastAsiaTheme="minorHAnsi" w:hAnsi="Garamond"/>
                <w:sz w:val="20"/>
                <w:szCs w:val="20"/>
                <w:lang w:val="sq-AL"/>
              </w:rPr>
              <w:t>14000</w:t>
            </w:r>
          </w:p>
        </w:tc>
        <w:tc>
          <w:tcPr>
            <w:tcW w:w="496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righ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  <w:r w:rsidRPr="005C4F41">
              <w:rPr>
                <w:rFonts w:ascii="Garamond" w:eastAsiaTheme="minorHAnsi" w:hAnsi="Garamond"/>
                <w:sz w:val="20"/>
                <w:szCs w:val="20"/>
                <w:lang w:val="sq-AL"/>
              </w:rPr>
              <w:t>2%</w:t>
            </w:r>
          </w:p>
        </w:tc>
        <w:tc>
          <w:tcPr>
            <w:tcW w:w="579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righ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</w:p>
        </w:tc>
        <w:tc>
          <w:tcPr>
            <w:tcW w:w="620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righ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  <w:r w:rsidRPr="005C4F41">
              <w:rPr>
                <w:rFonts w:ascii="Garamond" w:eastAsiaTheme="minorHAnsi" w:hAnsi="Garamond"/>
                <w:sz w:val="20"/>
                <w:szCs w:val="20"/>
                <w:lang w:val="sq-AL"/>
              </w:rPr>
              <w:t>45800</w:t>
            </w:r>
          </w:p>
        </w:tc>
        <w:tc>
          <w:tcPr>
            <w:tcW w:w="496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righ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</w:p>
        </w:tc>
        <w:tc>
          <w:tcPr>
            <w:tcW w:w="579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  <w:r w:rsidRPr="005C4F41">
              <w:rPr>
                <w:rFonts w:ascii="Garamond" w:eastAsiaTheme="minorHAnsi" w:hAnsi="Garamond"/>
                <w:sz w:val="20"/>
                <w:szCs w:val="20"/>
                <w:lang w:val="sq-AL"/>
              </w:rPr>
              <w:t>Nga..deri …lekë</w:t>
            </w:r>
          </w:p>
        </w:tc>
      </w:tr>
    </w:tbl>
    <w:p w:rsidR="007D2239" w:rsidRPr="005C4F41" w:rsidRDefault="007D2239" w:rsidP="007D2239">
      <w:pPr>
        <w:spacing w:after="0" w:line="240" w:lineRule="auto"/>
        <w:ind w:firstLine="0"/>
        <w:rPr>
          <w:rFonts w:ascii="Garamond" w:eastAsiaTheme="minorHAnsi" w:hAnsi="Garamond"/>
          <w:b/>
          <w:sz w:val="18"/>
          <w:szCs w:val="18"/>
          <w:lang w:val="sq-AL"/>
        </w:rPr>
      </w:pPr>
    </w:p>
    <w:p w:rsidR="007D2239" w:rsidRPr="005C4F41" w:rsidRDefault="007D2239" w:rsidP="007D2239">
      <w:pPr>
        <w:spacing w:after="0"/>
        <w:ind w:firstLine="0"/>
        <w:jc w:val="right"/>
        <w:outlineLvl w:val="6"/>
        <w:rPr>
          <w:rFonts w:ascii="Garamond" w:eastAsia="Times New Roman" w:hAnsi="Garamond"/>
          <w:b/>
          <w:sz w:val="18"/>
          <w:szCs w:val="18"/>
          <w:lang w:val="sq-AL"/>
        </w:rPr>
      </w:pPr>
      <w:r w:rsidRPr="005C4F41">
        <w:rPr>
          <w:rFonts w:ascii="Garamond" w:eastAsia="Times New Roman" w:hAnsi="Garamond"/>
          <w:b/>
          <w:sz w:val="18"/>
          <w:szCs w:val="18"/>
          <w:lang w:val="sq-AL"/>
        </w:rPr>
        <w:t>Lidhja 2 (kreu 2.7)</w:t>
      </w:r>
    </w:p>
    <w:p w:rsidR="007D2239" w:rsidRPr="005C4F41" w:rsidRDefault="007D2239" w:rsidP="007D2239">
      <w:pPr>
        <w:spacing w:after="0"/>
        <w:ind w:firstLine="0"/>
        <w:jc w:val="center"/>
        <w:outlineLvl w:val="6"/>
        <w:rPr>
          <w:rFonts w:ascii="Garamond" w:eastAsia="Times New Roman" w:hAnsi="Garamond"/>
          <w:sz w:val="18"/>
          <w:szCs w:val="18"/>
          <w:lang w:val="sq-AL"/>
        </w:rPr>
      </w:pPr>
      <w:r w:rsidRPr="005C4F41">
        <w:rPr>
          <w:rFonts w:ascii="Garamond" w:eastAsia="Times New Roman" w:hAnsi="Garamond"/>
          <w:sz w:val="18"/>
          <w:szCs w:val="18"/>
          <w:lang w:val="sq-AL"/>
        </w:rPr>
        <w:t>STRUKTURA E PAGAVE PËR PUNONJËSIT E INFERMIERISTIKËS NË QENDRËN KOMBËTARE TË URGJENCËS MJEKËSORE</w:t>
      </w:r>
    </w:p>
    <w:p w:rsidR="007D2239" w:rsidRPr="005C4F41" w:rsidRDefault="007D2239" w:rsidP="007D2239">
      <w:pPr>
        <w:spacing w:after="0" w:line="288" w:lineRule="auto"/>
        <w:ind w:firstLine="0"/>
        <w:jc w:val="left"/>
        <w:rPr>
          <w:rFonts w:ascii="Garamond" w:eastAsiaTheme="minorHAnsi" w:hAnsi="Garamond"/>
          <w:sz w:val="2"/>
          <w:szCs w:val="18"/>
          <w:lang w:val="sq-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0"/>
        <w:gridCol w:w="2767"/>
        <w:gridCol w:w="978"/>
        <w:gridCol w:w="1058"/>
        <w:gridCol w:w="1305"/>
        <w:gridCol w:w="1141"/>
        <w:gridCol w:w="1058"/>
        <w:gridCol w:w="978"/>
      </w:tblGrid>
      <w:tr w:rsidR="007D2239" w:rsidRPr="005C4F41" w:rsidTr="00D85D56">
        <w:trPr>
          <w:cantSplit/>
          <w:trHeight w:val="293"/>
        </w:trPr>
        <w:tc>
          <w:tcPr>
            <w:tcW w:w="289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</w:p>
        </w:tc>
        <w:tc>
          <w:tcPr>
            <w:tcW w:w="1404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/>
                <w:b/>
                <w:sz w:val="20"/>
                <w:szCs w:val="20"/>
                <w:lang w:val="sq-AL"/>
              </w:rPr>
            </w:pPr>
          </w:p>
        </w:tc>
        <w:tc>
          <w:tcPr>
            <w:tcW w:w="3307" w:type="pct"/>
            <w:gridSpan w:val="6"/>
          </w:tcPr>
          <w:p w:rsidR="007D2239" w:rsidRPr="005C4F41" w:rsidRDefault="007D2239" w:rsidP="00D85D56">
            <w:pPr>
              <w:keepNext/>
              <w:spacing w:after="0" w:line="240" w:lineRule="auto"/>
              <w:ind w:firstLine="0"/>
              <w:jc w:val="right"/>
              <w:outlineLvl w:val="0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  <w:r w:rsidRPr="005C4F41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PAGA MUJORE</w:t>
            </w:r>
          </w:p>
        </w:tc>
      </w:tr>
      <w:tr w:rsidR="007D2239" w:rsidRPr="005C4F41" w:rsidTr="00D85D56">
        <w:trPr>
          <w:cantSplit/>
          <w:trHeight w:val="293"/>
        </w:trPr>
        <w:tc>
          <w:tcPr>
            <w:tcW w:w="289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</w:p>
        </w:tc>
        <w:tc>
          <w:tcPr>
            <w:tcW w:w="1404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/>
                <w:b/>
                <w:sz w:val="20"/>
                <w:szCs w:val="20"/>
                <w:lang w:val="sq-AL"/>
              </w:rPr>
            </w:pPr>
          </w:p>
        </w:tc>
        <w:tc>
          <w:tcPr>
            <w:tcW w:w="1695" w:type="pct"/>
            <w:gridSpan w:val="3"/>
          </w:tcPr>
          <w:p w:rsidR="007D2239" w:rsidRPr="005C4F41" w:rsidRDefault="007D2239" w:rsidP="00D85D56">
            <w:pPr>
              <w:keepNext/>
              <w:spacing w:after="0" w:line="240" w:lineRule="auto"/>
              <w:ind w:firstLine="0"/>
              <w:jc w:val="center"/>
              <w:outlineLvl w:val="1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  <w:r w:rsidRPr="005C4F41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PAGA INDIVIDUALE</w:t>
            </w:r>
          </w:p>
        </w:tc>
        <w:tc>
          <w:tcPr>
            <w:tcW w:w="1612" w:type="pct"/>
            <w:gridSpan w:val="3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/>
                <w:b/>
                <w:sz w:val="20"/>
                <w:szCs w:val="20"/>
                <w:lang w:val="sq-AL"/>
              </w:rPr>
            </w:pPr>
            <w:r w:rsidRPr="005C4F41">
              <w:rPr>
                <w:rFonts w:ascii="Garamond" w:eastAsiaTheme="minorHAnsi" w:hAnsi="Garamond"/>
                <w:b/>
                <w:sz w:val="20"/>
                <w:szCs w:val="20"/>
                <w:lang w:val="sq-AL"/>
              </w:rPr>
              <w:t>SHTESA E POZICIONIT</w:t>
            </w:r>
          </w:p>
        </w:tc>
      </w:tr>
      <w:tr w:rsidR="007D2239" w:rsidRPr="005C4F41" w:rsidTr="00D85D56">
        <w:trPr>
          <w:trHeight w:val="843"/>
        </w:trPr>
        <w:tc>
          <w:tcPr>
            <w:tcW w:w="289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</w:p>
        </w:tc>
        <w:tc>
          <w:tcPr>
            <w:tcW w:w="1404" w:type="pct"/>
            <w:vAlign w:val="center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/>
                <w:b/>
                <w:sz w:val="20"/>
                <w:szCs w:val="20"/>
                <w:lang w:val="sq-AL"/>
              </w:rPr>
            </w:pPr>
            <w:r w:rsidRPr="005C4F41">
              <w:rPr>
                <w:rFonts w:ascii="Garamond" w:eastAsiaTheme="minorHAnsi" w:hAnsi="Garamond"/>
                <w:b/>
                <w:sz w:val="20"/>
                <w:szCs w:val="20"/>
                <w:lang w:val="sq-AL"/>
              </w:rPr>
              <w:t>EMËRTIMI</w:t>
            </w:r>
          </w:p>
        </w:tc>
        <w:tc>
          <w:tcPr>
            <w:tcW w:w="496" w:type="pct"/>
            <w:vAlign w:val="center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/>
                <w:b/>
                <w:sz w:val="20"/>
                <w:szCs w:val="20"/>
                <w:lang w:val="sq-AL"/>
              </w:rPr>
            </w:pPr>
            <w:r w:rsidRPr="005C4F41">
              <w:rPr>
                <w:rFonts w:ascii="Garamond" w:eastAsiaTheme="minorHAnsi" w:hAnsi="Garamond"/>
                <w:b/>
                <w:sz w:val="20"/>
                <w:szCs w:val="20"/>
                <w:lang w:val="sq-AL"/>
              </w:rPr>
              <w:t>Paga e grupit</w:t>
            </w:r>
          </w:p>
          <w:p w:rsidR="007D2239" w:rsidRPr="005C4F41" w:rsidRDefault="007D2239" w:rsidP="00D85D56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/>
                <w:b/>
                <w:sz w:val="20"/>
                <w:szCs w:val="20"/>
                <w:lang w:val="sq-AL"/>
              </w:rPr>
            </w:pPr>
            <w:r w:rsidRPr="005C4F41">
              <w:rPr>
                <w:rFonts w:ascii="Garamond" w:eastAsiaTheme="minorHAnsi" w:hAnsi="Garamond"/>
                <w:b/>
                <w:sz w:val="20"/>
                <w:szCs w:val="20"/>
                <w:lang w:val="sq-AL"/>
              </w:rPr>
              <w:t>(PG)</w:t>
            </w:r>
          </w:p>
          <w:p w:rsidR="007D2239" w:rsidRPr="005C4F41" w:rsidRDefault="007D2239" w:rsidP="00D85D56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/>
                <w:b/>
                <w:sz w:val="20"/>
                <w:szCs w:val="20"/>
                <w:lang w:val="sq-AL"/>
              </w:rPr>
            </w:pPr>
          </w:p>
        </w:tc>
        <w:tc>
          <w:tcPr>
            <w:tcW w:w="537" w:type="pct"/>
            <w:vAlign w:val="center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/>
                <w:b/>
                <w:sz w:val="20"/>
                <w:szCs w:val="20"/>
                <w:lang w:val="sq-AL"/>
              </w:rPr>
            </w:pPr>
            <w:r w:rsidRPr="005C4F41">
              <w:rPr>
                <w:rFonts w:ascii="Garamond" w:eastAsiaTheme="minorHAnsi" w:hAnsi="Garamond"/>
                <w:b/>
                <w:sz w:val="20"/>
                <w:szCs w:val="20"/>
                <w:lang w:val="sq-AL"/>
              </w:rPr>
              <w:t>Shtesa për vjetërsi (SHV)</w:t>
            </w:r>
          </w:p>
        </w:tc>
        <w:tc>
          <w:tcPr>
            <w:tcW w:w="661" w:type="pct"/>
            <w:vAlign w:val="center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/>
                <w:b/>
                <w:sz w:val="20"/>
                <w:szCs w:val="20"/>
                <w:lang w:val="sq-AL"/>
              </w:rPr>
            </w:pPr>
            <w:r w:rsidRPr="005C4F41">
              <w:rPr>
                <w:rFonts w:ascii="Garamond" w:eastAsiaTheme="minorHAnsi" w:hAnsi="Garamond"/>
                <w:b/>
                <w:sz w:val="20"/>
                <w:szCs w:val="20"/>
                <w:lang w:val="sq-AL"/>
              </w:rPr>
              <w:t>Shtesa për kualifikim (SHK)</w:t>
            </w:r>
          </w:p>
        </w:tc>
        <w:tc>
          <w:tcPr>
            <w:tcW w:w="579" w:type="pct"/>
            <w:vAlign w:val="center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/>
                <w:b/>
                <w:sz w:val="20"/>
                <w:szCs w:val="20"/>
                <w:lang w:val="sq-AL"/>
              </w:rPr>
            </w:pPr>
            <w:r w:rsidRPr="005C4F41">
              <w:rPr>
                <w:rFonts w:ascii="Garamond" w:eastAsiaTheme="minorHAnsi" w:hAnsi="Garamond"/>
                <w:b/>
                <w:sz w:val="20"/>
                <w:szCs w:val="20"/>
                <w:lang w:val="sq-AL"/>
              </w:rPr>
              <w:t>Shtesa për pozicion (SHP)</w:t>
            </w:r>
          </w:p>
        </w:tc>
        <w:tc>
          <w:tcPr>
            <w:tcW w:w="537" w:type="pct"/>
            <w:vAlign w:val="center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/>
                <w:b/>
                <w:sz w:val="20"/>
                <w:szCs w:val="20"/>
                <w:lang w:val="sq-AL"/>
              </w:rPr>
            </w:pPr>
            <w:r w:rsidRPr="005C4F41">
              <w:rPr>
                <w:rFonts w:ascii="Garamond" w:eastAsiaTheme="minorHAnsi" w:hAnsi="Garamond"/>
                <w:b/>
                <w:sz w:val="20"/>
                <w:szCs w:val="20"/>
                <w:lang w:val="sq-AL"/>
              </w:rPr>
              <w:t>Shtesa për kushte pune (SHKP)</w:t>
            </w:r>
          </w:p>
        </w:tc>
        <w:tc>
          <w:tcPr>
            <w:tcW w:w="496" w:type="pct"/>
            <w:vAlign w:val="center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/>
                <w:b/>
                <w:sz w:val="20"/>
                <w:szCs w:val="20"/>
                <w:lang w:val="sq-AL"/>
              </w:rPr>
            </w:pPr>
            <w:r w:rsidRPr="005C4F41">
              <w:rPr>
                <w:rFonts w:ascii="Garamond" w:eastAsiaTheme="minorHAnsi" w:hAnsi="Garamond"/>
                <w:b/>
                <w:sz w:val="20"/>
                <w:szCs w:val="20"/>
                <w:lang w:val="sq-AL"/>
              </w:rPr>
              <w:t>Totali</w:t>
            </w:r>
          </w:p>
        </w:tc>
      </w:tr>
      <w:tr w:rsidR="007D2239" w:rsidRPr="005C4F41" w:rsidTr="00D85D56">
        <w:trPr>
          <w:trHeight w:val="293"/>
        </w:trPr>
        <w:tc>
          <w:tcPr>
            <w:tcW w:w="289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</w:p>
        </w:tc>
        <w:tc>
          <w:tcPr>
            <w:tcW w:w="1404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</w:p>
        </w:tc>
        <w:tc>
          <w:tcPr>
            <w:tcW w:w="496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righ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  <w:r w:rsidRPr="005C4F41">
              <w:rPr>
                <w:rFonts w:ascii="Garamond" w:eastAsiaTheme="minorHAnsi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537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righ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  <w:r w:rsidRPr="005C4F41">
              <w:rPr>
                <w:rFonts w:ascii="Garamond" w:eastAsiaTheme="minorHAnsi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661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righ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  <w:r w:rsidRPr="005C4F41">
              <w:rPr>
                <w:rFonts w:ascii="Garamond" w:eastAsiaTheme="minorHAnsi" w:hAnsi="Garamond"/>
                <w:sz w:val="20"/>
                <w:szCs w:val="20"/>
                <w:lang w:val="sq-AL"/>
              </w:rPr>
              <w:t>3</w:t>
            </w:r>
          </w:p>
        </w:tc>
        <w:tc>
          <w:tcPr>
            <w:tcW w:w="579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righ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  <w:r w:rsidRPr="005C4F41">
              <w:rPr>
                <w:rFonts w:ascii="Garamond" w:eastAsiaTheme="minorHAnsi" w:hAnsi="Garamond"/>
                <w:sz w:val="20"/>
                <w:szCs w:val="20"/>
                <w:lang w:val="sq-AL"/>
              </w:rPr>
              <w:t>4</w:t>
            </w:r>
          </w:p>
        </w:tc>
        <w:tc>
          <w:tcPr>
            <w:tcW w:w="537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righ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  <w:r w:rsidRPr="005C4F41">
              <w:rPr>
                <w:rFonts w:ascii="Garamond" w:eastAsiaTheme="minorHAnsi" w:hAnsi="Garamond"/>
                <w:sz w:val="20"/>
                <w:szCs w:val="20"/>
                <w:lang w:val="sq-AL"/>
              </w:rPr>
              <w:t>5</w:t>
            </w:r>
          </w:p>
        </w:tc>
        <w:tc>
          <w:tcPr>
            <w:tcW w:w="496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</w:p>
        </w:tc>
      </w:tr>
      <w:tr w:rsidR="007D2239" w:rsidRPr="005C4F41" w:rsidTr="00D85D56">
        <w:trPr>
          <w:trHeight w:val="440"/>
        </w:trPr>
        <w:tc>
          <w:tcPr>
            <w:tcW w:w="289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  <w:r w:rsidRPr="005C4F41">
              <w:rPr>
                <w:rFonts w:ascii="Garamond" w:eastAsiaTheme="minorHAnsi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1404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  <w:r w:rsidRPr="005C4F41">
              <w:rPr>
                <w:rFonts w:ascii="Garamond" w:eastAsiaTheme="minorHAnsi" w:hAnsi="Garamond"/>
                <w:sz w:val="20"/>
                <w:szCs w:val="20"/>
                <w:lang w:val="sq-AL"/>
              </w:rPr>
              <w:t>Kryeinfermier urgjence</w:t>
            </w:r>
          </w:p>
        </w:tc>
        <w:tc>
          <w:tcPr>
            <w:tcW w:w="496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righ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</w:p>
        </w:tc>
        <w:tc>
          <w:tcPr>
            <w:tcW w:w="537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righ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  <w:r w:rsidRPr="005C4F41">
              <w:rPr>
                <w:rFonts w:ascii="Garamond" w:eastAsiaTheme="minorHAnsi" w:hAnsi="Garamond"/>
                <w:sz w:val="20"/>
                <w:szCs w:val="20"/>
                <w:lang w:val="sq-AL"/>
              </w:rPr>
              <w:t>2%</w:t>
            </w:r>
          </w:p>
        </w:tc>
        <w:tc>
          <w:tcPr>
            <w:tcW w:w="661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righ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  <w:r w:rsidRPr="005C4F41">
              <w:rPr>
                <w:rFonts w:ascii="Garamond" w:eastAsiaTheme="minorHAnsi" w:hAnsi="Garamond"/>
                <w:sz w:val="20"/>
                <w:szCs w:val="20"/>
                <w:lang w:val="sq-AL"/>
              </w:rPr>
              <w:t>0</w:t>
            </w:r>
          </w:p>
        </w:tc>
        <w:tc>
          <w:tcPr>
            <w:tcW w:w="579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righ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  <w:r w:rsidRPr="005C4F41">
              <w:rPr>
                <w:rFonts w:ascii="Garamond" w:eastAsiaTheme="minorHAnsi" w:hAnsi="Garamond"/>
                <w:sz w:val="20"/>
                <w:szCs w:val="20"/>
                <w:lang w:val="sq-AL"/>
              </w:rPr>
              <w:t>34000</w:t>
            </w:r>
          </w:p>
        </w:tc>
        <w:tc>
          <w:tcPr>
            <w:tcW w:w="537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righ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  <w:r w:rsidRPr="005C4F41">
              <w:rPr>
                <w:rFonts w:ascii="Garamond" w:eastAsiaTheme="minorHAnsi" w:hAnsi="Garamond"/>
                <w:sz w:val="20"/>
                <w:szCs w:val="20"/>
                <w:lang w:val="sq-AL"/>
              </w:rPr>
              <w:t>2000</w:t>
            </w:r>
          </w:p>
        </w:tc>
        <w:tc>
          <w:tcPr>
            <w:tcW w:w="496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  <w:r w:rsidRPr="005C4F41">
              <w:rPr>
                <w:rFonts w:ascii="Garamond" w:eastAsiaTheme="minorHAnsi" w:hAnsi="Garamond"/>
                <w:sz w:val="20"/>
                <w:szCs w:val="20"/>
                <w:lang w:val="sq-AL"/>
              </w:rPr>
              <w:t>Nga..deri …lekë</w:t>
            </w:r>
          </w:p>
        </w:tc>
      </w:tr>
      <w:tr w:rsidR="007D2239" w:rsidRPr="005C4F41" w:rsidTr="00D85D56">
        <w:trPr>
          <w:trHeight w:val="431"/>
        </w:trPr>
        <w:tc>
          <w:tcPr>
            <w:tcW w:w="289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  <w:r w:rsidRPr="005C4F41">
              <w:rPr>
                <w:rFonts w:ascii="Garamond" w:eastAsiaTheme="minorHAnsi" w:hAnsi="Garamond"/>
                <w:sz w:val="20"/>
                <w:szCs w:val="20"/>
                <w:lang w:val="sq-AL"/>
              </w:rPr>
              <w:t>2.</w:t>
            </w:r>
          </w:p>
        </w:tc>
        <w:tc>
          <w:tcPr>
            <w:tcW w:w="1404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  <w:r w:rsidRPr="005C4F41">
              <w:rPr>
                <w:rFonts w:ascii="Garamond" w:eastAsiaTheme="minorHAnsi" w:hAnsi="Garamond"/>
                <w:sz w:val="20"/>
                <w:szCs w:val="20"/>
                <w:lang w:val="sq-AL"/>
              </w:rPr>
              <w:t>Infermier urgjence</w:t>
            </w:r>
          </w:p>
        </w:tc>
        <w:tc>
          <w:tcPr>
            <w:tcW w:w="496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righ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</w:p>
        </w:tc>
        <w:tc>
          <w:tcPr>
            <w:tcW w:w="537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righ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  <w:r w:rsidRPr="005C4F41">
              <w:rPr>
                <w:rFonts w:ascii="Garamond" w:eastAsiaTheme="minorHAnsi" w:hAnsi="Garamond"/>
                <w:sz w:val="20"/>
                <w:szCs w:val="20"/>
                <w:lang w:val="sq-AL"/>
              </w:rPr>
              <w:t>2%</w:t>
            </w:r>
          </w:p>
        </w:tc>
        <w:tc>
          <w:tcPr>
            <w:tcW w:w="661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righ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  <w:r w:rsidRPr="005C4F41">
              <w:rPr>
                <w:rFonts w:ascii="Garamond" w:eastAsiaTheme="minorHAnsi" w:hAnsi="Garamond"/>
                <w:sz w:val="20"/>
                <w:szCs w:val="20"/>
                <w:lang w:val="sq-AL"/>
              </w:rPr>
              <w:t>0</w:t>
            </w:r>
          </w:p>
        </w:tc>
        <w:tc>
          <w:tcPr>
            <w:tcW w:w="579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righ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  <w:r w:rsidRPr="005C4F41">
              <w:rPr>
                <w:rFonts w:ascii="Garamond" w:eastAsiaTheme="minorHAnsi" w:hAnsi="Garamond"/>
                <w:sz w:val="20"/>
                <w:szCs w:val="20"/>
                <w:lang w:val="sq-AL"/>
              </w:rPr>
              <w:t>32000</w:t>
            </w:r>
          </w:p>
        </w:tc>
        <w:tc>
          <w:tcPr>
            <w:tcW w:w="537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righ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  <w:r w:rsidRPr="005C4F41">
              <w:rPr>
                <w:rFonts w:ascii="Garamond" w:eastAsiaTheme="minorHAnsi" w:hAnsi="Garamond"/>
                <w:sz w:val="20"/>
                <w:szCs w:val="20"/>
                <w:lang w:val="sq-AL"/>
              </w:rPr>
              <w:t>2000</w:t>
            </w:r>
          </w:p>
        </w:tc>
        <w:tc>
          <w:tcPr>
            <w:tcW w:w="496" w:type="pct"/>
          </w:tcPr>
          <w:p w:rsidR="007D2239" w:rsidRPr="005C4F41" w:rsidRDefault="007D2239" w:rsidP="00D85D56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  <w:r w:rsidRPr="005C4F41">
              <w:rPr>
                <w:rFonts w:ascii="Garamond" w:eastAsiaTheme="minorHAnsi" w:hAnsi="Garamond"/>
                <w:sz w:val="20"/>
                <w:szCs w:val="20"/>
                <w:lang w:val="sq-AL"/>
              </w:rPr>
              <w:t>Nga..deri …lekë</w:t>
            </w:r>
          </w:p>
        </w:tc>
      </w:tr>
    </w:tbl>
    <w:p w:rsidR="007D2239" w:rsidRPr="00311596" w:rsidRDefault="007D2239" w:rsidP="007D2239">
      <w:pPr>
        <w:pStyle w:val="NeniTitull"/>
        <w:rPr>
          <w:sz w:val="16"/>
          <w:lang w:val="sq-AL"/>
        </w:rPr>
      </w:pPr>
    </w:p>
    <w:p w:rsidR="007D2239" w:rsidRPr="005C4F41" w:rsidRDefault="007D2239" w:rsidP="007D2239">
      <w:pPr>
        <w:pStyle w:val="NeniTitull"/>
        <w:rPr>
          <w:lang w:val="sq-AL"/>
        </w:rPr>
        <w:sectPr w:rsidR="007D2239" w:rsidRPr="005C4F41" w:rsidSect="007D5CA2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0D61F1" w:rsidRDefault="000D61F1"/>
    <w:sectPr w:rsidR="000D61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239"/>
    <w:rsid w:val="000D61F1"/>
    <w:rsid w:val="005E356A"/>
    <w:rsid w:val="007D2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2239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D223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D2239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7D223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D223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D2239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7D2239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2239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D223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D2239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7D223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D223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D2239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7D2239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618</Words>
  <Characters>3525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2</cp:revision>
  <cp:lastPrinted>2019-02-05T13:59:00Z</cp:lastPrinted>
  <dcterms:created xsi:type="dcterms:W3CDTF">2017-12-20T12:18:00Z</dcterms:created>
  <dcterms:modified xsi:type="dcterms:W3CDTF">2019-02-05T13:59:00Z</dcterms:modified>
</cp:coreProperties>
</file>