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E1" w:rsidRPr="00A514D5" w:rsidRDefault="00CD33E1" w:rsidP="00CD33E1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A514D5">
        <w:rPr>
          <w:spacing w:val="-4"/>
          <w:lang w:val="sq-AL"/>
        </w:rPr>
        <w:t xml:space="preserve">VENDIM </w:t>
      </w:r>
    </w:p>
    <w:p w:rsidR="00CD33E1" w:rsidRPr="00A514D5" w:rsidRDefault="00CD33E1" w:rsidP="00CD33E1">
      <w:pPr>
        <w:pStyle w:val="NumriData"/>
        <w:keepNext w:val="0"/>
        <w:rPr>
          <w:spacing w:val="-4"/>
          <w:lang w:val="sq-AL"/>
        </w:rPr>
      </w:pPr>
      <w:r w:rsidRPr="00A514D5">
        <w:rPr>
          <w:spacing w:val="-4"/>
          <w:lang w:val="sq-AL"/>
        </w:rPr>
        <w:t>Nr. 935, datë 28.12.2016</w:t>
      </w:r>
    </w:p>
    <w:p w:rsidR="00CD33E1" w:rsidRPr="00A514D5" w:rsidRDefault="00CD33E1" w:rsidP="00CD33E1">
      <w:pPr>
        <w:pStyle w:val="Hapesira7"/>
        <w:rPr>
          <w:lang w:val="sq-AL"/>
        </w:rPr>
      </w:pPr>
    </w:p>
    <w:p w:rsidR="00CD33E1" w:rsidRPr="00A514D5" w:rsidRDefault="00CD33E1" w:rsidP="00CD33E1">
      <w:pPr>
        <w:pStyle w:val="Titull-Titull"/>
        <w:rPr>
          <w:b/>
          <w:spacing w:val="-4"/>
          <w:lang w:val="sq-AL"/>
        </w:rPr>
      </w:pPr>
      <w:r w:rsidRPr="00A514D5">
        <w:rPr>
          <w:b/>
          <w:spacing w:val="-4"/>
          <w:lang w:val="sq-AL"/>
        </w:rPr>
        <w:t>Për KALImin Në përgjegjësi administrimi, nga Ministria e Mbrojtjes teK Autoriteti për Informiminmbi Dokumentet e Ish-Sigurimit të Shtetit, të objektit nr.52, me emërtim “Arkivi i Ri”, brenda territorit të pronës nr.12, me emërtim “Komanda E DoktrinËS dhe Stërvitjes”,  me vendndodhje LagjJa nr.10, Rruga E Dibrës, Tiranë, dhe për një ndryshim në Vendimin nr.515, datë 18.7.2003, të Këshillit të Ministrave, “Për miratimin e listës së inventarit të pronave të paluajtshme shtetërore, të cilat i kalojnë në përgjegjësi administrimi Ministrisë së Mbrojtjes”, të ndryshuar</w:t>
      </w:r>
    </w:p>
    <w:p w:rsidR="00CD33E1" w:rsidRPr="00A514D5" w:rsidRDefault="00CD33E1" w:rsidP="00CD33E1">
      <w:pPr>
        <w:pStyle w:val="Hapesira7"/>
        <w:rPr>
          <w:lang w:val="sq-AL"/>
        </w:rPr>
      </w:pPr>
    </w:p>
    <w:p w:rsidR="00CD33E1" w:rsidRPr="00A514D5" w:rsidRDefault="00CD33E1" w:rsidP="00CD33E1">
      <w:pPr>
        <w:pStyle w:val="Paragrafi"/>
        <w:rPr>
          <w:spacing w:val="-4"/>
          <w:lang w:val="sq-AL"/>
        </w:rPr>
      </w:pPr>
      <w:r w:rsidRPr="00A514D5">
        <w:rPr>
          <w:spacing w:val="-4"/>
          <w:lang w:val="sq-AL"/>
        </w:rPr>
        <w:t>Në mbështetje të nenit 100 të Kushtetutës dhe të neneve 13 e 15, të ligjit nr.8743, datë 22.2.2001, “Për pronat e paluajtshme të shtetit”, të ndryshuar, me propozimin e ministrit të Mbrojtjes, Këshilli i Ministrave</w:t>
      </w:r>
    </w:p>
    <w:p w:rsidR="00CD33E1" w:rsidRPr="00A514D5" w:rsidRDefault="00CD33E1" w:rsidP="00CD33E1">
      <w:pPr>
        <w:pStyle w:val="Hapesira7"/>
        <w:rPr>
          <w:lang w:val="sq-AL"/>
        </w:rPr>
      </w:pPr>
    </w:p>
    <w:p w:rsidR="00CD33E1" w:rsidRPr="00A514D5" w:rsidRDefault="00CD33E1" w:rsidP="00CD33E1">
      <w:pPr>
        <w:pStyle w:val="Titull-Titull"/>
        <w:rPr>
          <w:spacing w:val="-4"/>
          <w:lang w:val="sq-AL"/>
        </w:rPr>
      </w:pPr>
      <w:r w:rsidRPr="00A514D5">
        <w:rPr>
          <w:spacing w:val="-4"/>
          <w:lang w:val="sq-AL"/>
        </w:rPr>
        <w:t>VENDOSI:</w:t>
      </w:r>
    </w:p>
    <w:p w:rsidR="00CD33E1" w:rsidRPr="00A514D5" w:rsidRDefault="00CD33E1" w:rsidP="00CD33E1">
      <w:pPr>
        <w:pStyle w:val="Hapesira7"/>
        <w:rPr>
          <w:lang w:val="sq-AL"/>
        </w:rPr>
      </w:pPr>
    </w:p>
    <w:p w:rsidR="00CD33E1" w:rsidRPr="00A514D5" w:rsidRDefault="00CD33E1" w:rsidP="00CD33E1">
      <w:pPr>
        <w:pStyle w:val="Paragrafi"/>
        <w:rPr>
          <w:spacing w:val="-4"/>
          <w:lang w:val="sq-AL"/>
        </w:rPr>
      </w:pPr>
      <w:r w:rsidRPr="00A514D5">
        <w:rPr>
          <w:spacing w:val="-4"/>
          <w:lang w:val="sq-AL"/>
        </w:rPr>
        <w:t>1. Kalimin në përgjegjësi administrimi, nga Ministria e Mbrojtjes tek Autoriteti për Informimin mbi Dokumentet e ish-Sigurimit të Shtetit, të objektit nr.52, me emërtim “Arkivi i ri”, brenda territorit të pronës nr.12, me emërtim “Komanda e Doktrinës dhe Stërvitjes”, me vendndodhje lagjja nr.10, Rruga e Dibrës, Tiranë, sipas planimetrisë që i bashkëlidhet këtij vendimi dhe është pjesë përbërëse e tij, për ta përdorur për ushtrimin e aktivitetit të këtij institucioni, për të cilin është krijuar.</w:t>
      </w:r>
    </w:p>
    <w:p w:rsidR="00CD33E1" w:rsidRPr="00A514D5" w:rsidRDefault="00CD33E1" w:rsidP="00CD33E1">
      <w:pPr>
        <w:pStyle w:val="Paragrafi"/>
        <w:rPr>
          <w:spacing w:val="-4"/>
          <w:lang w:val="sq-AL"/>
        </w:rPr>
      </w:pPr>
      <w:r w:rsidRPr="00A514D5">
        <w:rPr>
          <w:spacing w:val="-4"/>
          <w:lang w:val="sq-AL"/>
        </w:rPr>
        <w:t>2. Në listën e inventarit të pronave të paluajtshme shtetërore, që i bashkëlidhet vendimit nr.515, datë 18.7.2003, të Këshillit të Ministrave, të ndryshuar, të hiqet objekti nr.52, me emërtim “Arkivi i ri”, brenda territorit të pronës nr.12, me emërtim “Komanda e Doktrinës dhe Stërvitjes”, me vendndodhje lagjja nr.10, Rruga e Dibrës, Tiranë.</w:t>
      </w:r>
    </w:p>
    <w:p w:rsidR="00CD33E1" w:rsidRPr="00A514D5" w:rsidRDefault="00CD33E1" w:rsidP="00CD33E1">
      <w:pPr>
        <w:pStyle w:val="Paragrafi"/>
        <w:rPr>
          <w:spacing w:val="-4"/>
          <w:lang w:val="sq-AL"/>
        </w:rPr>
      </w:pPr>
      <w:r w:rsidRPr="00A514D5">
        <w:rPr>
          <w:spacing w:val="-4"/>
          <w:lang w:val="sq-AL"/>
        </w:rPr>
        <w:t>3. Autoriteti për Informimin mbi Dokumentet e ish-Sigurimit të Shtetit i ndalohet ta ndryshojë destinacionin e përdorimit të pronës së përcaktuar në pikën 1, të këtij vendimi, ta tjetërsojë ose t’ua japë atë në përdorim të tretëve.</w:t>
      </w:r>
    </w:p>
    <w:p w:rsidR="00CD33E1" w:rsidRPr="00A514D5" w:rsidRDefault="00CD33E1" w:rsidP="00CD33E1">
      <w:pPr>
        <w:pStyle w:val="Paragrafi"/>
        <w:rPr>
          <w:spacing w:val="-4"/>
          <w:lang w:val="sq-AL"/>
        </w:rPr>
      </w:pPr>
      <w:r w:rsidRPr="00A514D5">
        <w:rPr>
          <w:spacing w:val="-4"/>
          <w:lang w:val="sq-AL"/>
        </w:rPr>
        <w:t>4. Ngarkohen ministri i Mbrojtjes, Autoriteti për Informimin mbi Dokumentet e ish-Sigurimit të Shtetit, Agjencia e Inventarizimit dhe Transferimit të Pronave të Paluajtshme dhe kryeregjistruesi i Pasurive të Paluajtshme të Republikës së Shqipërisë për zbatimin e këtij vendimi.</w:t>
      </w:r>
    </w:p>
    <w:p w:rsidR="00CD33E1" w:rsidRPr="00A514D5" w:rsidRDefault="00CD33E1" w:rsidP="00CD33E1">
      <w:pPr>
        <w:pStyle w:val="Paragrafi"/>
        <w:rPr>
          <w:spacing w:val="-4"/>
          <w:lang w:val="sq-AL"/>
        </w:rPr>
      </w:pPr>
      <w:r w:rsidRPr="00A514D5">
        <w:rPr>
          <w:spacing w:val="-4"/>
          <w:lang w:val="sq-AL"/>
        </w:rPr>
        <w:t>Ky vendim hyn në fuqi pas botimit në Fletoren Zyrtare.</w:t>
      </w:r>
    </w:p>
    <w:p w:rsidR="00CD33E1" w:rsidRPr="00A514D5" w:rsidRDefault="00CD33E1" w:rsidP="00CD33E1">
      <w:pPr>
        <w:pStyle w:val="Hapesira7"/>
        <w:rPr>
          <w:lang w:val="sq-AL"/>
        </w:rPr>
      </w:pPr>
    </w:p>
    <w:p w:rsidR="00CD33E1" w:rsidRPr="00A514D5" w:rsidRDefault="00CD33E1" w:rsidP="00CD33E1">
      <w:pPr>
        <w:pStyle w:val="Autoriteti"/>
        <w:keepNext w:val="0"/>
        <w:rPr>
          <w:spacing w:val="-4"/>
          <w:lang w:val="sq-AL"/>
        </w:rPr>
      </w:pPr>
      <w:r w:rsidRPr="00A514D5">
        <w:rPr>
          <w:spacing w:val="-4"/>
          <w:lang w:val="sq-AL"/>
        </w:rPr>
        <w:t>KRYEMINISTRI</w:t>
      </w:r>
    </w:p>
    <w:p w:rsidR="00CD33E1" w:rsidRDefault="00CD33E1" w:rsidP="00CD33E1">
      <w:pPr>
        <w:pStyle w:val="AutoritetiEmer"/>
        <w:rPr>
          <w:spacing w:val="-4"/>
          <w:lang w:val="sq-AL"/>
        </w:rPr>
      </w:pPr>
      <w:r w:rsidRPr="00A514D5">
        <w:rPr>
          <w:spacing w:val="-4"/>
          <w:lang w:val="sq-AL"/>
        </w:rPr>
        <w:t>Edi Rama</w:t>
      </w:r>
    </w:p>
    <w:p w:rsidR="00CD33E1" w:rsidRDefault="00CD33E1" w:rsidP="00CD33E1">
      <w:pPr>
        <w:widowControl w:val="0"/>
        <w:rPr>
          <w:lang w:val="sq-AL"/>
        </w:rPr>
        <w:sectPr w:rsidR="00CD33E1" w:rsidSect="00CD33E1">
          <w:footnotePr>
            <w:numFmt w:val="chicago"/>
          </w:footnotePr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D33E1" w:rsidRDefault="00CD33E1" w:rsidP="00CD33E1">
      <w:pPr>
        <w:widowControl w:val="0"/>
        <w:rPr>
          <w:lang w:val="sq-AL"/>
        </w:rPr>
        <w:sectPr w:rsidR="00CD33E1" w:rsidSect="00535DBC"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D33E1" w:rsidRPr="00535DBC" w:rsidRDefault="00CD33E1" w:rsidP="00CD33E1">
      <w:pPr>
        <w:widowControl w:val="0"/>
        <w:rPr>
          <w:lang w:val="sq-AL"/>
        </w:rPr>
      </w:pPr>
    </w:p>
    <w:p w:rsidR="00CD33E1" w:rsidRDefault="00CD33E1" w:rsidP="00CD33E1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CD33E1" w:rsidSect="00535DBC"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D33E1" w:rsidRPr="00783D21" w:rsidRDefault="00CD33E1" w:rsidP="00CD33E1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CD33E1" w:rsidRPr="00783D21" w:rsidRDefault="00CD33E1" w:rsidP="00CD33E1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CD33E1" w:rsidRPr="00783D21" w:rsidRDefault="00CD33E1" w:rsidP="00CD33E1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CD33E1" w:rsidRDefault="00CD33E1" w:rsidP="00CD33E1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 wp14:anchorId="43673681" wp14:editId="69A2C4FC">
            <wp:extent cx="6124575" cy="3648075"/>
            <wp:effectExtent l="19050" t="0" r="9525" b="0"/>
            <wp:docPr id="1" name="Picture 4" descr="Planimetria-I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-I_Page_1.jpg"/>
                    <pic:cNvPicPr/>
                  </pic:nvPicPr>
                  <pic:blipFill>
                    <a:blip r:embed="rId5" cstate="print"/>
                    <a:srcRect t="5727" b="9912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 wp14:anchorId="246BEB63" wp14:editId="5B3207C2">
            <wp:extent cx="6120765" cy="4326890"/>
            <wp:effectExtent l="19050" t="0" r="0" b="0"/>
            <wp:docPr id="2" name="Picture 6" descr="Planimetria-I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-I_Page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E1" w:rsidRDefault="00CD33E1" w:rsidP="00CD33E1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 wp14:anchorId="296092AB" wp14:editId="78E760E4">
            <wp:extent cx="6120765" cy="4326890"/>
            <wp:effectExtent l="0" t="0" r="0" b="0"/>
            <wp:docPr id="3" name="Picture 6" descr="Planimetria-I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-I_Page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E1" w:rsidRPr="00783D21" w:rsidRDefault="00CD33E1" w:rsidP="00CD33E1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 wp14:anchorId="5F7D0290" wp14:editId="59D83231">
            <wp:extent cx="6124575" cy="3981450"/>
            <wp:effectExtent l="19050" t="0" r="9525" b="0"/>
            <wp:docPr id="4" name="Picture 11" descr="Planimetria-I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-I_Page_3.jpg"/>
                    <pic:cNvPicPr/>
                  </pic:nvPicPr>
                  <pic:blipFill>
                    <a:blip r:embed="rId7" cstate="print"/>
                    <a:srcRect b="7930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765" w:rsidRDefault="00E25765"/>
    <w:sectPr w:rsidR="00E25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numFmt w:val="chicago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E1"/>
    <w:rsid w:val="00546FF4"/>
    <w:rsid w:val="00CD33E1"/>
    <w:rsid w:val="00E2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3E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33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D33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D33E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D33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D33E1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CD33E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D33E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D33E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D33E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D33E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D33E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D33E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3E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3E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33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D33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D33E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D33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D33E1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CD33E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D33E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D33E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D33E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D33E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D33E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D33E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3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2019-02-05T14:13:00Z</cp:lastPrinted>
  <dcterms:created xsi:type="dcterms:W3CDTF">2017-12-21T09:24:00Z</dcterms:created>
  <dcterms:modified xsi:type="dcterms:W3CDTF">2019-02-05T14:14:00Z</dcterms:modified>
</cp:coreProperties>
</file>