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378" w:rsidRPr="00477E54" w:rsidRDefault="00933378" w:rsidP="00933378">
      <w:pPr>
        <w:pStyle w:val="Akti"/>
        <w:keepNext w:val="0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VENDIM</w:t>
      </w:r>
    </w:p>
    <w:p w:rsidR="00933378" w:rsidRPr="00477E54" w:rsidRDefault="00933378" w:rsidP="00933378">
      <w:pPr>
        <w:pStyle w:val="Paragrafi"/>
        <w:jc w:val="center"/>
        <w:rPr>
          <w:b/>
          <w:spacing w:val="-4"/>
          <w:sz w:val="28"/>
          <w:szCs w:val="28"/>
          <w:lang w:val="sq-AL"/>
        </w:rPr>
      </w:pPr>
      <w:r w:rsidRPr="00477E54">
        <w:rPr>
          <w:b/>
          <w:spacing w:val="-4"/>
          <w:sz w:val="28"/>
          <w:szCs w:val="28"/>
          <w:lang w:val="sq-AL"/>
        </w:rPr>
        <w:t>Nr. 35, datë 18.1.2017</w:t>
      </w:r>
    </w:p>
    <w:p w:rsidR="00933378" w:rsidRPr="00477E54" w:rsidRDefault="00933378" w:rsidP="00933378">
      <w:pPr>
        <w:pStyle w:val="Hapesira7"/>
        <w:rPr>
          <w:spacing w:val="-4"/>
          <w:sz w:val="28"/>
          <w:szCs w:val="28"/>
          <w:lang w:val="sq-AL"/>
        </w:rPr>
      </w:pPr>
    </w:p>
    <w:p w:rsidR="00933378" w:rsidRPr="00477E54" w:rsidRDefault="00933378" w:rsidP="00933378">
      <w:pPr>
        <w:pStyle w:val="Paragrafi"/>
        <w:jc w:val="center"/>
        <w:rPr>
          <w:b/>
          <w:spacing w:val="-4"/>
          <w:sz w:val="28"/>
          <w:szCs w:val="28"/>
          <w:lang w:val="sq-AL"/>
        </w:rPr>
      </w:pPr>
      <w:r w:rsidRPr="00477E54">
        <w:rPr>
          <w:b/>
          <w:spacing w:val="-4"/>
          <w:sz w:val="28"/>
          <w:szCs w:val="28"/>
          <w:lang w:val="sq-AL"/>
        </w:rPr>
        <w:t>PËR MËNYRËN E FUNKSIONIMIT, TË ORGANIZIMIT DHE TË SHPËRBLIMIT TË KËSHILLIT KOMBËTAR PËR TË DREJTËN E AUTORIT (KKDA)</w:t>
      </w:r>
    </w:p>
    <w:p w:rsidR="00933378" w:rsidRPr="00477E54" w:rsidRDefault="0072053D" w:rsidP="0072053D">
      <w:pPr>
        <w:pStyle w:val="Hapesira7"/>
        <w:jc w:val="center"/>
        <w:rPr>
          <w:i/>
          <w:spacing w:val="-4"/>
          <w:sz w:val="28"/>
          <w:szCs w:val="28"/>
          <w:lang w:val="sq-AL"/>
        </w:rPr>
      </w:pPr>
      <w:r w:rsidRPr="00477E54">
        <w:rPr>
          <w:i/>
          <w:spacing w:val="-4"/>
          <w:sz w:val="28"/>
          <w:szCs w:val="28"/>
          <w:lang w:val="sq-AL"/>
        </w:rPr>
        <w:t>(Ndryshuar me vendimin nr. 737, datë 27.11.2024)</w:t>
      </w:r>
    </w:p>
    <w:p w:rsidR="0072053D" w:rsidRPr="00477E54" w:rsidRDefault="0072053D" w:rsidP="0072053D">
      <w:pPr>
        <w:pStyle w:val="Hapesira7"/>
        <w:jc w:val="right"/>
        <w:rPr>
          <w:i/>
          <w:spacing w:val="-4"/>
          <w:sz w:val="28"/>
          <w:szCs w:val="28"/>
          <w:lang w:val="sq-AL"/>
        </w:rPr>
      </w:pPr>
      <w:r w:rsidRPr="00477E54">
        <w:rPr>
          <w:i/>
          <w:spacing w:val="-4"/>
          <w:sz w:val="28"/>
          <w:szCs w:val="28"/>
          <w:lang w:val="sq-AL"/>
        </w:rPr>
        <w:t>(I përditësuar)</w:t>
      </w:r>
    </w:p>
    <w:p w:rsidR="0072053D" w:rsidRPr="00477E54" w:rsidRDefault="0072053D" w:rsidP="0072053D">
      <w:pPr>
        <w:pStyle w:val="Hapesira7"/>
        <w:jc w:val="right"/>
        <w:rPr>
          <w:i/>
          <w:spacing w:val="-4"/>
          <w:sz w:val="28"/>
          <w:szCs w:val="28"/>
          <w:lang w:val="sq-AL"/>
        </w:rPr>
      </w:pP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Në mbështetje të nenit 100 të Kushtetutës dhe të pikës 3, të nenit 156, të ligjit nr. 35/2016, datë 31.3.2016, “Për të drejtat e autorit dhe të drejtat e tjera të lidhura me to”</w:t>
      </w:r>
      <w:r w:rsidR="0072053D" w:rsidRPr="00477E54">
        <w:rPr>
          <w:spacing w:val="-4"/>
          <w:sz w:val="28"/>
          <w:szCs w:val="28"/>
          <w:lang w:val="sq-AL"/>
        </w:rPr>
        <w:t xml:space="preserve"> </w:t>
      </w:r>
      <w:r w:rsidR="0072053D" w:rsidRPr="00477E54">
        <w:rPr>
          <w:i/>
          <w:spacing w:val="-4"/>
          <w:sz w:val="28"/>
          <w:szCs w:val="28"/>
          <w:lang w:val="sq-AL"/>
        </w:rPr>
        <w:t>i ndryshuar</w:t>
      </w:r>
      <w:r w:rsidRPr="00477E54">
        <w:rPr>
          <w:spacing w:val="-4"/>
          <w:sz w:val="28"/>
          <w:szCs w:val="28"/>
          <w:lang w:val="sq-AL"/>
        </w:rPr>
        <w:t>, me propozimin e ministrit të Kulturës, Këshilli i Ministrave</w:t>
      </w:r>
    </w:p>
    <w:p w:rsidR="00933378" w:rsidRPr="00477E54" w:rsidRDefault="00933378" w:rsidP="00933378">
      <w:pPr>
        <w:pStyle w:val="Hapesira7"/>
        <w:rPr>
          <w:spacing w:val="-4"/>
          <w:sz w:val="28"/>
          <w:szCs w:val="28"/>
          <w:lang w:val="sq-AL"/>
        </w:rPr>
      </w:pPr>
    </w:p>
    <w:p w:rsidR="00933378" w:rsidRPr="00477E54" w:rsidRDefault="00933378" w:rsidP="00933378">
      <w:pPr>
        <w:pStyle w:val="Paragrafi"/>
        <w:jc w:val="center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VENDOSI:</w:t>
      </w:r>
    </w:p>
    <w:p w:rsidR="00933378" w:rsidRPr="00477E54" w:rsidRDefault="00933378" w:rsidP="00933378">
      <w:pPr>
        <w:pStyle w:val="Hapesira7"/>
        <w:rPr>
          <w:spacing w:val="-4"/>
          <w:sz w:val="28"/>
          <w:szCs w:val="28"/>
          <w:lang w:val="sq-AL"/>
        </w:rPr>
      </w:pP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I. DISPOZITA TË PËRGJITHSHME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1. Miratimin e mënyrës së funksionimit dhe të organizimit të Këshillit Kombëtar për të Drejtën e Autorit (në vijim “KKDA”), si organ i specializuar, për vendosjen e tarifave të shpërblimit mbi shfrytëzimin e veprave të të drejtave të autorit dhe të drejtave të tjera të lidhura me to në administrimin kolektiv, objekt i përc</w:t>
      </w:r>
      <w:bookmarkStart w:id="0" w:name="_GoBack"/>
      <w:bookmarkEnd w:id="0"/>
      <w:r w:rsidRPr="00477E54">
        <w:rPr>
          <w:spacing w:val="-4"/>
          <w:sz w:val="28"/>
          <w:szCs w:val="28"/>
          <w:lang w:val="sq-AL"/>
        </w:rPr>
        <w:t>aktimit të ligjit për të drejtat e autorit.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2. Misioni i KKDA-së është garantimi dhe mbrojtja e mbajtësve të së drejtës, subjekt të të drejtave të autorit, për sa i përket shpërblimit për shfrytëzimin e të drejtave me karakter pasuror ose jopasuror në tregun intelektual.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3. KKDA-ja funksionon në përputhje me parimin e transparencës dhe bashkëpunimit me agjencitë e administrimit kolektiv dhe shoqatat përfaqësuese të përdoruesve.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 xml:space="preserve">II. FUNKSIONIMI DHE ORGANIZIMI 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1. KKDA-ja është organ kolegjial vendim-marrës dhe këshillimor, pranë ministrisë përgjegjëse për të drejtën e autorit dhe përbëhet nga kryetari dhe 4 (katër) anëtarë. Anëtarët e KKDA-së kanë detyrimin të deklarojnë konfliktin e interesit me secilën prej palëve në çdo rast të mundshëm dhe në rast vërtetimi të këtij konflikti detyrohen të mos jenë pjesë e vendimmarrjes në procedurën përpara KKDA-së, sipas legjislacionit në fuqi për konfliktin e interesave. Çdo anëtar, paraprakisht, duhet të deklarojë marrëdhëniet, nëse kanë, me autorët e veprës ose titullarët e të drejtave, AAK-të ose përdoruesit.</w:t>
      </w:r>
    </w:p>
    <w:p w:rsidR="0072053D" w:rsidRPr="00477E54" w:rsidRDefault="00933378" w:rsidP="0072053D">
      <w:pPr>
        <w:pStyle w:val="Paragrafi"/>
        <w:rPr>
          <w:i/>
          <w:spacing w:val="-4"/>
          <w:sz w:val="28"/>
          <w:szCs w:val="28"/>
          <w:lang w:val="sq-AL"/>
        </w:rPr>
      </w:pPr>
      <w:r w:rsidRPr="00477E54">
        <w:rPr>
          <w:i/>
          <w:spacing w:val="-4"/>
          <w:sz w:val="28"/>
          <w:szCs w:val="28"/>
          <w:lang w:val="sq-AL"/>
        </w:rPr>
        <w:t>2.</w:t>
      </w:r>
      <w:r w:rsidR="0072053D" w:rsidRPr="00477E54">
        <w:rPr>
          <w:i/>
          <w:spacing w:val="-4"/>
          <w:sz w:val="28"/>
          <w:szCs w:val="28"/>
          <w:lang w:val="sq-AL"/>
        </w:rPr>
        <w:t xml:space="preserve"> Emërimi dhe lirimi i anëtarëve bëhet nga ministri përgjegjës për të drejtën e autorit, sipas pikës 1, të nenit 156, të ligjit nr. 35/2016, “Për të drejtat e autorit dhe të drejtat e tjera të lidhura me to”, të ndryshuar. Emërimi i anëtarëve bëhet duke marrë parasysh shmangien nga çdo interes direkt ose indirekt i mundshëm i tyre me subjektet, që ndikohen nga vendimet e KKDA-së, si dhe duke u bazuar në kriteret e përgjithshme të mëposhtme:</w:t>
      </w:r>
    </w:p>
    <w:p w:rsidR="0072053D" w:rsidRPr="00477E54" w:rsidRDefault="0072053D" w:rsidP="0072053D">
      <w:pPr>
        <w:pStyle w:val="Paragrafi"/>
        <w:rPr>
          <w:i/>
          <w:spacing w:val="-4"/>
          <w:sz w:val="28"/>
          <w:szCs w:val="28"/>
          <w:lang w:val="sq-AL"/>
        </w:rPr>
      </w:pPr>
      <w:r w:rsidRPr="00477E54">
        <w:rPr>
          <w:i/>
          <w:spacing w:val="-4"/>
          <w:sz w:val="28"/>
          <w:szCs w:val="28"/>
          <w:lang w:val="sq-AL"/>
        </w:rPr>
        <w:t>a) të zotërojë diplomë universitare të nivelit “Bachelor” dhe “Master i shkencave” ose “Master profesional” në shkenca juridike/shkenca ekonomike dhe në fushën e arteve;</w:t>
      </w:r>
    </w:p>
    <w:p w:rsidR="0072053D" w:rsidRPr="00477E54" w:rsidRDefault="0072053D" w:rsidP="0072053D">
      <w:pPr>
        <w:pStyle w:val="Paragrafi"/>
        <w:rPr>
          <w:i/>
          <w:spacing w:val="-4"/>
          <w:sz w:val="28"/>
          <w:szCs w:val="28"/>
          <w:lang w:val="sq-AL"/>
        </w:rPr>
      </w:pPr>
      <w:r w:rsidRPr="00477E54">
        <w:rPr>
          <w:i/>
          <w:spacing w:val="-4"/>
          <w:sz w:val="28"/>
          <w:szCs w:val="28"/>
          <w:lang w:val="sq-AL"/>
        </w:rPr>
        <w:t>b) të ketë të paktën 3 (tre) vjet përvojë pune profesionale në fushat e sipërpërmendura.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lastRenderedPageBreak/>
        <w:t>3. KKDA-ja ka detyrimin që të njoftojë shoqatat e përfaqësuesve kryesorë të përdoruesve ose përdoruesit kryesorë, për të marrë pjesë në seancat ku diskutohet për miratimin e metodologjisë dhe masën e tarifave të shpërblimit për kategorinë e të drejtave përkatëse, të paktën, 5 (pesë) ditë përpara datës së caktuar për mbledhje. Këto shoqata ose përdorues kryesorë kanë të drejtë të propozojnë dhe të japin opinionin e tyre verbalisht ose me shkrim, por, në asnjë rast, nuk kanë të drejtë vote për vendimmarrje në KKDA.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4. Palët e përmendura në pikën 3 duhet të jenë aktive dhe të gatshme në përgjigjet ndaj KKDA-së për çdo informacion shtesë të kërkuar në funksion të çështjes, objekt vendimmarrjeje. Në vendimin përfundimtar KKDA-ja mban parasysh dhe analizon propozimet ose opinionet e shprehura të tyre.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5. KKDA-ja kryen kompetencat në bazë të pikës 4, të nenit 156</w:t>
      </w:r>
      <w:r w:rsidR="0058367C" w:rsidRPr="00477E54">
        <w:rPr>
          <w:spacing w:val="-4"/>
          <w:sz w:val="28"/>
          <w:szCs w:val="28"/>
          <w:lang w:val="sq-AL"/>
        </w:rPr>
        <w:t xml:space="preserve"> </w:t>
      </w:r>
      <w:r w:rsidR="0058367C" w:rsidRPr="00477E54">
        <w:rPr>
          <w:i/>
          <w:spacing w:val="-4"/>
          <w:sz w:val="28"/>
          <w:szCs w:val="28"/>
          <w:lang w:val="sq-AL"/>
        </w:rPr>
        <w:t>dhe pikave 5 e 9, të nenit 138</w:t>
      </w:r>
      <w:r w:rsidRPr="00477E54">
        <w:rPr>
          <w:spacing w:val="-4"/>
          <w:sz w:val="28"/>
          <w:szCs w:val="28"/>
          <w:lang w:val="sq-AL"/>
        </w:rPr>
        <w:t>, dhe ndjek procedurat e miratimit të tarifave të shpërblimit në përputhje me nenin 142 dhe vijues, të ligjit nr. 35/2016, “Për të drejtat e autorit dhe të drejtat e tjera të lidhura me to”</w:t>
      </w:r>
      <w:r w:rsidR="0072053D" w:rsidRPr="00477E54">
        <w:rPr>
          <w:sz w:val="28"/>
          <w:szCs w:val="28"/>
        </w:rPr>
        <w:t xml:space="preserve"> </w:t>
      </w:r>
      <w:r w:rsidR="0072053D" w:rsidRPr="00477E54">
        <w:rPr>
          <w:i/>
          <w:spacing w:val="-4"/>
          <w:sz w:val="28"/>
          <w:szCs w:val="28"/>
          <w:lang w:val="sq-AL"/>
        </w:rPr>
        <w:t>i ndryshuar</w:t>
      </w:r>
      <w:r w:rsidRPr="00477E54">
        <w:rPr>
          <w:spacing w:val="-4"/>
          <w:sz w:val="28"/>
          <w:szCs w:val="28"/>
          <w:lang w:val="sq-AL"/>
        </w:rPr>
        <w:t>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6. KKDA-ja, përveç sa parashikohet në këtë vendim mund të miratojë rregulloren për mënyrën e organizimit dhe të funksionimit të brendshëm të saj.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7. KKDA-ja shqyrton kërkesat e secilës palë dhe vendos për çdo çështje të ngritur që ka lidhje me objektin e funksionimit të këtij Këshilli.</w:t>
      </w:r>
    </w:p>
    <w:p w:rsidR="00933378" w:rsidRPr="00477E54" w:rsidRDefault="00933378" w:rsidP="00933378">
      <w:pPr>
        <w:pStyle w:val="Paragrafi"/>
        <w:rPr>
          <w:i/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8.</w:t>
      </w:r>
      <w:r w:rsidR="0058367C" w:rsidRPr="00477E54">
        <w:rPr>
          <w:spacing w:val="-4"/>
          <w:sz w:val="28"/>
          <w:szCs w:val="28"/>
          <w:lang w:val="sq-AL"/>
        </w:rPr>
        <w:t xml:space="preserve"> </w:t>
      </w:r>
      <w:r w:rsidR="0058367C" w:rsidRPr="00477E54">
        <w:rPr>
          <w:i/>
          <w:spacing w:val="-4"/>
          <w:sz w:val="28"/>
          <w:szCs w:val="28"/>
          <w:lang w:val="sq-AL"/>
        </w:rPr>
        <w:t>Kryetari i KKDA-së thërret mbledhjet menjëherë me marrjen e kërkesës, në zbatim të pikës 4, të nenit 156, të ligjit nr. 35/2016, “Për të drejtat e autorit dhe të drejtat e tjera të lidhura me to”, të ndryshuar. Mbledhjet janë të vlefshme kur janë të pranishëm të gjithë anëtarët e KKDA-së. Numri i mbledhjeve që zhvillon KKDA-ja si rregull është 5 (pesë) dhe zhvillohen brenda 45 (dyzet e pesë) ditëve nga data e depozitimit të kërkesës.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9. Kryetari thërret mbledhjet e KKDA-së “ad hoc” ose pasi ka vlerësuar kërkesën e paraqitur në zbatim dhe në përputhje me përcaktimet e ligjit nr. 35/2016, për kompetencat e tjera të përcaktuara në pikën 4, të nenit 156, të këtij ligji, përveç atyre të përcaktuara në shkronjën “a” të këtij neni. Në çdo rast, kryetari duhet të tregojë arsyet e mbledhjes apo të refuzimit të kërkesës për mbledhjen e KKDA-së.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10. Në rast të mosarritjes së kuorumit të kërkuar, sipas pikës 8, kryetari thërret mbledhjen pasardhëse jo më vonë se 48 (dyzet e tetë) orë nga data e anulimit të mbledhjes. Kryetari ndërmerr të gjitha masat paraprakisht në mënyrë që mbledhja e radhës të zhvillohet normalisht për objektin për të cilën është thirrur.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11. Njoftimit për thirrjen e mbledhjes i bashkëlidhet rendi i ditës dhe materialet e çështjeve për të cilat do të diskutohet në mbledhje. Rendi i ditës miratohet nga kryetari, pas propozimit të sekretarisë teknike të KKDA-së (Drejtoria për të Drejtën e Autorit) apo të anëtarëve të Këshillit. Njoftimi, ku përcaktohen rendi i ditës dhe materialet që do të diskutohen në mbledhje, përgatiten dhe njoftohen nga sekretaria teknike, të paktën, 5 (pesë) ditë përpara datës së caktuar për mbledhje. Në raste të veçanta, kur për një gjë të tillë bien dakord shumica e anëtarëve të KKDA-së, mbledhja mbahet edhe më parë se data e njoftimit.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12. Mbledhjet e KKDA-së drejtohen nga kryetari.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lastRenderedPageBreak/>
        <w:t>13. Me shumicën e anëtarëve, KKDA-ja duke marrë edhe mendimin e palëve, mund të kërkojë ndihmën e një eksperti për çështje të veçanta, objekt i vendimmarrjes nga ky Këshill, të cilat janë specifike dhe kërkojnë nevojën e ekspertizës profesionale dhe shkencore në funksion të vendimmarrjes së KKDA-së. Kryetari thërret ekspertin dhe përcakton me vendim modalitetet e paraqitjes së raportit të tij para KKDA-së. Në këtë rast palët mbulojnë në mënyrë të barabartë koston e ekspertimit në procedurën përpara KKDA-së sipas urdhrit të ministrit përgjegjës për të drejtën e autorit në zbatim të nenit 146, të ligjit nr. 35/2016.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14. Sekretaria teknike e KKDA-së (DDA) mban procesverbalin e mbledhjeve, i cili përfshin: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a) orën, datën, vendin e mbledhjes;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b) listëprezencën e pjesëmarrësve në mbledhje;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c) çështjet e diskutuara nga anëtarët e Këshillit;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ç) formën dhe rezultatin e votimeve;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d) çdo informacion apo dokument, objekt diskutimi dhe vendimmarrjeje.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15. Procesverbali u paraqitet për shqyrtim e miratim anëtarëve të Këshillit në fund të mbledhjes ose në fillim të mbledhjes pasardhëse. Në rastet kur çështjet e propozuara zgjasin më shumë se një mbledhje, procesverbali miratohet nga anëtarët e Këshillit në përfundim të mbledhjes përkatëse.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16. Vendimet e KKDA-së merren me votim të hapur dhe duhet të jenë të arsyetuara. Anëtarët e KKDA-së në mbledhje dhe që nuk kanë ndonjë pengesë ligjore apo rrethana të tjera për të votuar, nuk mund të abstenojnë. Në vendimin e KKDA-së përcaktohet edhe mbulimi i shpenzimeve nga palët sipas nenit 146, të ligjit nr. 35/2016 për të drejtat e autorit.</w:t>
      </w:r>
    </w:p>
    <w:p w:rsidR="00933378" w:rsidRPr="00477E54" w:rsidRDefault="00933378" w:rsidP="00933378">
      <w:pPr>
        <w:pStyle w:val="Paragrafi"/>
        <w:rPr>
          <w:sz w:val="28"/>
          <w:szCs w:val="28"/>
          <w:lang w:val="sq-AL"/>
        </w:rPr>
      </w:pPr>
      <w:r w:rsidRPr="00477E54">
        <w:rPr>
          <w:sz w:val="28"/>
          <w:szCs w:val="28"/>
          <w:lang w:val="sq-AL"/>
        </w:rPr>
        <w:t>17. Anëtarët e KKDA- së, që janë të pranishëm në mbledhje, diskutojnë dhe votojnë për vendimmarrjen e një çështjeje të caktuar, me përjashtim të rasteve kur kanë pengesë ligjore në kuptim të nenit 30, të ligjit nr. 44/2015, “Kodi i Procedurave Administrative të Republikës së Shqipërisë”, konfliktit të interesit, diskriminimit ose rasteve të tjera të ndaluara me ligj. Në këto raste, anëtari i Këshillit njofton kryetarin për mospjesëmarrjen në diskutimin dhe votimin e çështjes së caktuar që pritet të zhvillohet në mbledhjen e Këshillit.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z w:val="28"/>
          <w:szCs w:val="28"/>
          <w:lang w:val="sq-AL"/>
        </w:rPr>
        <w:t xml:space="preserve">18. Kryetari i KKDA-së voton i fundit. Në rastet </w:t>
      </w:r>
      <w:r w:rsidRPr="00477E54">
        <w:rPr>
          <w:spacing w:val="-4"/>
          <w:sz w:val="28"/>
          <w:szCs w:val="28"/>
          <w:lang w:val="sq-AL"/>
        </w:rPr>
        <w:t>kur rezultati i votimit është i barabartë, vota e kryetarit është vendimtare. Vendimet merren me shumicën e votave të të gjithë anëtarëve të saj. Vendimet e KKDA-së nënshkruhen nga kryetari.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19. KKDA-ja publikon në vendimin e marrë edhe mendimin e arsyetuar të anëtarit/anëtarëve që kanë votuar në pakicë dhe shënon në procesverbal faktin dhe arsyet e votimit kundër vendimit.</w:t>
      </w:r>
    </w:p>
    <w:p w:rsidR="00933378" w:rsidRPr="00477E54" w:rsidRDefault="00933378" w:rsidP="00933378">
      <w:pPr>
        <w:pStyle w:val="Paragrafi"/>
        <w:rPr>
          <w:i/>
          <w:spacing w:val="-4"/>
          <w:sz w:val="28"/>
          <w:szCs w:val="28"/>
          <w:lang w:val="sq-AL"/>
        </w:rPr>
      </w:pPr>
      <w:r w:rsidRPr="00477E54">
        <w:rPr>
          <w:i/>
          <w:spacing w:val="-4"/>
          <w:sz w:val="28"/>
          <w:szCs w:val="28"/>
          <w:lang w:val="sq-AL"/>
        </w:rPr>
        <w:t>20.</w:t>
      </w:r>
      <w:r w:rsidR="0058367C" w:rsidRPr="00477E54">
        <w:rPr>
          <w:i/>
          <w:spacing w:val="-4"/>
          <w:sz w:val="28"/>
          <w:szCs w:val="28"/>
          <w:lang w:val="sq-AL"/>
        </w:rPr>
        <w:t xml:space="preserve"> Shfuqizuar</w:t>
      </w:r>
      <w:r w:rsidRPr="00477E54">
        <w:rPr>
          <w:i/>
          <w:spacing w:val="-4"/>
          <w:sz w:val="28"/>
          <w:szCs w:val="28"/>
          <w:lang w:val="sq-AL"/>
        </w:rPr>
        <w:t>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 xml:space="preserve">III. SHPËRBLIMI I ANËTARËVE TË KKDA-së </w:t>
      </w:r>
    </w:p>
    <w:p w:rsidR="0058367C" w:rsidRPr="00477E54" w:rsidRDefault="00933378" w:rsidP="00933378">
      <w:pPr>
        <w:pStyle w:val="Paragrafi"/>
        <w:rPr>
          <w:i/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 xml:space="preserve">1. </w:t>
      </w:r>
      <w:r w:rsidR="0058367C" w:rsidRPr="00477E54">
        <w:rPr>
          <w:i/>
          <w:spacing w:val="-4"/>
          <w:sz w:val="28"/>
          <w:szCs w:val="28"/>
          <w:lang w:val="sq-AL"/>
        </w:rPr>
        <w:t>Shpërblimi për pjesëmarrje në mbledhje, për çdo anëtar, bëhet sipas përcaktimeve të bëra në vendimin nr. 656, datë 31.10.2018, të Këshillit të Ministrave, “Për përcaktimin e masës së shpërblimit të anëtarëve të këshillave, bordeve ose komisioneve të përhershme të njësive të qeverisjes qendrore”, të ndryshuar.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lastRenderedPageBreak/>
        <w:t xml:space="preserve">2. Ngarkohet </w:t>
      </w:r>
      <w:r w:rsidR="0058367C" w:rsidRPr="00477E54">
        <w:rPr>
          <w:i/>
          <w:sz w:val="28"/>
          <w:szCs w:val="28"/>
          <w:lang w:val="sq-AL"/>
        </w:rPr>
        <w:t>ministria përgjegjëse për të drejtat e autorit</w:t>
      </w:r>
      <w:r w:rsidR="0058367C" w:rsidRPr="00477E54">
        <w:rPr>
          <w:sz w:val="28"/>
          <w:szCs w:val="28"/>
          <w:lang w:val="sq-AL"/>
        </w:rPr>
        <w:t xml:space="preserve"> </w:t>
      </w:r>
      <w:r w:rsidRPr="00477E54">
        <w:rPr>
          <w:spacing w:val="-4"/>
          <w:sz w:val="28"/>
          <w:szCs w:val="28"/>
          <w:lang w:val="sq-AL"/>
        </w:rPr>
        <w:t>për zbatimin e këtij vendimi.</w:t>
      </w:r>
    </w:p>
    <w:p w:rsidR="00933378" w:rsidRPr="00477E54" w:rsidRDefault="00933378" w:rsidP="00933378">
      <w:pPr>
        <w:pStyle w:val="Paragrafi"/>
        <w:rPr>
          <w:spacing w:val="-4"/>
          <w:sz w:val="28"/>
          <w:szCs w:val="28"/>
          <w:lang w:val="sq-AL"/>
        </w:rPr>
      </w:pPr>
      <w:r w:rsidRPr="00477E54">
        <w:rPr>
          <w:spacing w:val="-4"/>
          <w:sz w:val="28"/>
          <w:szCs w:val="28"/>
          <w:lang w:val="sq-AL"/>
        </w:rPr>
        <w:t>Ky vendim hyn në fuqi pas botimit në Fletoren Zyrtare.</w:t>
      </w:r>
    </w:p>
    <w:p w:rsidR="00933378" w:rsidRPr="00477E54" w:rsidRDefault="00933378" w:rsidP="00933378">
      <w:pPr>
        <w:pStyle w:val="Hapesira7"/>
        <w:rPr>
          <w:sz w:val="28"/>
          <w:szCs w:val="28"/>
          <w:lang w:val="sq-AL"/>
        </w:rPr>
      </w:pPr>
    </w:p>
    <w:p w:rsidR="00933378" w:rsidRPr="00477E54" w:rsidRDefault="00933378" w:rsidP="00933378">
      <w:pPr>
        <w:pStyle w:val="Autoriteti"/>
        <w:keepNext w:val="0"/>
        <w:rPr>
          <w:sz w:val="28"/>
          <w:szCs w:val="28"/>
          <w:lang w:val="sq-AL"/>
        </w:rPr>
      </w:pPr>
      <w:r w:rsidRPr="00477E54">
        <w:rPr>
          <w:sz w:val="28"/>
          <w:szCs w:val="28"/>
          <w:lang w:val="sq-AL"/>
        </w:rPr>
        <w:t>ZËVENDËSKRYEMINISTRI</w:t>
      </w:r>
    </w:p>
    <w:p w:rsidR="00933378" w:rsidRPr="00477E54" w:rsidRDefault="00933378" w:rsidP="00933378">
      <w:pPr>
        <w:pStyle w:val="AutoritetiEmer"/>
        <w:rPr>
          <w:sz w:val="28"/>
          <w:szCs w:val="28"/>
          <w:lang w:val="sq-AL"/>
        </w:rPr>
      </w:pPr>
      <w:r w:rsidRPr="00477E54">
        <w:rPr>
          <w:sz w:val="28"/>
          <w:szCs w:val="28"/>
          <w:lang w:val="sq-AL"/>
        </w:rPr>
        <w:t>Niko Peleshi</w:t>
      </w:r>
    </w:p>
    <w:p w:rsidR="00933378" w:rsidRPr="00477E54" w:rsidRDefault="00933378" w:rsidP="009333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8"/>
          <w:szCs w:val="28"/>
          <w:lang w:val="sq-AL" w:eastAsia="en-GB"/>
        </w:rPr>
      </w:pPr>
    </w:p>
    <w:p w:rsidR="004F59B3" w:rsidRPr="00477E54" w:rsidRDefault="004F59B3">
      <w:pPr>
        <w:rPr>
          <w:rFonts w:ascii="Garamond" w:hAnsi="Garamond"/>
          <w:sz w:val="28"/>
          <w:szCs w:val="28"/>
        </w:rPr>
      </w:pPr>
    </w:p>
    <w:sectPr w:rsidR="004F59B3" w:rsidRPr="00477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E4"/>
    <w:rsid w:val="00170CE4"/>
    <w:rsid w:val="00477E54"/>
    <w:rsid w:val="004F59B3"/>
    <w:rsid w:val="005666DD"/>
    <w:rsid w:val="0058367C"/>
    <w:rsid w:val="0070681D"/>
    <w:rsid w:val="0072053D"/>
    <w:rsid w:val="00933378"/>
    <w:rsid w:val="00AE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9F982A-6DE4-42F8-B699-3D707862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337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33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9333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337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333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33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33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33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33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3337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Rovena Lipe</cp:lastModifiedBy>
  <cp:revision>4</cp:revision>
  <dcterms:created xsi:type="dcterms:W3CDTF">2024-12-03T10:33:00Z</dcterms:created>
  <dcterms:modified xsi:type="dcterms:W3CDTF">2024-12-03T10:37:00Z</dcterms:modified>
</cp:coreProperties>
</file>