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C8F" w:rsidRPr="004B225A" w:rsidRDefault="006F7C8F" w:rsidP="006F7C8F">
      <w:pPr>
        <w:pStyle w:val="Akti"/>
        <w:keepNext w:val="0"/>
        <w:rPr>
          <w:lang w:val="sq-AL"/>
        </w:rPr>
      </w:pPr>
      <w:bookmarkStart w:id="0" w:name="_GoBack"/>
      <w:r w:rsidRPr="004B225A">
        <w:rPr>
          <w:lang w:val="sq-AL"/>
        </w:rPr>
        <w:t xml:space="preserve">VENDIM </w:t>
      </w:r>
    </w:p>
    <w:p w:rsidR="006F7C8F" w:rsidRPr="004B225A" w:rsidRDefault="006F7C8F" w:rsidP="006F7C8F">
      <w:pPr>
        <w:pStyle w:val="Paragrafi"/>
        <w:jc w:val="center"/>
        <w:rPr>
          <w:b/>
          <w:lang w:val="sq-AL"/>
        </w:rPr>
      </w:pPr>
      <w:r w:rsidRPr="004B225A">
        <w:rPr>
          <w:b/>
          <w:lang w:val="sq-AL"/>
        </w:rPr>
        <w:t>Nr. 36, datë 18.1.2017</w:t>
      </w:r>
    </w:p>
    <w:p w:rsidR="006F7C8F" w:rsidRPr="00D360BE" w:rsidRDefault="006F7C8F" w:rsidP="006F7C8F">
      <w:pPr>
        <w:pStyle w:val="Hapesira7"/>
        <w:rPr>
          <w:sz w:val="10"/>
          <w:lang w:val="sq-AL"/>
        </w:rPr>
      </w:pPr>
    </w:p>
    <w:p w:rsidR="006F7C8F" w:rsidRPr="004B225A" w:rsidRDefault="006F7C8F" w:rsidP="006F7C8F">
      <w:pPr>
        <w:pStyle w:val="Paragrafi"/>
        <w:jc w:val="center"/>
        <w:rPr>
          <w:b/>
          <w:lang w:val="sq-AL"/>
        </w:rPr>
      </w:pPr>
      <w:r w:rsidRPr="004B225A">
        <w:rPr>
          <w:b/>
          <w:lang w:val="sq-AL"/>
        </w:rPr>
        <w:t>PËR SHPRONËSIMIN, PËR INTERES PUBLIK, TË PRONARËVE TË PASURIVE TË PALUAJTSHME, PRONË PRIVATE, QË PREKEN NGA NDËRTIMI I LINJËS SË TRANSMETIMIT 110 KV LAÇ</w:t>
      </w:r>
      <w:r>
        <w:rPr>
          <w:b/>
          <w:lang w:val="sq-AL"/>
        </w:rPr>
        <w:t>–</w:t>
      </w:r>
      <w:r w:rsidRPr="004B225A">
        <w:rPr>
          <w:b/>
          <w:lang w:val="sq-AL"/>
        </w:rPr>
        <w:t>SKURAJ</w:t>
      </w:r>
    </w:p>
    <w:p w:rsidR="006F7C8F" w:rsidRPr="00D360BE" w:rsidRDefault="006F7C8F" w:rsidP="006F7C8F">
      <w:pPr>
        <w:pStyle w:val="Hapesira7"/>
        <w:rPr>
          <w:sz w:val="12"/>
          <w:lang w:val="sq-AL"/>
        </w:rPr>
      </w:pPr>
    </w:p>
    <w:p w:rsidR="006F7C8F" w:rsidRPr="004B225A" w:rsidRDefault="006F7C8F" w:rsidP="006F7C8F">
      <w:pPr>
        <w:pStyle w:val="Paragrafi"/>
        <w:rPr>
          <w:lang w:val="sq-AL"/>
        </w:rPr>
      </w:pPr>
      <w:r w:rsidRPr="004B225A">
        <w:rPr>
          <w:lang w:val="sq-AL"/>
        </w:rPr>
        <w:t>Në mbështetje të nenit 100 të Kushtetutës dhe të neneve 5, pika 1, 20 e 21, të ligjit nr.</w:t>
      </w:r>
      <w:r>
        <w:rPr>
          <w:lang w:val="sq-AL"/>
        </w:rPr>
        <w:t xml:space="preserve"> </w:t>
      </w:r>
      <w:r w:rsidRPr="004B225A">
        <w:rPr>
          <w:lang w:val="sq-AL"/>
        </w:rPr>
        <w:t xml:space="preserve">8561, datë 22.12.1999, </w:t>
      </w:r>
      <w:r>
        <w:rPr>
          <w:lang w:val="sq-AL"/>
        </w:rPr>
        <w:t>“</w:t>
      </w:r>
      <w:r w:rsidRPr="004B225A">
        <w:rPr>
          <w:lang w:val="sq-AL"/>
        </w:rPr>
        <w:t>Për shpronësimet dhe marrjen në përdorim të përkohshëm të pasurisë, pronë private, për interes publik</w:t>
      </w:r>
      <w:r>
        <w:rPr>
          <w:lang w:val="sq-AL"/>
        </w:rPr>
        <w:t>”</w:t>
      </w:r>
      <w:r w:rsidRPr="004B225A">
        <w:rPr>
          <w:lang w:val="sq-AL"/>
        </w:rPr>
        <w:t>, me propozimin e ministrit të Energjisë dhe Industrisë, Këshilli i Ministrave</w:t>
      </w:r>
    </w:p>
    <w:p w:rsidR="006F7C8F" w:rsidRPr="000C4657" w:rsidRDefault="006F7C8F" w:rsidP="006F7C8F">
      <w:pPr>
        <w:pStyle w:val="Hapesira7"/>
        <w:rPr>
          <w:sz w:val="8"/>
          <w:lang w:val="sq-AL"/>
        </w:rPr>
      </w:pPr>
    </w:p>
    <w:p w:rsidR="006F7C8F" w:rsidRPr="004B225A" w:rsidRDefault="006F7C8F" w:rsidP="006F7C8F">
      <w:pPr>
        <w:pStyle w:val="Titull-Titull"/>
        <w:rPr>
          <w:lang w:val="sq-AL"/>
        </w:rPr>
      </w:pPr>
      <w:r w:rsidRPr="004B225A">
        <w:rPr>
          <w:lang w:val="sq-AL"/>
        </w:rPr>
        <w:t>VENDOSI:</w:t>
      </w:r>
    </w:p>
    <w:p w:rsidR="006F7C8F" w:rsidRPr="004B225A" w:rsidRDefault="006F7C8F" w:rsidP="006F7C8F">
      <w:pPr>
        <w:pStyle w:val="Hapesira7"/>
        <w:rPr>
          <w:lang w:val="sq-AL"/>
        </w:rPr>
      </w:pPr>
    </w:p>
    <w:p w:rsidR="006F7C8F" w:rsidRPr="004B225A" w:rsidRDefault="006F7C8F" w:rsidP="006F7C8F">
      <w:pPr>
        <w:pStyle w:val="Paragrafi"/>
        <w:rPr>
          <w:lang w:val="sq-AL"/>
        </w:rPr>
      </w:pPr>
      <w:r w:rsidRPr="004B225A">
        <w:rPr>
          <w:lang w:val="sq-AL"/>
        </w:rPr>
        <w:t>1. Shpronësimin, për interes publik, të pronarëve të pasurive të paluajtshme, pronë private, që preken nga ndërtimi i linjës së transmetimit 110 kV Laç</w:t>
      </w:r>
      <w:r>
        <w:rPr>
          <w:lang w:val="sq-AL"/>
        </w:rPr>
        <w:t>–</w:t>
      </w:r>
      <w:r w:rsidRPr="004B225A">
        <w:rPr>
          <w:lang w:val="sq-AL"/>
        </w:rPr>
        <w:t>Skuraj, sipas tabelës që i bashkëlidhet këtij vendimi.</w:t>
      </w:r>
    </w:p>
    <w:p w:rsidR="006F7C8F" w:rsidRPr="004B225A" w:rsidRDefault="006F7C8F" w:rsidP="006F7C8F">
      <w:pPr>
        <w:pStyle w:val="Paragrafi"/>
        <w:rPr>
          <w:lang w:val="sq-AL"/>
        </w:rPr>
      </w:pPr>
      <w:r w:rsidRPr="004B225A">
        <w:rPr>
          <w:lang w:val="sq-AL"/>
        </w:rPr>
        <w:t>2. Shpronësimi të bëhet në favor të Operatorit të Sistemit të Transmetimit (OST) sh.a.</w:t>
      </w:r>
    </w:p>
    <w:p w:rsidR="006F7C8F" w:rsidRPr="004B225A" w:rsidRDefault="006F7C8F" w:rsidP="006F7C8F">
      <w:pPr>
        <w:pStyle w:val="Paragrafi"/>
        <w:rPr>
          <w:lang w:val="sq-AL"/>
        </w:rPr>
      </w:pPr>
      <w:r w:rsidRPr="004B225A">
        <w:rPr>
          <w:lang w:val="sq-AL"/>
        </w:rPr>
        <w:t xml:space="preserve">3. Pronarët e pasurive të paluajtshme, që shpronësohen, të kompensohen në vlerë të plotë, sipas masës përkatëse që paraqitet në tabelën bashkëlidhur këtij vendimi, për pasuritë </w:t>
      </w:r>
      <w:r>
        <w:rPr>
          <w:lang w:val="sq-AL"/>
        </w:rPr>
        <w:t>“</w:t>
      </w:r>
      <w:r w:rsidRPr="004B225A">
        <w:rPr>
          <w:lang w:val="sq-AL"/>
        </w:rPr>
        <w:t>tokë arë</w:t>
      </w:r>
      <w:r>
        <w:rPr>
          <w:lang w:val="sq-AL"/>
        </w:rPr>
        <w:t>”</w:t>
      </w:r>
      <w:r w:rsidRPr="004B225A">
        <w:rPr>
          <w:lang w:val="sq-AL"/>
        </w:rPr>
        <w:t xml:space="preserve"> dhe </w:t>
      </w:r>
      <w:r>
        <w:rPr>
          <w:lang w:val="sq-AL"/>
        </w:rPr>
        <w:t>“</w:t>
      </w:r>
      <w:r w:rsidRPr="004B225A">
        <w:rPr>
          <w:lang w:val="sq-AL"/>
        </w:rPr>
        <w:t>truall</w:t>
      </w:r>
      <w:r>
        <w:rPr>
          <w:lang w:val="sq-AL"/>
        </w:rPr>
        <w:t>”</w:t>
      </w:r>
      <w:r w:rsidRPr="004B225A">
        <w:rPr>
          <w:lang w:val="sq-AL"/>
        </w:rPr>
        <w:t>, me sipërfaqe të përgjithshme 665.5 (gjashtëqind e gjashtëdhjetë e pesë pikë pesë) m², me vlerë totale të shpronësimit prej 194 197.2 (njëqind e nëntëdhjetë e katër mijë e njëqind e nëntëdhjetë e shtatë pikë dy)</w:t>
      </w:r>
      <w:r>
        <w:rPr>
          <w:lang w:val="sq-AL"/>
        </w:rPr>
        <w:t xml:space="preserve"> </w:t>
      </w:r>
      <w:r w:rsidRPr="004B225A">
        <w:rPr>
          <w:lang w:val="sq-AL"/>
        </w:rPr>
        <w:t xml:space="preserve">lekësh. </w:t>
      </w:r>
    </w:p>
    <w:p w:rsidR="006F7C8F" w:rsidRPr="00D360BE" w:rsidRDefault="006F7C8F" w:rsidP="006F7C8F">
      <w:pPr>
        <w:pStyle w:val="Paragrafi"/>
        <w:rPr>
          <w:spacing w:val="-4"/>
          <w:lang w:val="sq-AL"/>
        </w:rPr>
      </w:pPr>
      <w:r w:rsidRPr="00D360BE">
        <w:rPr>
          <w:spacing w:val="-4"/>
          <w:lang w:val="sq-AL"/>
        </w:rPr>
        <w:t>4. Vlera totale e shpronësimit prej 194 197.2 (njëqind e nëntëdhjetë e katër mijë e njëqind e nëntëdhjetë e shtatë pikë dy) lekësh dhe të gjitha shpenzimet procedurale të përballohen nga fondet e Operatorit të Sistemit të Transmetimit (OST) sh.a., si subjekti kërkues i këtij shpronësimi.</w:t>
      </w:r>
    </w:p>
    <w:p w:rsidR="006F7C8F" w:rsidRPr="00D360BE" w:rsidRDefault="006F7C8F" w:rsidP="006F7C8F">
      <w:pPr>
        <w:pStyle w:val="Paragrafi"/>
        <w:rPr>
          <w:spacing w:val="-4"/>
          <w:lang w:val="sq-AL"/>
        </w:rPr>
      </w:pPr>
      <w:r w:rsidRPr="00D360BE">
        <w:rPr>
          <w:spacing w:val="-4"/>
          <w:lang w:val="sq-AL"/>
        </w:rPr>
        <w:t>5. Shpronësimi të fillojë brenda muajit janar 2017.</w:t>
      </w:r>
    </w:p>
    <w:p w:rsidR="006F7C8F" w:rsidRPr="00D360BE" w:rsidRDefault="006F7C8F" w:rsidP="006F7C8F">
      <w:pPr>
        <w:pStyle w:val="Paragrafi"/>
        <w:rPr>
          <w:spacing w:val="-4"/>
          <w:lang w:val="sq-AL"/>
        </w:rPr>
      </w:pPr>
      <w:r w:rsidRPr="00D360BE">
        <w:rPr>
          <w:spacing w:val="-4"/>
          <w:lang w:val="sq-AL"/>
        </w:rPr>
        <w:t xml:space="preserve">6. Zyra Qendrore e Regjistrimit të Pasurive të Paluajtshme dhe Zyra Vendore e Regjistrimit të Pasurive të Paluajtshme Kurbin të marrin masat për pezullimin e të gjitha transaksioneve mbi këto pasuri, deri në përfundimin e procesit të kalimit të pronësisë, të pasurive të shpronësuara, në favor të Operatorit të Sistemit të Transmetimit (OST) sh.a. </w:t>
      </w:r>
    </w:p>
    <w:p w:rsidR="006F7C8F" w:rsidRPr="00D360BE" w:rsidRDefault="006F7C8F" w:rsidP="006F7C8F">
      <w:pPr>
        <w:pStyle w:val="Paragrafi"/>
        <w:rPr>
          <w:spacing w:val="-4"/>
          <w:lang w:val="sq-AL"/>
        </w:rPr>
      </w:pPr>
      <w:r w:rsidRPr="00D360BE">
        <w:rPr>
          <w:spacing w:val="-4"/>
          <w:lang w:val="sq-AL"/>
        </w:rPr>
        <w:t>7. Ngarkohen Ministria e Energjisë dhe Industrisë, Operatori i Siste</w:t>
      </w:r>
      <w:r>
        <w:rPr>
          <w:spacing w:val="-4"/>
          <w:lang w:val="sq-AL"/>
        </w:rPr>
        <w:t>mit të Transmetimit (OST) sh.a.</w:t>
      </w:r>
      <w:r w:rsidRPr="00D360BE">
        <w:rPr>
          <w:spacing w:val="-4"/>
          <w:lang w:val="sq-AL"/>
        </w:rPr>
        <w:t xml:space="preserve"> dhe Zyra Vendore e Regjistrimit të Pasurive të Paluajtshme Kurbin për zbatimin e këtij vendimi.</w:t>
      </w:r>
    </w:p>
    <w:p w:rsidR="006F7C8F" w:rsidRPr="00D360BE" w:rsidRDefault="006F7C8F" w:rsidP="006F7C8F">
      <w:pPr>
        <w:pStyle w:val="Paragrafi"/>
        <w:rPr>
          <w:spacing w:val="-4"/>
          <w:lang w:val="sq-AL"/>
        </w:rPr>
      </w:pPr>
      <w:r w:rsidRPr="00D360BE">
        <w:rPr>
          <w:spacing w:val="-4"/>
          <w:lang w:val="sq-AL"/>
        </w:rPr>
        <w:t>Ky vendim hyn në fuqi menjëherë dhe botohet në Fletoren Zyrtare.</w:t>
      </w:r>
    </w:p>
    <w:p w:rsidR="006F7C8F" w:rsidRPr="005274CC" w:rsidRDefault="006F7C8F" w:rsidP="006F7C8F">
      <w:pPr>
        <w:pStyle w:val="Paragrafi"/>
        <w:rPr>
          <w:sz w:val="14"/>
          <w:lang w:val="sq-AL"/>
        </w:rPr>
      </w:pPr>
    </w:p>
    <w:p w:rsidR="006F7C8F" w:rsidRPr="004B225A" w:rsidRDefault="006F7C8F" w:rsidP="006F7C8F">
      <w:pPr>
        <w:pStyle w:val="Autoriteti"/>
        <w:keepNext w:val="0"/>
        <w:rPr>
          <w:lang w:val="sq-AL"/>
        </w:rPr>
      </w:pPr>
      <w:r w:rsidRPr="004B225A">
        <w:rPr>
          <w:lang w:val="sq-AL"/>
        </w:rPr>
        <w:t>ZËVENDËSKRYEMINISTRI</w:t>
      </w:r>
    </w:p>
    <w:p w:rsidR="006F7C8F" w:rsidRPr="004B225A" w:rsidRDefault="006F7C8F" w:rsidP="006F7C8F">
      <w:pPr>
        <w:pStyle w:val="AutoritetiEmer"/>
        <w:rPr>
          <w:lang w:val="sq-AL"/>
        </w:rPr>
      </w:pPr>
      <w:r w:rsidRPr="004B225A">
        <w:rPr>
          <w:lang w:val="sq-AL"/>
        </w:rPr>
        <w:t>Niko Peleshi</w:t>
      </w:r>
    </w:p>
    <w:bookmarkEnd w:id="0"/>
    <w:p w:rsidR="006F7C8F" w:rsidRDefault="006F7C8F" w:rsidP="006F7C8F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14"/>
          <w:szCs w:val="14"/>
          <w:lang w:val="sq-AL"/>
        </w:rPr>
        <w:sectPr w:rsidR="006F7C8F" w:rsidSect="00A6227E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6F7C8F" w:rsidRDefault="006F7C8F" w:rsidP="006F7C8F">
      <w:pPr>
        <w:widowControl w:val="0"/>
        <w:spacing w:after="0" w:line="240" w:lineRule="auto"/>
        <w:jc w:val="center"/>
        <w:rPr>
          <w:rFonts w:ascii="Garamond" w:eastAsia="Times New Roman" w:hAnsi="Garamond"/>
          <w:bCs/>
          <w:sz w:val="20"/>
          <w:szCs w:val="20"/>
          <w:lang w:val="sq-AL"/>
        </w:rPr>
      </w:pPr>
    </w:p>
    <w:p w:rsidR="006F7C8F" w:rsidRDefault="006F7C8F" w:rsidP="006F7C8F">
      <w:pPr>
        <w:widowControl w:val="0"/>
        <w:spacing w:after="0" w:line="240" w:lineRule="auto"/>
        <w:jc w:val="center"/>
        <w:rPr>
          <w:rFonts w:ascii="Garamond" w:eastAsia="Times New Roman" w:hAnsi="Garamond"/>
          <w:bCs/>
          <w:sz w:val="20"/>
          <w:szCs w:val="20"/>
          <w:lang w:val="sq-AL"/>
        </w:rPr>
      </w:pPr>
    </w:p>
    <w:p w:rsidR="006F7C8F" w:rsidRDefault="006F7C8F" w:rsidP="006F7C8F">
      <w:pPr>
        <w:widowControl w:val="0"/>
        <w:spacing w:after="0" w:line="240" w:lineRule="auto"/>
        <w:jc w:val="center"/>
        <w:rPr>
          <w:rFonts w:ascii="Garamond" w:eastAsia="Times New Roman" w:hAnsi="Garamond"/>
          <w:bCs/>
          <w:sz w:val="20"/>
          <w:szCs w:val="20"/>
          <w:lang w:val="sq-AL"/>
        </w:rPr>
      </w:pPr>
    </w:p>
    <w:p w:rsidR="006F7C8F" w:rsidRDefault="006F7C8F" w:rsidP="006F7C8F">
      <w:pPr>
        <w:widowControl w:val="0"/>
        <w:spacing w:after="0" w:line="240" w:lineRule="auto"/>
        <w:jc w:val="center"/>
        <w:rPr>
          <w:rFonts w:ascii="Garamond" w:eastAsia="Times New Roman" w:hAnsi="Garamond"/>
          <w:bCs/>
          <w:sz w:val="20"/>
          <w:szCs w:val="20"/>
          <w:lang w:val="sq-AL"/>
        </w:rPr>
      </w:pPr>
      <w:r w:rsidRPr="008074C0">
        <w:rPr>
          <w:rFonts w:ascii="Garamond" w:eastAsia="Times New Roman" w:hAnsi="Garamond"/>
          <w:bCs/>
          <w:sz w:val="20"/>
          <w:szCs w:val="20"/>
          <w:lang w:val="sq-AL"/>
        </w:rPr>
        <w:t xml:space="preserve">LISTA E PRONARËVE QË SHPRONËSOHEN PËR EFEKT TË NDËRTIMIT </w:t>
      </w:r>
    </w:p>
    <w:p w:rsidR="006F7C8F" w:rsidRPr="008074C0" w:rsidRDefault="006F7C8F" w:rsidP="006F7C8F">
      <w:pPr>
        <w:widowControl w:val="0"/>
        <w:spacing w:after="0" w:line="240" w:lineRule="auto"/>
        <w:jc w:val="center"/>
        <w:rPr>
          <w:rFonts w:ascii="Garamond" w:eastAsia="Times New Roman" w:hAnsi="Garamond"/>
          <w:bCs/>
          <w:sz w:val="20"/>
          <w:szCs w:val="20"/>
          <w:lang w:val="sq-AL"/>
        </w:rPr>
      </w:pPr>
      <w:r w:rsidRPr="008074C0">
        <w:rPr>
          <w:rFonts w:ascii="Garamond" w:eastAsia="Times New Roman" w:hAnsi="Garamond"/>
          <w:bCs/>
          <w:sz w:val="20"/>
          <w:szCs w:val="20"/>
          <w:lang w:val="sq-AL"/>
        </w:rPr>
        <w:t>TË LINJËS 110 KV SKURAJ</w:t>
      </w:r>
      <w:r>
        <w:rPr>
          <w:rFonts w:ascii="Garamond" w:eastAsia="Times New Roman" w:hAnsi="Garamond"/>
          <w:bCs/>
          <w:sz w:val="20"/>
          <w:szCs w:val="20"/>
          <w:lang w:val="sq-AL"/>
        </w:rPr>
        <w:t>–</w:t>
      </w:r>
      <w:r w:rsidRPr="008074C0">
        <w:rPr>
          <w:rFonts w:ascii="Garamond" w:eastAsia="Times New Roman" w:hAnsi="Garamond"/>
          <w:bCs/>
          <w:sz w:val="20"/>
          <w:szCs w:val="20"/>
          <w:lang w:val="sq-AL"/>
        </w:rPr>
        <w:t>LAÇ</w:t>
      </w:r>
      <w:r>
        <w:rPr>
          <w:rFonts w:ascii="Garamond" w:eastAsia="Times New Roman" w:hAnsi="Garamond"/>
          <w:bCs/>
          <w:sz w:val="20"/>
          <w:szCs w:val="20"/>
          <w:lang w:val="sq-AL"/>
        </w:rPr>
        <w:t xml:space="preserve"> </w:t>
      </w:r>
    </w:p>
    <w:p w:rsidR="006F7C8F" w:rsidRPr="008074C0" w:rsidRDefault="006F7C8F" w:rsidP="006F7C8F">
      <w:pPr>
        <w:widowControl w:val="0"/>
        <w:spacing w:after="0" w:line="240" w:lineRule="auto"/>
        <w:jc w:val="center"/>
        <w:rPr>
          <w:sz w:val="20"/>
          <w:szCs w:val="20"/>
          <w:lang w:val="sq-AL"/>
        </w:rPr>
      </w:pPr>
      <w:r w:rsidRPr="008074C0">
        <w:rPr>
          <w:rFonts w:ascii="Garamond" w:eastAsia="Times New Roman" w:hAnsi="Garamond"/>
          <w:bCs/>
          <w:sz w:val="20"/>
          <w:szCs w:val="20"/>
          <w:lang w:val="sq-AL"/>
        </w:rPr>
        <w:t>LLOJI I PASURISË SË PALUAJTSHME QË SHPRONËSOHET: TOKË ARË, TRUALL</w:t>
      </w:r>
    </w:p>
    <w:tbl>
      <w:tblPr>
        <w:tblW w:w="5120" w:type="pct"/>
        <w:jc w:val="center"/>
        <w:tblLook w:val="04A0" w:firstRow="1" w:lastRow="0" w:firstColumn="1" w:lastColumn="0" w:noHBand="0" w:noVBand="1"/>
      </w:tblPr>
      <w:tblGrid>
        <w:gridCol w:w="438"/>
        <w:gridCol w:w="790"/>
        <w:gridCol w:w="811"/>
        <w:gridCol w:w="641"/>
        <w:gridCol w:w="733"/>
        <w:gridCol w:w="902"/>
        <w:gridCol w:w="756"/>
        <w:gridCol w:w="951"/>
        <w:gridCol w:w="616"/>
        <w:gridCol w:w="992"/>
        <w:gridCol w:w="696"/>
        <w:gridCol w:w="992"/>
        <w:gridCol w:w="1113"/>
      </w:tblGrid>
      <w:tr w:rsidR="006F7C8F" w:rsidRPr="008074C0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8074C0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8074C0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8074C0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8074C0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8074C0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8074C0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8074C0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8074C0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8074C0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8074C0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8074C0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8074C0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8074C0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</w:p>
        </w:tc>
      </w:tr>
      <w:tr w:rsidR="006F7C8F" w:rsidRPr="004B225A" w:rsidTr="007D0932">
        <w:trPr>
          <w:trHeight w:val="203"/>
          <w:jc w:val="center"/>
        </w:trPr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4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Numri i shtyllës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Emri</w:t>
            </w:r>
          </w:p>
        </w:tc>
        <w:tc>
          <w:tcPr>
            <w:tcW w:w="3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k</w:t>
            </w:r>
            <w:r w:rsidRPr="004B225A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adastral</w:t>
            </w:r>
          </w:p>
        </w:tc>
        <w:tc>
          <w:tcPr>
            <w:tcW w:w="4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 xml:space="preserve">Nr. </w:t>
            </w:r>
            <w:r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i p</w:t>
            </w:r>
            <w:r w:rsidRPr="004B225A">
              <w:rPr>
                <w:rFonts w:ascii="Garamond" w:eastAsia="Times New Roman" w:hAnsi="Garamond"/>
                <w:b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Sasia Sip</w:t>
            </w:r>
            <w:r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.</w:t>
            </w:r>
            <w:r w:rsidRPr="004B225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 xml:space="preserve"> pronës m</w:t>
            </w:r>
            <w:r w:rsidRPr="004B225A">
              <w:rPr>
                <w:rFonts w:ascii="Garamond" w:eastAsia="Times New Roman" w:hAnsi="Garamond"/>
                <w:b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Sipërfaqja e shpronësimit m</w:t>
            </w:r>
            <w:r w:rsidRPr="004B225A">
              <w:rPr>
                <w:rFonts w:ascii="Garamond" w:eastAsia="Times New Roman" w:hAnsi="Garamond"/>
                <w:b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Çmimi i tokës lekë/m</w:t>
            </w:r>
            <w:r w:rsidRPr="004B225A">
              <w:rPr>
                <w:rFonts w:ascii="Garamond" w:eastAsia="Times New Roman" w:hAnsi="Garamond"/>
                <w:b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Vlera e shpronësimit në lekë</w:t>
            </w:r>
          </w:p>
        </w:tc>
        <w:tc>
          <w:tcPr>
            <w:tcW w:w="5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6F7C8F" w:rsidRPr="004B225A" w:rsidTr="007D0932">
        <w:trPr>
          <w:trHeight w:val="203"/>
          <w:jc w:val="center"/>
        </w:trPr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17" w:type="pct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105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Bashkia Kurbin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3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1057" w:type="pct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Ferr Shkopet</w:t>
            </w:r>
          </w:p>
        </w:tc>
        <w:tc>
          <w:tcPr>
            <w:tcW w:w="3943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3470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15.16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4214.5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105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Skuraj</w:t>
            </w:r>
          </w:p>
        </w:tc>
        <w:tc>
          <w:tcPr>
            <w:tcW w:w="3943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Dode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Preni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 + Truall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3469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4750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65.87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18311.9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 certifikatë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1057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Milot</w:t>
            </w:r>
          </w:p>
        </w:tc>
        <w:tc>
          <w:tcPr>
            <w:tcW w:w="3943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Kasmi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E3005C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2/52.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47.83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13296.7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Bashkëpronësi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4214.5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156/1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4214.5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44/48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47.83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13296.7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55/28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</w:t>
            </w: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55/29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23.17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6441.3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63/9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4214.5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107/6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4214.5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108/8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4214.5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109/11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4214.5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110/6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4214.5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2693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111/3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47.83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13296.7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10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Fshat Laç</w:t>
            </w:r>
          </w:p>
        </w:tc>
        <w:tc>
          <w:tcPr>
            <w:tcW w:w="3943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113/1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47.83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15353.4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16.59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5325.4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47.83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15353.4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Pretendent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4866.4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Nuk ka të dhëna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Anton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Prend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Miza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45/31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4866.4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Preng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Nezha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60/2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15.16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4866.4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20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Mhill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Vlash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Noka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60/20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15900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76.98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24710.6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 certifikatë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91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Llesh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Ruka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2365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56/13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5334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76.98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321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24710.6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Certifikatë</w:t>
            </w: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∑ =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665.50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∑ =</w:t>
            </w:r>
          </w:p>
        </w:tc>
        <w:tc>
          <w:tcPr>
            <w:tcW w:w="4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194197.2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13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Sipërfaqe totale shpronësimi 665.5 m</w:t>
            </w: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6F7C8F" w:rsidRPr="004B225A" w:rsidTr="007D0932">
        <w:trPr>
          <w:trHeight w:val="139"/>
          <w:jc w:val="center"/>
        </w:trPr>
        <w:tc>
          <w:tcPr>
            <w:tcW w:w="13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Vlera totale e shpronësimit 194197.2 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</w:t>
            </w:r>
            <w:r w:rsidRPr="004B225A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ek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C8F" w:rsidRPr="004B225A" w:rsidRDefault="006F7C8F" w:rsidP="007D0932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</w:tbl>
    <w:p w:rsidR="006F7C8F" w:rsidRPr="004B225A" w:rsidRDefault="006F7C8F" w:rsidP="006F7C8F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6F7C8F" w:rsidRDefault="006F7C8F" w:rsidP="006F7C8F">
      <w:pPr>
        <w:pStyle w:val="Akti"/>
        <w:keepNext w:val="0"/>
        <w:rPr>
          <w:lang w:val="sq-AL"/>
        </w:rPr>
        <w:sectPr w:rsidR="006F7C8F" w:rsidSect="008A378D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D73"/>
    <w:rsid w:val="002C0D73"/>
    <w:rsid w:val="004F59B3"/>
    <w:rsid w:val="006F7C8F"/>
    <w:rsid w:val="00A6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C8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7C8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6F7C8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F7C8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F7C8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F7C8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F7C8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F7C8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F7C8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F7C8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F7C8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C8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F7C8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6F7C8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F7C8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6F7C8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F7C8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F7C8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F7C8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F7C8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F7C8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F7C8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643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2017-01-26T13:44:00Z</dcterms:created>
  <dcterms:modified xsi:type="dcterms:W3CDTF">2017-12-19T10:13:00Z</dcterms:modified>
</cp:coreProperties>
</file>