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19070F" w14:textId="77777777" w:rsidR="00D0744D" w:rsidRPr="00320227" w:rsidRDefault="00D0744D" w:rsidP="00D0744D">
      <w:pPr>
        <w:pStyle w:val="Akti"/>
        <w:rPr>
          <w:spacing w:val="-4"/>
          <w:lang w:val="sq-AL"/>
        </w:rPr>
      </w:pPr>
      <w:r w:rsidRPr="00320227">
        <w:rPr>
          <w:spacing w:val="-4"/>
          <w:lang w:val="sq-AL"/>
        </w:rPr>
        <w:t>VENDIM</w:t>
      </w:r>
    </w:p>
    <w:p w14:paraId="1A190710" w14:textId="77777777" w:rsidR="00D0744D" w:rsidRPr="00320227" w:rsidRDefault="00D0744D" w:rsidP="00D0744D">
      <w:pPr>
        <w:pStyle w:val="NumriData"/>
        <w:rPr>
          <w:spacing w:val="-4"/>
          <w:lang w:val="sq-AL"/>
        </w:rPr>
      </w:pPr>
      <w:r w:rsidRPr="00320227">
        <w:rPr>
          <w:spacing w:val="-4"/>
          <w:lang w:val="sq-AL"/>
        </w:rPr>
        <w:t>Nr. 61, datë 3.2.2017</w:t>
      </w:r>
    </w:p>
    <w:p w14:paraId="1A190711" w14:textId="77777777" w:rsidR="00D0744D" w:rsidRPr="00320227" w:rsidRDefault="00D0744D" w:rsidP="00D0744D">
      <w:pPr>
        <w:pStyle w:val="Hapesira7"/>
        <w:rPr>
          <w:spacing w:val="-4"/>
          <w:lang w:val="sq-AL"/>
        </w:rPr>
      </w:pPr>
    </w:p>
    <w:p w14:paraId="1A190712" w14:textId="77777777" w:rsidR="00D0744D" w:rsidRDefault="00D0744D" w:rsidP="00D0744D">
      <w:pPr>
        <w:pStyle w:val="Titulli"/>
        <w:rPr>
          <w:spacing w:val="-4"/>
          <w:lang w:val="sq-AL"/>
        </w:rPr>
      </w:pPr>
      <w:r w:rsidRPr="00320227">
        <w:rPr>
          <w:spacing w:val="-4"/>
          <w:lang w:val="sq-AL"/>
        </w:rPr>
        <w:t>PËR MIRATIMIN E PAKETAVE TË PAJISJEVE MJEKËSORE TË RIMBURSUESHME</w:t>
      </w:r>
    </w:p>
    <w:p w14:paraId="1A190713" w14:textId="30660F5E" w:rsidR="00007F24" w:rsidRPr="00007F24" w:rsidRDefault="00007F24" w:rsidP="00007F24">
      <w:pPr>
        <w:jc w:val="center"/>
        <w:rPr>
          <w:rFonts w:ascii="Garamond" w:eastAsiaTheme="minorHAnsi" w:hAnsi="Garamond" w:cs="Arial"/>
          <w:i/>
          <w:sz w:val="24"/>
          <w:szCs w:val="24"/>
          <w:lang w:val="sq-AL" w:eastAsia="ja-JP"/>
        </w:rPr>
      </w:pPr>
      <w:r w:rsidRPr="00007F24">
        <w:rPr>
          <w:rFonts w:ascii="Garamond" w:hAnsi="Garamond"/>
          <w:i/>
          <w:sz w:val="24"/>
          <w:szCs w:val="24"/>
          <w:lang w:val="sq-AL"/>
        </w:rPr>
        <w:t>(</w:t>
      </w:r>
      <w:r w:rsidR="00625431">
        <w:rPr>
          <w:rFonts w:ascii="Garamond" w:hAnsi="Garamond"/>
          <w:i/>
          <w:sz w:val="24"/>
          <w:szCs w:val="24"/>
          <w:lang w:val="sq-AL"/>
        </w:rPr>
        <w:t xml:space="preserve">ndryshuar me vendimet e </w:t>
      </w:r>
      <w:r w:rsidRPr="00007F24">
        <w:rPr>
          <w:rFonts w:ascii="Garamond" w:hAnsi="Garamond"/>
          <w:i/>
          <w:sz w:val="24"/>
          <w:szCs w:val="24"/>
          <w:lang w:val="sq-AL"/>
        </w:rPr>
        <w:t>KM</w:t>
      </w:r>
      <w:r w:rsidR="00625431">
        <w:rPr>
          <w:rFonts w:ascii="Garamond" w:hAnsi="Garamond"/>
          <w:i/>
          <w:sz w:val="24"/>
          <w:szCs w:val="24"/>
          <w:lang w:val="sq-AL"/>
        </w:rPr>
        <w:t>-së</w:t>
      </w:r>
      <w:r w:rsidRPr="00007F24">
        <w:rPr>
          <w:rFonts w:ascii="Garamond" w:hAnsi="Garamond"/>
          <w:i/>
          <w:sz w:val="24"/>
          <w:szCs w:val="24"/>
          <w:lang w:val="sq-AL"/>
        </w:rPr>
        <w:t xml:space="preserve"> nr. 814, dat</w:t>
      </w:r>
      <w:r w:rsidRPr="00007F24">
        <w:rPr>
          <w:rFonts w:ascii="Garamond" w:eastAsiaTheme="minorHAnsi" w:hAnsi="Garamond" w:cs="Arial"/>
          <w:i/>
          <w:sz w:val="24"/>
          <w:szCs w:val="24"/>
          <w:lang w:val="sq-AL" w:eastAsia="ja-JP"/>
        </w:rPr>
        <w:t>ë 29.12.2017; nr. 318, datë 15.5.2019</w:t>
      </w:r>
      <w:r w:rsidR="00625431">
        <w:rPr>
          <w:rFonts w:ascii="Garamond" w:eastAsiaTheme="minorHAnsi" w:hAnsi="Garamond" w:cs="Arial"/>
          <w:i/>
          <w:sz w:val="24"/>
          <w:szCs w:val="24"/>
          <w:lang w:val="sq-AL" w:eastAsia="ja-JP"/>
        </w:rPr>
        <w:t>, n</w:t>
      </w:r>
      <w:r w:rsidR="00625431" w:rsidRPr="00625431">
        <w:rPr>
          <w:rFonts w:ascii="Garamond" w:eastAsiaTheme="minorHAnsi" w:hAnsi="Garamond" w:cs="Arial"/>
          <w:i/>
          <w:sz w:val="24"/>
          <w:szCs w:val="24"/>
          <w:lang w:val="sq-AL" w:eastAsia="ja-JP"/>
        </w:rPr>
        <w:t>r. 229, datë 13.4.2022</w:t>
      </w:r>
      <w:r w:rsidR="0058016E">
        <w:rPr>
          <w:rFonts w:ascii="Garamond" w:eastAsiaTheme="minorHAnsi" w:hAnsi="Garamond" w:cs="Arial"/>
          <w:i/>
          <w:sz w:val="24"/>
          <w:szCs w:val="24"/>
          <w:lang w:val="sq-AL" w:eastAsia="ja-JP"/>
        </w:rPr>
        <w:t>; nr. 58, datë 1.2.2023</w:t>
      </w:r>
      <w:r w:rsidRPr="00007F24">
        <w:rPr>
          <w:rFonts w:ascii="Garamond" w:eastAsiaTheme="minorHAnsi" w:hAnsi="Garamond" w:cs="Arial"/>
          <w:i/>
          <w:sz w:val="24"/>
          <w:szCs w:val="24"/>
          <w:lang w:val="sq-AL" w:eastAsia="ja-JP"/>
        </w:rPr>
        <w:t>)</w:t>
      </w:r>
    </w:p>
    <w:p w14:paraId="1A190714" w14:textId="4A76A98A" w:rsidR="00007F24" w:rsidRPr="00007F24" w:rsidRDefault="00007F24" w:rsidP="00007F24">
      <w:pPr>
        <w:jc w:val="right"/>
        <w:rPr>
          <w:rFonts w:ascii="Garamond" w:hAnsi="Garamond" w:cs="Arial"/>
          <w:i/>
          <w:sz w:val="24"/>
          <w:szCs w:val="24"/>
          <w:lang w:val="sq-AL" w:eastAsia="ja-JP"/>
        </w:rPr>
      </w:pPr>
      <w:r w:rsidRPr="00007F24">
        <w:rPr>
          <w:rFonts w:ascii="Garamond" w:eastAsiaTheme="minorHAnsi" w:hAnsi="Garamond" w:cs="Arial"/>
          <w:i/>
          <w:sz w:val="24"/>
          <w:szCs w:val="24"/>
          <w:lang w:val="sq-AL" w:eastAsia="ja-JP"/>
        </w:rPr>
        <w:t>(</w:t>
      </w:r>
      <w:r w:rsidR="00625431">
        <w:rPr>
          <w:rFonts w:ascii="Garamond" w:eastAsiaTheme="minorHAnsi" w:hAnsi="Garamond" w:cs="Arial"/>
          <w:i/>
          <w:sz w:val="24"/>
          <w:szCs w:val="24"/>
          <w:lang w:val="sq-AL" w:eastAsia="ja-JP"/>
        </w:rPr>
        <w:t>i</w:t>
      </w:r>
      <w:r w:rsidRPr="00007F24">
        <w:rPr>
          <w:rFonts w:ascii="Garamond" w:eastAsiaTheme="minorHAnsi" w:hAnsi="Garamond" w:cs="Arial"/>
          <w:i/>
          <w:sz w:val="24"/>
          <w:szCs w:val="24"/>
          <w:lang w:val="sq-AL" w:eastAsia="ja-JP"/>
        </w:rPr>
        <w:t xml:space="preserve"> përditësuar)</w:t>
      </w:r>
    </w:p>
    <w:p w14:paraId="1A190715" w14:textId="77777777" w:rsidR="00D0744D" w:rsidRPr="00320227" w:rsidRDefault="00D0744D" w:rsidP="00D0744D">
      <w:pPr>
        <w:pStyle w:val="Hapesira7"/>
        <w:rPr>
          <w:spacing w:val="-4"/>
          <w:lang w:val="sq-AL"/>
        </w:rPr>
      </w:pPr>
    </w:p>
    <w:p w14:paraId="1A190716" w14:textId="77777777" w:rsidR="00D0744D" w:rsidRPr="00320227" w:rsidRDefault="00D0744D" w:rsidP="00D0744D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 xml:space="preserve">Në mbështetje të nenit 100 të Kushtetutës dhe të pikës 6, të nenit 10, të ligjit nr.10383, datë 24.2.2011, “Për sigurimin e detyrueshëm të kujdesit shëndetësor në Republikën e Shqipërisë”, të ndryshuar, me propozimin e ministrit të Shëndetësisë, Këshilli i Ministrave </w:t>
      </w:r>
    </w:p>
    <w:p w14:paraId="1A190717" w14:textId="77777777" w:rsidR="00D0744D" w:rsidRPr="00320227" w:rsidRDefault="00D0744D" w:rsidP="00D0744D">
      <w:pPr>
        <w:pStyle w:val="Hapesira7"/>
        <w:rPr>
          <w:spacing w:val="-4"/>
          <w:lang w:val="sq-AL"/>
        </w:rPr>
      </w:pPr>
    </w:p>
    <w:p w14:paraId="1A190718" w14:textId="77777777" w:rsidR="00D0744D" w:rsidRPr="00320227" w:rsidRDefault="00D0744D" w:rsidP="00D0744D">
      <w:pPr>
        <w:pStyle w:val="Titull-Titull"/>
        <w:rPr>
          <w:spacing w:val="-4"/>
          <w:lang w:val="sq-AL"/>
        </w:rPr>
      </w:pPr>
      <w:r w:rsidRPr="00320227">
        <w:rPr>
          <w:spacing w:val="-4"/>
          <w:lang w:val="sq-AL"/>
        </w:rPr>
        <w:t>VENDOSI:</w:t>
      </w:r>
    </w:p>
    <w:p w14:paraId="1A190719" w14:textId="77777777" w:rsidR="00D0744D" w:rsidRPr="00320227" w:rsidRDefault="00D0744D" w:rsidP="00D0744D">
      <w:pPr>
        <w:pStyle w:val="Hapesira7"/>
        <w:rPr>
          <w:spacing w:val="-4"/>
          <w:lang w:val="sq-AL"/>
        </w:rPr>
      </w:pPr>
    </w:p>
    <w:p w14:paraId="1A19071A" w14:textId="77777777" w:rsidR="00D0744D" w:rsidRPr="00320227" w:rsidRDefault="00D0744D" w:rsidP="00D0744D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 xml:space="preserve">1. Paketa e pajisjeve mjekësore të rimbursueshme, si pjesë e paketave të shërbimeve të sigurimit të detyrueshëm, financohet nga Fondi i Sigurimit të Detyrueshëm të Kujdesit Shëndetësor, sipas legjislacionit në fuqi.  </w:t>
      </w:r>
    </w:p>
    <w:p w14:paraId="1A19071B" w14:textId="77777777" w:rsidR="00D0744D" w:rsidRPr="00320227" w:rsidRDefault="00D0744D" w:rsidP="00D0744D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2. Lista e pajisjeve mjekësore hartohet nga komisioni teknik i listës së pajisjeve mjekësore të rimbursueshme</w:t>
      </w:r>
      <w:r>
        <w:rPr>
          <w:spacing w:val="-4"/>
          <w:lang w:val="sq-AL"/>
        </w:rPr>
        <w:t>,</w:t>
      </w:r>
      <w:r w:rsidRPr="00320227">
        <w:rPr>
          <w:spacing w:val="-4"/>
          <w:lang w:val="sq-AL"/>
        </w:rPr>
        <w:t xml:space="preserve"> i cili ngrihet me vendim të Këshillit Administrativ të Fondit.</w:t>
      </w:r>
    </w:p>
    <w:p w14:paraId="1A19071C" w14:textId="77777777" w:rsidR="00D0744D" w:rsidRPr="00320227" w:rsidRDefault="00D0744D" w:rsidP="00D0744D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3. Komisioni përfshin në listën e pajisjeve të rimbursueshme, pajisje të cilat janë të regjistruara dhe plotësojnë kërkesat e legjislacionit në fuqi për pajisjet mjekësore.</w:t>
      </w:r>
    </w:p>
    <w:p w14:paraId="1A19071D" w14:textId="77777777" w:rsidR="00D0744D" w:rsidRPr="00320227" w:rsidRDefault="00D0744D" w:rsidP="00D0744D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4. Agjencia Kombëtare e Barnave dhe Pajisjeve Mjekësore, brenda datës 30 shtator të çdo viti, i dërgon Ministrisë së Shëndetësisë, listën e pajisjeve mjekësore të importuara dhe të prodhuara gjatë vitit kalendarik</w:t>
      </w:r>
      <w:r>
        <w:rPr>
          <w:spacing w:val="-4"/>
          <w:lang w:val="sq-AL"/>
        </w:rPr>
        <w:t>,</w:t>
      </w:r>
      <w:r w:rsidRPr="00320227">
        <w:rPr>
          <w:spacing w:val="-4"/>
          <w:lang w:val="sq-AL"/>
        </w:rPr>
        <w:t xml:space="preserve"> si dhe subjektet përkatëse importuese e prodhuese. </w:t>
      </w:r>
    </w:p>
    <w:p w14:paraId="1A19071E" w14:textId="77777777" w:rsidR="00D0744D" w:rsidRPr="00320227" w:rsidRDefault="00D0744D" w:rsidP="00D0744D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5. Ministri i Shëndetësisë, brenda datës 15 tetor të çdo viti, i kërkon Drejtorisë së Përgjithshme të Doganave çmimet e deklaruara nga subjektet importuese të regjistruara të pajisjeve mjekësore gjatë vitit kalendarik.</w:t>
      </w:r>
    </w:p>
    <w:p w14:paraId="1A19071F" w14:textId="77777777" w:rsidR="00D0744D" w:rsidRPr="00320227" w:rsidRDefault="00D0744D" w:rsidP="00D0744D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6. Drejtoria e Përgjithshme e Doganave, brenda 20 ditëve pune nga data e marrjes së kërkesës për informacion, dërgon pranë Ministrisë së Shëndetësisë çmimet e deklaruara nga importuesit dhe prodhuesit e regjistruar të pajisjeve mjekësore gjatë vitit kalendarik.</w:t>
      </w:r>
    </w:p>
    <w:p w14:paraId="1A190720" w14:textId="77777777" w:rsidR="00D0744D" w:rsidRPr="00320227" w:rsidRDefault="00D0744D" w:rsidP="00D0744D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7. Ministria e Shëndetësisë i dërgon Fondit të Sigurimit të Detyrueshëm të Kujdesit Shëndetësor informacionin për pajisjet mjekësore, importuesit dhe prodhuesit</w:t>
      </w:r>
      <w:r>
        <w:rPr>
          <w:spacing w:val="-4"/>
          <w:lang w:val="sq-AL"/>
        </w:rPr>
        <w:t>,</w:t>
      </w:r>
      <w:r w:rsidRPr="00320227">
        <w:rPr>
          <w:spacing w:val="-4"/>
          <w:lang w:val="sq-AL"/>
        </w:rPr>
        <w:t xml:space="preserve"> si dhe çmimet e importit, të mbledhura nga Agjencia Kombëtare e Barnave dhe Pajisjeve Mjekësore e Drejtoria e Përgjithshme e Doganave, brenda datës 31 dhjetor të çdo viti.  </w:t>
      </w:r>
    </w:p>
    <w:p w14:paraId="1A190721" w14:textId="77777777" w:rsidR="00D0744D" w:rsidRPr="00320227" w:rsidRDefault="00D0744D" w:rsidP="00D0744D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8. Lista e pajisjeve mjekësore, e përfunduar nga komisioni, i paraqitet për miratim Këshillit Administrativ të Fondit.</w:t>
      </w:r>
    </w:p>
    <w:p w14:paraId="1A190722" w14:textId="77777777" w:rsidR="00D0744D" w:rsidRDefault="00D0744D" w:rsidP="00D0744D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9. Marzhet e tregtimit me shumicë dhe pakicë në rrjetin e hapur farmaceutik</w:t>
      </w:r>
      <w:r>
        <w:rPr>
          <w:spacing w:val="-4"/>
          <w:lang w:val="sq-AL"/>
        </w:rPr>
        <w:t>,</w:t>
      </w:r>
      <w:r w:rsidRPr="00320227">
        <w:rPr>
          <w:spacing w:val="-4"/>
          <w:lang w:val="sq-AL"/>
        </w:rPr>
        <w:t xml:space="preserve"> si dhe marzhet e tregtimit të rrjetit spitalor, përcaktohen çdo vit, bashkë me listën përkatëse vjetore.</w:t>
      </w:r>
    </w:p>
    <w:p w14:paraId="1A190723" w14:textId="2FC28184" w:rsidR="00625431" w:rsidRDefault="0058016E" w:rsidP="00D0744D">
      <w:pPr>
        <w:pStyle w:val="Paragrafi"/>
        <w:rPr>
          <w:i/>
          <w:spacing w:val="-4"/>
          <w:lang w:val="sq-AL"/>
        </w:rPr>
      </w:pPr>
      <w:r w:rsidRPr="0058016E">
        <w:rPr>
          <w:i/>
          <w:spacing w:val="-4"/>
          <w:lang w:val="sq-AL"/>
        </w:rPr>
        <w:t>9.1. Lista e pajisjeve mjekësore (fisha diabeti), që do të rimbursohen nga Fondi i Sigurimit të Detyrueshëm të Kujdesit Shëndetësor, për vitin 2023, për pacientët e grup-moshës 0–25 vjeç dhe nga 65 vjeç e më shumë, është sipas shtojcës nr. 1, që i bashkëlidhet këtij vendimi.</w:t>
      </w:r>
    </w:p>
    <w:p w14:paraId="632DA7D9" w14:textId="698D0B18" w:rsidR="0058016E" w:rsidRPr="0058016E" w:rsidRDefault="0058016E" w:rsidP="00D0744D">
      <w:pPr>
        <w:pStyle w:val="Paragrafi"/>
        <w:rPr>
          <w:i/>
          <w:spacing w:val="-4"/>
          <w:lang w:val="sq-AL"/>
        </w:rPr>
      </w:pPr>
      <w:r w:rsidRPr="0058016E">
        <w:rPr>
          <w:rFonts w:eastAsiaTheme="minorHAnsi" w:cs="Times New Roman"/>
          <w:i/>
          <w:color w:val="000000"/>
          <w:szCs w:val="24"/>
          <w:lang w:val="sq-AL"/>
        </w:rPr>
        <w:t>9.2 Marzhet e tregtimit me shumicë dhe pakicë për listën e pajisjeve mjekësore (fisha diabeti) të rimbursueshme, sipas shtojcës bashkëlidhur, janë përkatësisht 5.5% dhe 13%.</w:t>
      </w:r>
    </w:p>
    <w:p w14:paraId="1A190724" w14:textId="77777777" w:rsidR="00D0744D" w:rsidRPr="00320227" w:rsidRDefault="00D0744D" w:rsidP="00D0744D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10. Lista e pajisjeve mjekësore të rimbursuara, e miratuar nga Këshilli Administrativ i Fondit, i dërgohet Ministrisë së Shëndetësisë për të vijuar procesin e miratimit pranë Këshillit të Ministrave.</w:t>
      </w:r>
    </w:p>
    <w:p w14:paraId="1A190725" w14:textId="77777777" w:rsidR="00D0744D" w:rsidRPr="00320227" w:rsidRDefault="00D0744D" w:rsidP="00D0744D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11. Për vitin 2017, Agjencia Kombëtare e Barnave dhe Pajisjeve Mjekësore dhe Drejtoria e Përgjithshme e Doganave, do të dërgojnë informacionin e përcaktuar në këtë projektvendim në Ministrinë e Shëndetësisë, brenda datës 28 shkurt 2017.</w:t>
      </w:r>
    </w:p>
    <w:p w14:paraId="1A190726" w14:textId="77777777" w:rsidR="00D0744D" w:rsidRPr="00320227" w:rsidRDefault="00D0744D" w:rsidP="00D0744D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lastRenderedPageBreak/>
        <w:t>12. Ngarkohen Ministria e Shëndetësisë, Drejtoria e Përgjithshme e Doganave, Agjencia Kombëtare e Barnave dhe Pajisjeve Mjekësore dhe Fondi i Sigurimit të Detyrueshëm të Kujdesit Shëndetësor për zbatimin e këtij vendimi.</w:t>
      </w:r>
    </w:p>
    <w:p w14:paraId="1A190727" w14:textId="77777777" w:rsidR="00D0744D" w:rsidRPr="00320227" w:rsidRDefault="00D0744D" w:rsidP="00D0744D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Ky vendim hyn në fuqi pas botimit në Fletoren Zyrtare.</w:t>
      </w:r>
    </w:p>
    <w:p w14:paraId="1A190728" w14:textId="77777777" w:rsidR="00D0744D" w:rsidRPr="00320227" w:rsidRDefault="00D0744D" w:rsidP="00D0744D">
      <w:pPr>
        <w:pStyle w:val="AUTORITETI"/>
        <w:rPr>
          <w:spacing w:val="-4"/>
          <w:lang w:val="sq-AL"/>
        </w:rPr>
      </w:pPr>
      <w:r w:rsidRPr="00320227">
        <w:rPr>
          <w:spacing w:val="-4"/>
          <w:lang w:val="sq-AL"/>
        </w:rPr>
        <w:t>ZËVENDËS</w:t>
      </w:r>
      <w:r>
        <w:rPr>
          <w:spacing w:val="-4"/>
          <w:lang w:val="sq-AL"/>
        </w:rPr>
        <w:t>KRYE</w:t>
      </w:r>
      <w:r w:rsidRPr="00320227">
        <w:rPr>
          <w:spacing w:val="-4"/>
          <w:lang w:val="sq-AL"/>
        </w:rPr>
        <w:t>MINISTRI</w:t>
      </w:r>
    </w:p>
    <w:p w14:paraId="1A190729" w14:textId="77777777" w:rsidR="00D0744D" w:rsidRPr="00320227" w:rsidRDefault="00D0744D" w:rsidP="00D0744D">
      <w:pPr>
        <w:pStyle w:val="AutoritetiEmer"/>
        <w:rPr>
          <w:spacing w:val="-4"/>
          <w:lang w:val="sq-AL"/>
        </w:rPr>
      </w:pPr>
      <w:r w:rsidRPr="00320227">
        <w:rPr>
          <w:spacing w:val="-4"/>
          <w:lang w:val="sq-AL"/>
        </w:rPr>
        <w:t>Niko Peleshi</w:t>
      </w:r>
    </w:p>
    <w:p w14:paraId="1A19072A" w14:textId="77777777" w:rsidR="00D0744D" w:rsidRDefault="00D0744D" w:rsidP="00D0744D">
      <w:pPr>
        <w:pStyle w:val="Hapesira7"/>
        <w:rPr>
          <w:spacing w:val="-4"/>
          <w:lang w:val="sq-AL"/>
        </w:rPr>
      </w:pPr>
      <w:r w:rsidRPr="00320227">
        <w:rPr>
          <w:spacing w:val="-4"/>
          <w:lang w:val="sq-AL"/>
        </w:rPr>
        <w:tab/>
      </w:r>
    </w:p>
    <w:p w14:paraId="1A19072B" w14:textId="77777777" w:rsidR="00007F24" w:rsidRPr="00007F24" w:rsidRDefault="00007F24" w:rsidP="00D0744D">
      <w:pPr>
        <w:pStyle w:val="Hapesira7"/>
        <w:rPr>
          <w:spacing w:val="-4"/>
          <w:sz w:val="24"/>
          <w:lang w:val="sq-AL"/>
        </w:rPr>
      </w:pPr>
    </w:p>
    <w:p w14:paraId="1A19072C" w14:textId="77777777" w:rsidR="00625431" w:rsidRPr="00625431" w:rsidRDefault="00007F24" w:rsidP="00625431">
      <w:pPr>
        <w:spacing w:after="0" w:line="240" w:lineRule="auto"/>
        <w:jc w:val="center"/>
        <w:rPr>
          <w:rFonts w:ascii="Garamond" w:eastAsia="Times New Roman" w:hAnsi="Garamond"/>
          <w:sz w:val="24"/>
          <w:szCs w:val="24"/>
          <w:lang w:val="sq-AL"/>
        </w:rPr>
      </w:pPr>
      <w:r w:rsidRPr="00007F24">
        <w:rPr>
          <w:rFonts w:ascii="Garamond" w:eastAsia="Times New Roman" w:hAnsi="Garamond"/>
          <w:sz w:val="24"/>
          <w:szCs w:val="24"/>
          <w:lang w:val="sq-AL"/>
        </w:rPr>
        <w:t>SHTOJCA NR. 1</w:t>
      </w:r>
    </w:p>
    <w:p w14:paraId="1A19072D" w14:textId="2D182F93" w:rsidR="00625431" w:rsidRPr="00007F24" w:rsidRDefault="00625431" w:rsidP="00625431">
      <w:pPr>
        <w:spacing w:after="0" w:line="240" w:lineRule="auto"/>
        <w:ind w:firstLine="284"/>
        <w:jc w:val="center"/>
        <w:rPr>
          <w:rFonts w:ascii="Garamond" w:eastAsiaTheme="minorEastAsia" w:hAnsi="Garamond"/>
          <w:sz w:val="24"/>
          <w:szCs w:val="24"/>
          <w:lang w:val="sq-AL"/>
        </w:rPr>
      </w:pPr>
      <w:r w:rsidRPr="00007F24">
        <w:rPr>
          <w:rFonts w:ascii="Garamond" w:eastAsiaTheme="minorEastAsia" w:hAnsi="Garamond"/>
          <w:sz w:val="24"/>
          <w:szCs w:val="24"/>
          <w:lang w:val="sq-AL"/>
        </w:rPr>
        <w:t xml:space="preserve">LISTA E PAJISJEVE MJEKËSORE </w:t>
      </w:r>
      <w:r w:rsidRPr="003F5EB6">
        <w:rPr>
          <w:rFonts w:ascii="Garamond" w:hAnsi="Garamond" w:cs="Times New Roman"/>
          <w:sz w:val="24"/>
          <w:szCs w:val="24"/>
          <w:lang w:val="sq-AL"/>
        </w:rPr>
        <w:t xml:space="preserve">(FISHA DIABETI) </w:t>
      </w:r>
      <w:r w:rsidRPr="00007F24">
        <w:rPr>
          <w:rFonts w:ascii="Garamond" w:eastAsiaTheme="minorEastAsia" w:hAnsi="Garamond"/>
          <w:sz w:val="24"/>
          <w:szCs w:val="24"/>
          <w:lang w:val="sq-AL"/>
        </w:rPr>
        <w:t>TË RIMBURSUESHME</w:t>
      </w:r>
      <w:r w:rsidRPr="003F5EB6">
        <w:rPr>
          <w:rFonts w:ascii="Garamond" w:hAnsi="Garamond" w:cs="Times New Roman"/>
          <w:sz w:val="24"/>
          <w:szCs w:val="24"/>
          <w:lang w:val="sq-AL"/>
        </w:rPr>
        <w:t>,</w:t>
      </w:r>
      <w:r w:rsidRPr="00007F24">
        <w:rPr>
          <w:rFonts w:ascii="Garamond" w:eastAsiaTheme="minorEastAsia" w:hAnsi="Garamond"/>
          <w:sz w:val="24"/>
          <w:szCs w:val="24"/>
          <w:lang w:val="sq-AL"/>
        </w:rPr>
        <w:t xml:space="preserve"> QË TREGTOHEN NË FARMACITË E SPITALEVE</w:t>
      </w:r>
    </w:p>
    <w:p w14:paraId="1A19072E" w14:textId="7382968B" w:rsidR="00625431" w:rsidRDefault="00625431" w:rsidP="00625431">
      <w:pPr>
        <w:spacing w:after="0" w:line="240" w:lineRule="auto"/>
        <w:jc w:val="center"/>
        <w:rPr>
          <w:rFonts w:ascii="Garamond" w:eastAsiaTheme="minorEastAsia" w:hAnsi="Garamond"/>
          <w:i/>
          <w:sz w:val="24"/>
          <w:szCs w:val="24"/>
          <w:lang w:val="sq-AL"/>
        </w:rPr>
      </w:pPr>
      <w:r w:rsidRPr="00007F24">
        <w:rPr>
          <w:rFonts w:ascii="Garamond" w:eastAsiaTheme="minorEastAsia" w:hAnsi="Garamond"/>
          <w:i/>
          <w:sz w:val="24"/>
          <w:szCs w:val="24"/>
          <w:lang w:val="sq-AL"/>
        </w:rPr>
        <w:t>(</w:t>
      </w:r>
      <w:r>
        <w:rPr>
          <w:rFonts w:ascii="Garamond" w:eastAsiaTheme="minorEastAsia" w:hAnsi="Garamond"/>
          <w:i/>
          <w:sz w:val="24"/>
          <w:szCs w:val="24"/>
          <w:lang w:val="sq-AL"/>
        </w:rPr>
        <w:t>s</w:t>
      </w:r>
      <w:r w:rsidRPr="00007F24">
        <w:rPr>
          <w:rFonts w:ascii="Garamond" w:eastAsiaTheme="minorEastAsia" w:hAnsi="Garamond"/>
          <w:i/>
          <w:sz w:val="24"/>
          <w:szCs w:val="24"/>
          <w:lang w:val="sq-AL"/>
        </w:rPr>
        <w:t>htuar me VKM</w:t>
      </w:r>
      <w:r>
        <w:rPr>
          <w:rFonts w:ascii="Garamond" w:eastAsiaTheme="minorEastAsia" w:hAnsi="Garamond"/>
          <w:i/>
          <w:sz w:val="24"/>
          <w:szCs w:val="24"/>
          <w:lang w:val="sq-AL"/>
        </w:rPr>
        <w:t>-në</w:t>
      </w:r>
      <w:r w:rsidRPr="00007F24">
        <w:rPr>
          <w:rFonts w:ascii="Garamond" w:eastAsiaTheme="minorEastAsia" w:hAnsi="Garamond"/>
          <w:i/>
          <w:sz w:val="24"/>
          <w:szCs w:val="24"/>
          <w:lang w:val="sq-AL"/>
        </w:rPr>
        <w:t xml:space="preserve"> nr. 814, datë 29.12.2017; </w:t>
      </w:r>
      <w:r>
        <w:rPr>
          <w:rFonts w:ascii="Garamond" w:eastAsiaTheme="minorEastAsia" w:hAnsi="Garamond"/>
          <w:i/>
          <w:sz w:val="24"/>
          <w:szCs w:val="24"/>
          <w:lang w:val="sq-AL"/>
        </w:rPr>
        <w:t>ndryshuar me VKM-në nr. 318,</w:t>
      </w:r>
      <w:r w:rsidRPr="00007F24">
        <w:rPr>
          <w:rFonts w:ascii="Garamond" w:eastAsiaTheme="minorEastAsia" w:hAnsi="Garamond"/>
          <w:i/>
          <w:sz w:val="24"/>
          <w:szCs w:val="24"/>
          <w:lang w:val="sq-AL"/>
        </w:rPr>
        <w:t xml:space="preserve"> datë 15.5.2019</w:t>
      </w:r>
      <w:r>
        <w:rPr>
          <w:rFonts w:ascii="Garamond" w:eastAsiaTheme="minorEastAsia" w:hAnsi="Garamond"/>
          <w:i/>
          <w:sz w:val="24"/>
          <w:szCs w:val="24"/>
          <w:lang w:val="sq-AL"/>
        </w:rPr>
        <w:t xml:space="preserve"> dhe</w:t>
      </w:r>
      <w:r w:rsidRPr="00625431">
        <w:t xml:space="preserve"> </w:t>
      </w:r>
      <w:r w:rsidRPr="00625431">
        <w:rPr>
          <w:rFonts w:ascii="Garamond" w:eastAsiaTheme="minorEastAsia" w:hAnsi="Garamond"/>
          <w:i/>
          <w:sz w:val="24"/>
          <w:szCs w:val="24"/>
          <w:lang w:val="sq-AL"/>
        </w:rPr>
        <w:t>nr. 229, datë 13.4.2022</w:t>
      </w:r>
      <w:r w:rsidR="0058016E">
        <w:rPr>
          <w:rFonts w:ascii="Garamond" w:eastAsiaTheme="minorEastAsia" w:hAnsi="Garamond"/>
          <w:i/>
          <w:sz w:val="24"/>
          <w:szCs w:val="24"/>
          <w:lang w:val="sq-AL"/>
        </w:rPr>
        <w:t>; zëvendësuar me VKM nr. 58, datë 1.2.2023</w:t>
      </w:r>
      <w:r w:rsidRPr="00007F24">
        <w:rPr>
          <w:rFonts w:ascii="Garamond" w:eastAsiaTheme="minorEastAsia" w:hAnsi="Garamond"/>
          <w:i/>
          <w:sz w:val="24"/>
          <w:szCs w:val="24"/>
          <w:lang w:val="sq-AL"/>
        </w:rPr>
        <w:t>)</w:t>
      </w:r>
    </w:p>
    <w:p w14:paraId="1A19072F" w14:textId="77777777" w:rsidR="00625431" w:rsidRPr="00007F24" w:rsidRDefault="00625431" w:rsidP="00625431">
      <w:pPr>
        <w:spacing w:after="0" w:line="240" w:lineRule="auto"/>
        <w:ind w:firstLine="284"/>
        <w:rPr>
          <w:rFonts w:ascii="Garamond" w:eastAsia="Times New Roman" w:hAnsi="Garamond"/>
          <w:b/>
          <w:sz w:val="24"/>
          <w:szCs w:val="24"/>
          <w:lang w:val="sq-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06"/>
        <w:gridCol w:w="1200"/>
        <w:gridCol w:w="1795"/>
        <w:gridCol w:w="1122"/>
        <w:gridCol w:w="1941"/>
        <w:gridCol w:w="1575"/>
        <w:gridCol w:w="1437"/>
      </w:tblGrid>
      <w:tr w:rsidR="0058016E" w:rsidRPr="00BD4EB8" w14:paraId="005F9603" w14:textId="77777777" w:rsidTr="00677CC6">
        <w:trPr>
          <w:trHeight w:val="20"/>
          <w:jc w:val="center"/>
        </w:trPr>
        <w:tc>
          <w:tcPr>
            <w:tcW w:w="192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38ABBD9D" w14:textId="77777777" w:rsidR="0058016E" w:rsidRPr="00BD4EB8" w:rsidRDefault="0058016E" w:rsidP="00677CC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Nr.</w:t>
            </w:r>
          </w:p>
        </w:tc>
        <w:tc>
          <w:tcPr>
            <w:tcW w:w="58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2F95FA11" w14:textId="77777777" w:rsidR="0058016E" w:rsidRPr="00BD4EB8" w:rsidRDefault="0058016E" w:rsidP="00677CC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Emri i pajisjes</w:t>
            </w:r>
          </w:p>
        </w:tc>
        <w:tc>
          <w:tcPr>
            <w:tcW w:w="961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27A72356" w14:textId="77777777" w:rsidR="0058016E" w:rsidRPr="00BD4EB8" w:rsidRDefault="0058016E" w:rsidP="00677CC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Emërtimi i pajisjes sipas regjistrit të AKBPM-së</w:t>
            </w:r>
          </w:p>
        </w:tc>
        <w:tc>
          <w:tcPr>
            <w:tcW w:w="61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520366D1" w14:textId="77777777" w:rsidR="0058016E" w:rsidRPr="00BD4EB8" w:rsidRDefault="0058016E" w:rsidP="00677CC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Njësia</w:t>
            </w:r>
          </w:p>
        </w:tc>
        <w:tc>
          <w:tcPr>
            <w:tcW w:w="1037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678C5230" w14:textId="77777777" w:rsidR="0058016E" w:rsidRPr="00BD4EB8" w:rsidRDefault="0058016E" w:rsidP="00677CC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Prodhuesi</w:t>
            </w:r>
          </w:p>
        </w:tc>
        <w:tc>
          <w:tcPr>
            <w:tcW w:w="846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0D39FBB8" w14:textId="77777777" w:rsidR="0058016E" w:rsidRPr="00BD4EB8" w:rsidRDefault="0058016E" w:rsidP="00677CC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 xml:space="preserve">Çmimi referencë </w:t>
            </w:r>
          </w:p>
          <w:p w14:paraId="047A7420" w14:textId="77777777" w:rsidR="0058016E" w:rsidRPr="00BD4EB8" w:rsidRDefault="0058016E" w:rsidP="00677CC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(me TVSH)</w:t>
            </w:r>
          </w:p>
        </w:tc>
        <w:tc>
          <w:tcPr>
            <w:tcW w:w="774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68C59E87" w14:textId="77777777" w:rsidR="0058016E" w:rsidRPr="00BD4EB8" w:rsidRDefault="0058016E" w:rsidP="00677CC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q-AL"/>
              </w:rPr>
              <w:t>Rimbursimi</w:t>
            </w:r>
          </w:p>
        </w:tc>
      </w:tr>
      <w:tr w:rsidR="0058016E" w:rsidRPr="00BD4EB8" w14:paraId="5F65C0B8" w14:textId="77777777" w:rsidTr="00677CC6">
        <w:trPr>
          <w:trHeight w:val="20"/>
          <w:jc w:val="center"/>
        </w:trPr>
        <w:tc>
          <w:tcPr>
            <w:tcW w:w="192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6E0A92F4" w14:textId="77777777" w:rsidR="0058016E" w:rsidRPr="00BD4EB8" w:rsidRDefault="0058016E" w:rsidP="00677CC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58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26B49EBE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Fishë diabeti</w:t>
            </w:r>
          </w:p>
        </w:tc>
        <w:tc>
          <w:tcPr>
            <w:tcW w:w="961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7A3AA9E0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Blood Glucose monitoring system TD-4116; Blood Glucose Test Strip TD-4302</w:t>
            </w:r>
          </w:p>
        </w:tc>
        <w:tc>
          <w:tcPr>
            <w:tcW w:w="61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3793E1D3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Kuti x 50 fisha</w:t>
            </w:r>
          </w:p>
        </w:tc>
        <w:tc>
          <w:tcPr>
            <w:tcW w:w="1037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3F4B2169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TaiDoc Technology Corporation B1-7F, No. 127, Wugong 2nd Road, Wugu Dist., 24888 New Taipei City, TAIWAN</w:t>
            </w:r>
          </w:p>
        </w:tc>
        <w:tc>
          <w:tcPr>
            <w:tcW w:w="846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404D971B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564.7</w:t>
            </w:r>
          </w:p>
        </w:tc>
        <w:tc>
          <w:tcPr>
            <w:tcW w:w="774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7BAAB81A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100%</w:t>
            </w:r>
          </w:p>
        </w:tc>
      </w:tr>
      <w:tr w:rsidR="0058016E" w:rsidRPr="00BD4EB8" w14:paraId="34A1E789" w14:textId="77777777" w:rsidTr="00677CC6">
        <w:trPr>
          <w:trHeight w:val="20"/>
          <w:jc w:val="center"/>
        </w:trPr>
        <w:tc>
          <w:tcPr>
            <w:tcW w:w="192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5D9F35AC" w14:textId="77777777" w:rsidR="0058016E" w:rsidRPr="00BD4EB8" w:rsidRDefault="0058016E" w:rsidP="00677CC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2</w:t>
            </w:r>
          </w:p>
        </w:tc>
        <w:tc>
          <w:tcPr>
            <w:tcW w:w="58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3FDAF7BA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Fishë diabeti</w:t>
            </w:r>
          </w:p>
        </w:tc>
        <w:tc>
          <w:tcPr>
            <w:tcW w:w="961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4E5E7828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VivaChek Ino Blood Glucose Test Strips</w:t>
            </w:r>
          </w:p>
        </w:tc>
        <w:tc>
          <w:tcPr>
            <w:tcW w:w="61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19346B5A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Kuti x 50 fisha</w:t>
            </w:r>
          </w:p>
        </w:tc>
        <w:tc>
          <w:tcPr>
            <w:tcW w:w="1037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0B0726DA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VivaChek Laboratories,Inc. 913 N Market Street,Suite 200 Wilmington,DE 19081 USA</w:t>
            </w:r>
          </w:p>
        </w:tc>
        <w:tc>
          <w:tcPr>
            <w:tcW w:w="846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2C6A33CA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642.7</w:t>
            </w:r>
          </w:p>
        </w:tc>
        <w:tc>
          <w:tcPr>
            <w:tcW w:w="774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0151A7E0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87.9%</w:t>
            </w:r>
          </w:p>
        </w:tc>
      </w:tr>
      <w:tr w:rsidR="0058016E" w:rsidRPr="00BD4EB8" w14:paraId="0B83163B" w14:textId="77777777" w:rsidTr="00677CC6">
        <w:trPr>
          <w:trHeight w:val="20"/>
          <w:jc w:val="center"/>
        </w:trPr>
        <w:tc>
          <w:tcPr>
            <w:tcW w:w="192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423C3E39" w14:textId="77777777" w:rsidR="0058016E" w:rsidRPr="00BD4EB8" w:rsidRDefault="0058016E" w:rsidP="00677CC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3</w:t>
            </w:r>
          </w:p>
        </w:tc>
        <w:tc>
          <w:tcPr>
            <w:tcW w:w="58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1C2BF2AE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Fishë diabeti</w:t>
            </w:r>
          </w:p>
        </w:tc>
        <w:tc>
          <w:tcPr>
            <w:tcW w:w="961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5D09B076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On Call® Plus Blood Glucose Monitoring System; On Call® Plus Blood Glucose Strip; On Call® Plus Glucose Control Solution</w:t>
            </w:r>
          </w:p>
        </w:tc>
        <w:tc>
          <w:tcPr>
            <w:tcW w:w="61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57C381FF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Kuti x 50 fisha</w:t>
            </w:r>
          </w:p>
        </w:tc>
        <w:tc>
          <w:tcPr>
            <w:tcW w:w="1037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025EF965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ACON Laboratories, Inc. 5850 Oberlin Drive, #340 San Diego, CA 92121 USA</w:t>
            </w:r>
          </w:p>
        </w:tc>
        <w:tc>
          <w:tcPr>
            <w:tcW w:w="846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10923E6F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664.4</w:t>
            </w:r>
          </w:p>
        </w:tc>
        <w:tc>
          <w:tcPr>
            <w:tcW w:w="774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5571D848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85%</w:t>
            </w:r>
          </w:p>
        </w:tc>
      </w:tr>
      <w:tr w:rsidR="0058016E" w:rsidRPr="00BD4EB8" w14:paraId="13D4695E" w14:textId="77777777" w:rsidTr="00677CC6">
        <w:trPr>
          <w:trHeight w:val="20"/>
          <w:jc w:val="center"/>
        </w:trPr>
        <w:tc>
          <w:tcPr>
            <w:tcW w:w="192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3EF88144" w14:textId="77777777" w:rsidR="0058016E" w:rsidRPr="00BD4EB8" w:rsidRDefault="0058016E" w:rsidP="00677CC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4</w:t>
            </w:r>
          </w:p>
        </w:tc>
        <w:tc>
          <w:tcPr>
            <w:tcW w:w="58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5E83F182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Fishë diabeti</w:t>
            </w:r>
          </w:p>
        </w:tc>
        <w:tc>
          <w:tcPr>
            <w:tcW w:w="961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06D4DFF9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Blood Glucose Meters; Blood Glucose Meters; Blood Glucose Test Controls</w:t>
            </w:r>
          </w:p>
        </w:tc>
        <w:tc>
          <w:tcPr>
            <w:tcW w:w="61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2FA0FB78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Kuti x 50 fisha</w:t>
            </w:r>
          </w:p>
        </w:tc>
        <w:tc>
          <w:tcPr>
            <w:tcW w:w="1037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4DDC0448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Hangzhou Sejoy Electronics &amp; Instruments Co., Ltd. Building 2, No. 202, Zhenzhong Road West Lake Economy &amp; Technology Zone 310030 Hangzhou China</w:t>
            </w:r>
          </w:p>
        </w:tc>
        <w:tc>
          <w:tcPr>
            <w:tcW w:w="846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0C9D2842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697.6</w:t>
            </w:r>
          </w:p>
        </w:tc>
        <w:tc>
          <w:tcPr>
            <w:tcW w:w="774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041E2740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80.9%</w:t>
            </w:r>
          </w:p>
        </w:tc>
      </w:tr>
      <w:tr w:rsidR="0058016E" w:rsidRPr="00BD4EB8" w14:paraId="69C7A1C2" w14:textId="77777777" w:rsidTr="00677CC6">
        <w:trPr>
          <w:trHeight w:val="20"/>
          <w:jc w:val="center"/>
        </w:trPr>
        <w:tc>
          <w:tcPr>
            <w:tcW w:w="192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56DAE794" w14:textId="77777777" w:rsidR="0058016E" w:rsidRPr="00BD4EB8" w:rsidRDefault="0058016E" w:rsidP="00677CC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5</w:t>
            </w:r>
          </w:p>
        </w:tc>
        <w:tc>
          <w:tcPr>
            <w:tcW w:w="58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26F30DF5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Fishë diabeti</w:t>
            </w:r>
          </w:p>
        </w:tc>
        <w:tc>
          <w:tcPr>
            <w:tcW w:w="961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556B26C7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 xml:space="preserve">Okmeter direct glucometer Blood Glucose Monitoring System: Including Blood Glucose Meter, Blood glucose test Strips </w:t>
            </w: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lastRenderedPageBreak/>
              <w:t>&amp; Control Solution, Model: OK-1NX (x=blank, J)</w:t>
            </w:r>
          </w:p>
        </w:tc>
        <w:tc>
          <w:tcPr>
            <w:tcW w:w="61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0ABB71AB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lastRenderedPageBreak/>
              <w:t>Kuti x 50 fisha</w:t>
            </w:r>
          </w:p>
        </w:tc>
        <w:tc>
          <w:tcPr>
            <w:tcW w:w="1037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54046AA3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OK Biotech Co., Ltd. No.91, Sec. 2, Gondao 5th Road 30070 Hsinchu City, Taiwan</w:t>
            </w:r>
          </w:p>
        </w:tc>
        <w:tc>
          <w:tcPr>
            <w:tcW w:w="846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487BCDED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748.7</w:t>
            </w:r>
          </w:p>
        </w:tc>
        <w:tc>
          <w:tcPr>
            <w:tcW w:w="774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5097C75A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75.4%</w:t>
            </w:r>
          </w:p>
        </w:tc>
      </w:tr>
      <w:tr w:rsidR="0058016E" w:rsidRPr="00BD4EB8" w14:paraId="74334561" w14:textId="77777777" w:rsidTr="00677CC6">
        <w:trPr>
          <w:trHeight w:val="20"/>
          <w:jc w:val="center"/>
        </w:trPr>
        <w:tc>
          <w:tcPr>
            <w:tcW w:w="192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2A95760E" w14:textId="77777777" w:rsidR="0058016E" w:rsidRPr="00BD4EB8" w:rsidRDefault="0058016E" w:rsidP="00677CC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6</w:t>
            </w:r>
          </w:p>
        </w:tc>
        <w:tc>
          <w:tcPr>
            <w:tcW w:w="58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42DEC41D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Fishë diabeti</w:t>
            </w:r>
          </w:p>
        </w:tc>
        <w:tc>
          <w:tcPr>
            <w:tcW w:w="961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77165BE2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ARIA - Meter, strips and controls for the determination of Glucose in whole blood</w:t>
            </w:r>
          </w:p>
        </w:tc>
        <w:tc>
          <w:tcPr>
            <w:tcW w:w="61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2FCFD4A7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Kuti x 50 fisha</w:t>
            </w:r>
          </w:p>
        </w:tc>
        <w:tc>
          <w:tcPr>
            <w:tcW w:w="1037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531DE5B4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Biochemical Systems International S.p.A Localita Palazzo del Pero 23, 52100, Arezzo, Itali</w:t>
            </w:r>
          </w:p>
        </w:tc>
        <w:tc>
          <w:tcPr>
            <w:tcW w:w="846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3D021ED4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786.8</w:t>
            </w:r>
          </w:p>
        </w:tc>
        <w:tc>
          <w:tcPr>
            <w:tcW w:w="774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15658F33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71.8%</w:t>
            </w:r>
          </w:p>
        </w:tc>
      </w:tr>
      <w:tr w:rsidR="0058016E" w:rsidRPr="00BD4EB8" w14:paraId="1C32785B" w14:textId="77777777" w:rsidTr="00677CC6">
        <w:trPr>
          <w:trHeight w:val="20"/>
          <w:jc w:val="center"/>
        </w:trPr>
        <w:tc>
          <w:tcPr>
            <w:tcW w:w="192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6DF9A0BB" w14:textId="77777777" w:rsidR="0058016E" w:rsidRPr="00BD4EB8" w:rsidRDefault="0058016E" w:rsidP="00677CC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7</w:t>
            </w:r>
          </w:p>
        </w:tc>
        <w:tc>
          <w:tcPr>
            <w:tcW w:w="58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1C9827F0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Fishë diabeti</w:t>
            </w:r>
          </w:p>
        </w:tc>
        <w:tc>
          <w:tcPr>
            <w:tcW w:w="961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1440DB5C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Blood Glucose Monitoring System : eBsugar</w:t>
            </w:r>
          </w:p>
        </w:tc>
        <w:tc>
          <w:tcPr>
            <w:tcW w:w="61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172C229B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Kuti x 50 fisha</w:t>
            </w:r>
          </w:p>
        </w:tc>
        <w:tc>
          <w:tcPr>
            <w:tcW w:w="1037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1338410B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Visgeneer Inc. No. 335, Sec. 6, Zhonghua Rd. 30094 Hsinchu City, Taiwan</w:t>
            </w:r>
          </w:p>
        </w:tc>
        <w:tc>
          <w:tcPr>
            <w:tcW w:w="846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70240754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841.2</w:t>
            </w:r>
          </w:p>
        </w:tc>
        <w:tc>
          <w:tcPr>
            <w:tcW w:w="774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313A1488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67.1%</w:t>
            </w:r>
          </w:p>
        </w:tc>
      </w:tr>
      <w:tr w:rsidR="0058016E" w:rsidRPr="00BD4EB8" w14:paraId="64FAADD9" w14:textId="77777777" w:rsidTr="00677CC6">
        <w:trPr>
          <w:trHeight w:val="20"/>
          <w:jc w:val="center"/>
        </w:trPr>
        <w:tc>
          <w:tcPr>
            <w:tcW w:w="192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573FF175" w14:textId="77777777" w:rsidR="0058016E" w:rsidRPr="00BD4EB8" w:rsidRDefault="0058016E" w:rsidP="00677CC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8</w:t>
            </w:r>
          </w:p>
        </w:tc>
        <w:tc>
          <w:tcPr>
            <w:tcW w:w="58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4B1EEA66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Fishë diabeti</w:t>
            </w:r>
          </w:p>
        </w:tc>
        <w:tc>
          <w:tcPr>
            <w:tcW w:w="961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7C131D2C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Exactive Vital Glucose meter; Glucose Test Strip</w:t>
            </w:r>
          </w:p>
        </w:tc>
        <w:tc>
          <w:tcPr>
            <w:tcW w:w="61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04532430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Kuti x 50 fisha</w:t>
            </w:r>
          </w:p>
        </w:tc>
        <w:tc>
          <w:tcPr>
            <w:tcW w:w="1037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049FFB04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Microtech Medical (Hangzhou) Co., Ltd No. 9 Haishu Rd., Yuhang District Hangzhou 311121 Zhejiang China</w:t>
            </w:r>
          </w:p>
        </w:tc>
        <w:tc>
          <w:tcPr>
            <w:tcW w:w="846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086D7710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1072.9</w:t>
            </w:r>
          </w:p>
        </w:tc>
        <w:tc>
          <w:tcPr>
            <w:tcW w:w="774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6A7D5389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52.6%</w:t>
            </w:r>
          </w:p>
        </w:tc>
      </w:tr>
      <w:tr w:rsidR="0058016E" w:rsidRPr="00BD4EB8" w14:paraId="1240F5DF" w14:textId="77777777" w:rsidTr="00677CC6">
        <w:trPr>
          <w:trHeight w:val="20"/>
          <w:jc w:val="center"/>
        </w:trPr>
        <w:tc>
          <w:tcPr>
            <w:tcW w:w="192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7FEC3A11" w14:textId="77777777" w:rsidR="0058016E" w:rsidRPr="00BD4EB8" w:rsidRDefault="0058016E" w:rsidP="00677CC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9</w:t>
            </w:r>
          </w:p>
        </w:tc>
        <w:tc>
          <w:tcPr>
            <w:tcW w:w="58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247C8F05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Fishë diabeti</w:t>
            </w:r>
          </w:p>
        </w:tc>
        <w:tc>
          <w:tcPr>
            <w:tcW w:w="961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59877B92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 xml:space="preserve">Accu-Chek Active (Model GB)mg/dL Kit-07133766; Accu-Chek Active test strips-07124112; Accu-Chek Active Control-03146324; </w:t>
            </w:r>
          </w:p>
        </w:tc>
        <w:tc>
          <w:tcPr>
            <w:tcW w:w="61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3D9C7831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Kuti x 50 fisha</w:t>
            </w:r>
          </w:p>
        </w:tc>
        <w:tc>
          <w:tcPr>
            <w:tcW w:w="1037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36BBB5B6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Roche Diabetes Care GmbH Sandhofer Strasse 116 68305 Mannheim GERMANY</w:t>
            </w:r>
          </w:p>
        </w:tc>
        <w:tc>
          <w:tcPr>
            <w:tcW w:w="846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5A36CCA6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1345.9</w:t>
            </w:r>
          </w:p>
        </w:tc>
        <w:tc>
          <w:tcPr>
            <w:tcW w:w="774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0355EBBA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42%</w:t>
            </w:r>
          </w:p>
        </w:tc>
      </w:tr>
      <w:tr w:rsidR="0058016E" w:rsidRPr="00BD4EB8" w14:paraId="29CAE5A9" w14:textId="77777777" w:rsidTr="00677CC6">
        <w:trPr>
          <w:trHeight w:val="20"/>
          <w:jc w:val="center"/>
        </w:trPr>
        <w:tc>
          <w:tcPr>
            <w:tcW w:w="192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6125216F" w14:textId="77777777" w:rsidR="0058016E" w:rsidRPr="00BD4EB8" w:rsidRDefault="0058016E" w:rsidP="00677CC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10</w:t>
            </w:r>
          </w:p>
        </w:tc>
        <w:tc>
          <w:tcPr>
            <w:tcW w:w="58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68808CB8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Fishë diabeti</w:t>
            </w:r>
          </w:p>
        </w:tc>
        <w:tc>
          <w:tcPr>
            <w:tcW w:w="961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26A3502D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Blood Glucose Test Strip - EGS-2003 iHealth Glucose Test Strips Box (2*25 pcs)</w:t>
            </w:r>
          </w:p>
        </w:tc>
        <w:tc>
          <w:tcPr>
            <w:tcW w:w="61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6247A650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Kuti x 50 fisha</w:t>
            </w:r>
          </w:p>
        </w:tc>
        <w:tc>
          <w:tcPr>
            <w:tcW w:w="1037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71C42E57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Andon Health CO., Ltd. No. 3Jinping Street, YaAn Road, Nankai District Tiannjin, 300190 China</w:t>
            </w:r>
          </w:p>
        </w:tc>
        <w:tc>
          <w:tcPr>
            <w:tcW w:w="846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0E32B34C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1376.2</w:t>
            </w:r>
          </w:p>
        </w:tc>
        <w:tc>
          <w:tcPr>
            <w:tcW w:w="774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4A152F78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41%</w:t>
            </w:r>
          </w:p>
        </w:tc>
      </w:tr>
      <w:tr w:rsidR="0058016E" w:rsidRPr="00BD4EB8" w14:paraId="2B87041F" w14:textId="77777777" w:rsidTr="00677CC6">
        <w:trPr>
          <w:trHeight w:val="20"/>
          <w:jc w:val="center"/>
        </w:trPr>
        <w:tc>
          <w:tcPr>
            <w:tcW w:w="192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67D960C7" w14:textId="77777777" w:rsidR="0058016E" w:rsidRPr="00BD4EB8" w:rsidRDefault="0058016E" w:rsidP="00677CC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11</w:t>
            </w:r>
          </w:p>
        </w:tc>
        <w:tc>
          <w:tcPr>
            <w:tcW w:w="58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1962B113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Fishë diabeti</w:t>
            </w:r>
          </w:p>
        </w:tc>
        <w:tc>
          <w:tcPr>
            <w:tcW w:w="961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7A2FE643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Contour Plus blood glucose monitoring system,consisting of: Contour Plus Blood Glucose Meter;Contour Plus Blood Glucose Test Strips;Contour Plus Controls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199AB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Kuti x 50 fisha</w:t>
            </w:r>
          </w:p>
        </w:tc>
        <w:tc>
          <w:tcPr>
            <w:tcW w:w="1037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4490FC61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Ascensia Diabetes Care Holdings AGPeter Merian-Strasse 90, 4052 Basel, Switzerland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E51E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1379.5</w:t>
            </w:r>
          </w:p>
        </w:tc>
        <w:tc>
          <w:tcPr>
            <w:tcW w:w="774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67185523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40.9%</w:t>
            </w:r>
          </w:p>
        </w:tc>
      </w:tr>
      <w:tr w:rsidR="0058016E" w:rsidRPr="00BD4EB8" w14:paraId="20D29E0A" w14:textId="77777777" w:rsidTr="00677CC6">
        <w:trPr>
          <w:trHeight w:val="20"/>
          <w:jc w:val="center"/>
        </w:trPr>
        <w:tc>
          <w:tcPr>
            <w:tcW w:w="192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75B5DC05" w14:textId="77777777" w:rsidR="0058016E" w:rsidRPr="00BD4EB8" w:rsidRDefault="0058016E" w:rsidP="00677CC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12</w:t>
            </w:r>
          </w:p>
        </w:tc>
        <w:tc>
          <w:tcPr>
            <w:tcW w:w="58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5CC6A5F3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Fishë diabeti</w:t>
            </w:r>
          </w:p>
        </w:tc>
        <w:tc>
          <w:tcPr>
            <w:tcW w:w="961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4BD9381D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 xml:space="preserve">Accu-Chek Active Instant mg/gl Kit-07819307; Accu-Chek Active Instant test strips-07819382; Accu-Chek Instant Control-07869525; Accu-Chek Performa test strips-06454011; Accu-Chek Active (Model NC)mg/dL </w:t>
            </w: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lastRenderedPageBreak/>
              <w:t>Kit-06987788;</w:t>
            </w:r>
          </w:p>
        </w:tc>
        <w:tc>
          <w:tcPr>
            <w:tcW w:w="61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674A8C65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lastRenderedPageBreak/>
              <w:t>Kuti x 50 fisha</w:t>
            </w:r>
          </w:p>
        </w:tc>
        <w:tc>
          <w:tcPr>
            <w:tcW w:w="1037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31F8F30E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Roche Diabetes Care GmbH Sandhofer Strasse 116 68305 Mannheim GERMANY</w:t>
            </w:r>
          </w:p>
        </w:tc>
        <w:tc>
          <w:tcPr>
            <w:tcW w:w="846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36913D4C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1514.1</w:t>
            </w:r>
          </w:p>
        </w:tc>
        <w:tc>
          <w:tcPr>
            <w:tcW w:w="774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7CE964F2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37.3%</w:t>
            </w:r>
          </w:p>
        </w:tc>
      </w:tr>
      <w:tr w:rsidR="0058016E" w:rsidRPr="00BD4EB8" w14:paraId="620E033D" w14:textId="77777777" w:rsidTr="00677CC6">
        <w:trPr>
          <w:trHeight w:val="20"/>
          <w:jc w:val="center"/>
        </w:trPr>
        <w:tc>
          <w:tcPr>
            <w:tcW w:w="192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4B059E81" w14:textId="77777777" w:rsidR="0058016E" w:rsidRPr="00BD4EB8" w:rsidRDefault="0058016E" w:rsidP="00677CC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13</w:t>
            </w:r>
          </w:p>
        </w:tc>
        <w:tc>
          <w:tcPr>
            <w:tcW w:w="58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319E8F89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Fishë diabeti</w:t>
            </w:r>
          </w:p>
        </w:tc>
        <w:tc>
          <w:tcPr>
            <w:tcW w:w="961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2AF537FD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OneTouch® Slect Plus Blood Glucose Monitoring System; OneTouch Select Plus Flex™ Blood Glucose Monitoring System (Serial Number prefixed with G')</w:t>
            </w:r>
          </w:p>
        </w:tc>
        <w:tc>
          <w:tcPr>
            <w:tcW w:w="61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1C71A7C0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Kuti x 50 fisha</w:t>
            </w:r>
          </w:p>
        </w:tc>
        <w:tc>
          <w:tcPr>
            <w:tcW w:w="1037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4F3D2520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LifeScan Europe GmbH Gubelstrasse 34 6300 Zug Switzerland</w:t>
            </w:r>
          </w:p>
        </w:tc>
        <w:tc>
          <w:tcPr>
            <w:tcW w:w="846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77C61530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1598.2</w:t>
            </w:r>
          </w:p>
        </w:tc>
        <w:tc>
          <w:tcPr>
            <w:tcW w:w="774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0527C71B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35.3%</w:t>
            </w:r>
          </w:p>
        </w:tc>
      </w:tr>
      <w:tr w:rsidR="0058016E" w:rsidRPr="00BD4EB8" w14:paraId="69D1737C" w14:textId="77777777" w:rsidTr="00677CC6">
        <w:trPr>
          <w:trHeight w:val="20"/>
          <w:jc w:val="center"/>
        </w:trPr>
        <w:tc>
          <w:tcPr>
            <w:tcW w:w="192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4E9F3059" w14:textId="77777777" w:rsidR="0058016E" w:rsidRPr="00BD4EB8" w:rsidRDefault="0058016E" w:rsidP="00677CC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14</w:t>
            </w:r>
          </w:p>
        </w:tc>
        <w:tc>
          <w:tcPr>
            <w:tcW w:w="58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4C0EA378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Fishë diabeti</w:t>
            </w:r>
          </w:p>
        </w:tc>
        <w:tc>
          <w:tcPr>
            <w:tcW w:w="961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68A203F7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Blood Glucose Test Strip: Rightest GS550</w:t>
            </w:r>
          </w:p>
        </w:tc>
        <w:tc>
          <w:tcPr>
            <w:tcW w:w="61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2A7EFE9D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Kuti x 50 fisha</w:t>
            </w:r>
          </w:p>
        </w:tc>
        <w:tc>
          <w:tcPr>
            <w:tcW w:w="1037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64FA8561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Bionime Corporation No. 100, Sec. 2, Daqing St., South Dist., Taichung City 40242, Taiwan</w:t>
            </w:r>
          </w:p>
        </w:tc>
        <w:tc>
          <w:tcPr>
            <w:tcW w:w="846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79DBCADA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1620.1</w:t>
            </w:r>
          </w:p>
        </w:tc>
        <w:tc>
          <w:tcPr>
            <w:tcW w:w="774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00020DA0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34.9%</w:t>
            </w:r>
          </w:p>
        </w:tc>
      </w:tr>
      <w:tr w:rsidR="0058016E" w:rsidRPr="00BD4EB8" w14:paraId="09B55963" w14:textId="77777777" w:rsidTr="00677CC6">
        <w:trPr>
          <w:trHeight w:val="20"/>
          <w:jc w:val="center"/>
        </w:trPr>
        <w:tc>
          <w:tcPr>
            <w:tcW w:w="192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23485D60" w14:textId="77777777" w:rsidR="0058016E" w:rsidRPr="00BD4EB8" w:rsidRDefault="0058016E" w:rsidP="00677CC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15</w:t>
            </w:r>
          </w:p>
        </w:tc>
        <w:tc>
          <w:tcPr>
            <w:tcW w:w="58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2A3300D8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Fishë diabeti</w:t>
            </w:r>
          </w:p>
        </w:tc>
        <w:tc>
          <w:tcPr>
            <w:tcW w:w="961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01B43790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Blood Glucose Monitoring Systems: Safe AQ Smart Blood Glucose Meter; Safe AQ Air Blood Glucose Meter; Safe AQ Voice Blood Glucose Meter; Safe AQ Blood Glucose Test Strip; Blood Glucose Control Solution.</w:t>
            </w:r>
          </w:p>
        </w:tc>
        <w:tc>
          <w:tcPr>
            <w:tcW w:w="610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79C441A9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Kuti x 50 fisha</w:t>
            </w:r>
          </w:p>
        </w:tc>
        <w:tc>
          <w:tcPr>
            <w:tcW w:w="1037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vAlign w:val="center"/>
            <w:hideMark/>
          </w:tcPr>
          <w:p w14:paraId="7917F2FE" w14:textId="77777777" w:rsidR="0058016E" w:rsidRPr="00BD4EB8" w:rsidRDefault="0058016E" w:rsidP="00677CC6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Changsha Sinocare Inc. No.265 Guyuan Road, Hi-tech Zone, Changsha, Hunan Province, 41025, PR of China</w:t>
            </w:r>
          </w:p>
        </w:tc>
        <w:tc>
          <w:tcPr>
            <w:tcW w:w="846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26D2021F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1831.1</w:t>
            </w:r>
          </w:p>
        </w:tc>
        <w:tc>
          <w:tcPr>
            <w:tcW w:w="774" w:type="pct"/>
            <w:tcBorders>
              <w:top w:val="single" w:sz="4" w:space="0" w:color="5B9BD5"/>
              <w:left w:val="nil"/>
              <w:bottom w:val="double" w:sz="6" w:space="0" w:color="5B9BD5"/>
              <w:right w:val="nil"/>
            </w:tcBorders>
            <w:shd w:val="clear" w:color="auto" w:fill="auto"/>
            <w:noWrap/>
            <w:vAlign w:val="center"/>
            <w:hideMark/>
          </w:tcPr>
          <w:p w14:paraId="61A81EE0" w14:textId="77777777" w:rsidR="0058016E" w:rsidRPr="00BD4EB8" w:rsidRDefault="0058016E" w:rsidP="00677CC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</w:pPr>
            <w:r w:rsidRPr="00BD4EB8">
              <w:rPr>
                <w:rFonts w:ascii="Garamond" w:eastAsia="Times New Roman" w:hAnsi="Garamond" w:cs="Times New Roman"/>
                <w:sz w:val="20"/>
                <w:szCs w:val="20"/>
                <w:lang w:val="sq-AL"/>
              </w:rPr>
              <w:t>30.8%</w:t>
            </w:r>
          </w:p>
        </w:tc>
      </w:tr>
    </w:tbl>
    <w:p w14:paraId="175608E5" w14:textId="77777777" w:rsidR="00625431" w:rsidRPr="003F5EB6" w:rsidRDefault="00625431" w:rsidP="00625431">
      <w:pPr>
        <w:spacing w:after="0" w:line="240" w:lineRule="auto"/>
        <w:ind w:firstLine="284"/>
        <w:rPr>
          <w:rFonts w:ascii="Garamond" w:eastAsia="Times New Roman" w:hAnsi="Garamond" w:cs="Times New Roman"/>
          <w:b/>
          <w:sz w:val="24"/>
          <w:szCs w:val="24"/>
          <w:lang w:val="sq-AL"/>
        </w:rPr>
      </w:pPr>
      <w:bookmarkStart w:id="0" w:name="_GoBack"/>
      <w:bookmarkEnd w:id="0"/>
    </w:p>
    <w:tbl>
      <w:tblPr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9540"/>
      </w:tblGrid>
      <w:tr w:rsidR="00625431" w:rsidRPr="003F5EB6" w14:paraId="4666755A" w14:textId="77777777" w:rsidTr="00625431">
        <w:trPr>
          <w:trHeight w:val="227"/>
          <w:jc w:val="center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FAD4" w14:textId="77777777" w:rsidR="00625431" w:rsidRPr="003F5EB6" w:rsidRDefault="00625431" w:rsidP="0062543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sq-AL"/>
              </w:rPr>
            </w:pPr>
            <w:r w:rsidRPr="003F5EB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sq-AL"/>
              </w:rPr>
              <w:t xml:space="preserve">* Kompanitë </w:t>
            </w: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sq-AL"/>
              </w:rPr>
              <w:t>i</w:t>
            </w:r>
            <w:r w:rsidRPr="003F5EB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sq-AL"/>
              </w:rPr>
              <w:t>mportuese kanë deklaruar dhënien falas të aparateve për matjen e glicemisë</w:t>
            </w:r>
            <w:r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sq-AL"/>
              </w:rPr>
              <w:t>,</w:t>
            </w:r>
            <w:r w:rsidRPr="003F5EB6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val="sq-AL"/>
              </w:rPr>
              <w:t xml:space="preserve"> si edhe gjilpërave shpuese (1 në ditë).</w:t>
            </w:r>
          </w:p>
        </w:tc>
      </w:tr>
    </w:tbl>
    <w:p w14:paraId="1A19076C" w14:textId="77777777" w:rsidR="00625431" w:rsidRPr="003F5EB6" w:rsidRDefault="00625431" w:rsidP="00625431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  <w:lang w:val="sq-AL"/>
        </w:rPr>
      </w:pPr>
    </w:p>
    <w:p w14:paraId="1A19076D" w14:textId="77777777" w:rsidR="00625431" w:rsidRPr="003F5EB6" w:rsidRDefault="00625431" w:rsidP="00625431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  <w:lang w:val="sq-AL"/>
        </w:rPr>
      </w:pPr>
    </w:p>
    <w:p w14:paraId="1A19076E" w14:textId="77777777" w:rsidR="00625431" w:rsidRPr="00625431" w:rsidRDefault="00625431" w:rsidP="00625431">
      <w:pPr>
        <w:spacing w:after="0" w:line="240" w:lineRule="auto"/>
        <w:jc w:val="both"/>
        <w:rPr>
          <w:rFonts w:ascii="Garamond" w:eastAsiaTheme="minorEastAsia" w:hAnsi="Garamond"/>
          <w:sz w:val="24"/>
          <w:szCs w:val="24"/>
          <w:lang w:val="sq-AL"/>
        </w:rPr>
      </w:pPr>
    </w:p>
    <w:sectPr w:rsidR="00625431" w:rsidRPr="006254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403"/>
    <w:rsid w:val="00007F24"/>
    <w:rsid w:val="002F5807"/>
    <w:rsid w:val="004F59B3"/>
    <w:rsid w:val="0058016E"/>
    <w:rsid w:val="00625431"/>
    <w:rsid w:val="00D0744D"/>
    <w:rsid w:val="00FA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9070F"/>
  <w15:docId w15:val="{F782A5AE-386A-41A7-805E-7B172D09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0744D"/>
    <w:pPr>
      <w:keepNext/>
      <w:widowControl w:val="0"/>
      <w:spacing w:after="0" w:line="240" w:lineRule="auto"/>
      <w:jc w:val="center"/>
      <w:outlineLvl w:val="0"/>
    </w:pPr>
    <w:rPr>
      <w:rFonts w:ascii="Garamond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D0744D"/>
    <w:pPr>
      <w:keepNext/>
      <w:widowControl w:val="0"/>
      <w:spacing w:after="0" w:line="240" w:lineRule="auto"/>
      <w:jc w:val="center"/>
      <w:outlineLvl w:val="0"/>
    </w:pPr>
    <w:rPr>
      <w:rFonts w:ascii="Garamond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0744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D0744D"/>
    <w:pPr>
      <w:widowControl w:val="0"/>
      <w:spacing w:after="0" w:line="240" w:lineRule="auto"/>
      <w:ind w:firstLine="284"/>
      <w:jc w:val="both"/>
    </w:pPr>
    <w:rPr>
      <w:rFonts w:ascii="Garamond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0744D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D0744D"/>
    <w:pPr>
      <w:keepNext/>
      <w:widowControl w:val="0"/>
      <w:spacing w:after="0" w:line="240" w:lineRule="auto"/>
      <w:jc w:val="center"/>
      <w:outlineLvl w:val="1"/>
    </w:pPr>
    <w:rPr>
      <w:rFonts w:ascii="Garamond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D0744D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D0744D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D0744D"/>
    <w:pPr>
      <w:widowControl w:val="0"/>
      <w:spacing w:after="0" w:line="240" w:lineRule="auto"/>
      <w:jc w:val="right"/>
    </w:pPr>
    <w:rPr>
      <w:rFonts w:ascii="Garamond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D0744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D0744D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D0744D"/>
    <w:rPr>
      <w:sz w:val="14"/>
      <w:szCs w:val="24"/>
    </w:rPr>
  </w:style>
  <w:style w:type="paragraph" w:customStyle="1" w:styleId="AUTORITETI">
    <w:name w:val="AUTORITETI"/>
    <w:basedOn w:val="Paragrafi"/>
    <w:qFormat/>
    <w:rsid w:val="00D0744D"/>
    <w:pPr>
      <w:ind w:firstLine="0"/>
      <w:jc w:val="right"/>
    </w:pPr>
    <w:rPr>
      <w:rFonts w:cs="Times New Roman"/>
      <w:caps/>
      <w:szCs w:val="20"/>
    </w:rPr>
  </w:style>
  <w:style w:type="table" w:styleId="LightList-Accent1">
    <w:name w:val="Light List Accent 1"/>
    <w:basedOn w:val="TableNormal"/>
    <w:uiPriority w:val="61"/>
    <w:rsid w:val="00625431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ërmbajtja" ma:contentTypeID="0x010100F222BBE21E1144079DC79E6050A9B81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Krijuesi" minOccurs="0"/>
                <xsd:element ref="ns2:Data_x0020_e_x0020_Krijimit" minOccurs="0"/>
                <xsd:element ref="ns2:Modifikuesi" minOccurs="0"/>
                <xsd:element ref="ns2:Data_x0020_e_x0020_Modifikimit" minOccurs="0"/>
                <xsd:element ref="ns2:P_x00eb_rshkrimi" minOccurs="0"/>
                <xsd:element ref="ns2:Data_x0020_e_x0020_Aksesimit_x0020_t_x00eb__x0020_Fundi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Krijuesi" ma:readOnly="true" ma:index="8" nillable="true" ma:displayName="Krijuesi" ma:internalName="Krijuesi">
      <xsd:simpleType>
        <xsd:restriction base="dms:Text">
</xsd:restriction>
      </xsd:simpleType>
    </xsd:element>
    <xsd:element name="Data_x0020_e_x0020_Krijimit" ma:readOnly="true" ma:index="9" nillable="true" ma:displayName="Data e Krijimit" ma:format="DateTime" ma:internalName="Data_x0020_e_x0020_Krijimit">
      <xsd:simpleType>
        <xsd:restriction base="dms:DateTime">
</xsd:restriction>
      </xsd:simpleType>
    </xsd:element>
    <xsd:element name="Modifikuesi" ma:readOnly="true" ma:index="10" nillable="true" ma:displayName="Modifikuesi" ma:internalName="Modifikuesi">
      <xsd:simpleType>
        <xsd:restriction base="dms:Text">
</xsd:restriction>
      </xsd:simpleType>
    </xsd:element>
    <xsd:element name="Data_x0020_e_x0020_Modifikimit" ma:readOnly="true" ma:index="11" nillable="true" ma:displayName="Data e Modifikimit" ma:format="DateTime" ma:internalName="Data_x0020_e_x0020_Modifikimit">
      <xsd:simpleType>
        <xsd:restriction base="dms:DateTime">
</xsd:restriction>
      </xsd:simpleType>
    </xsd:element>
    <xsd:element name="P_x00eb_rshkrimi" ma:index="12" nillable="true" ma:displayName="Përshkrimi" ma:internalName="P_x00eb_rshkrimi">
      <xsd:simpleType>
        <xsd:restriction base="dms:Note">
</xsd:restriction>
      </xsd:simpleType>
    </xsd:element>
    <xsd:element name="Data_x0020_e_x0020_Aksesimit_x0020_t_x00eb__x0020_Fundit" ma:readOnly="true" ma:index="13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rijuesi xmlns="0e656187-b300-4fb0-8bf4-3a50f872073c">Eliona.Lloja</Krijuesi>
    <Data_x0020_e_x0020_Krijimit xmlns="0e656187-b300-4fb0-8bf4-3a50f872073c">2022-04-19T12:19:32Z</Data_x0020_e_x0020_Krijimit>
    <Modifikuesi xmlns="0e656187-b300-4fb0-8bf4-3a50f872073c">Eliona.Lloja</Modifikuesi>
    <Data_x0020_e_x0020_Modifikimit xmlns="0e656187-b300-4fb0-8bf4-3a50f872073c">2022-04-19T12:19:32Z</Data_x0020_e_x0020_Modifikimit>
    <P_x00eb_rshkrimi xmlns="0e656187-b300-4fb0-8bf4-3a50f872073c" xsi:nil="true"/>
    <Data_x0020_e_x0020_Aksesimit_x0020_t_x00eb__x0020_Fundit xmlns="0e656187-b300-4fb0-8bf4-3a50f872073c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ërmbajtja" ma:contentTypeID="0x010100F222BBE21E1144079DC79E6050A9B81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Krijuesi" minOccurs="0"/>
                <xsd:element ref="ns2:Data_x0020_e_x0020_Krijimit" minOccurs="0"/>
                <xsd:element ref="ns2:Modifikuesi" minOccurs="0"/>
                <xsd:element ref="ns2:Data_x0020_e_x0020_Modifikimit" minOccurs="0"/>
                <xsd:element ref="ns2:P_x00eb_rshkrimi" minOccurs="0"/>
                <xsd:element ref="ns2:Data_x0020_e_x0020_Aksesimit_x0020_t_x00eb__x0020_Fundi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Krijuesi" ma:readOnly="true" ma:index="8" nillable="true" ma:displayName="Krijuesi" ma:internalName="Krijuesi">
      <xsd:simpleType>
        <xsd:restriction base="dms:Text">
</xsd:restriction>
      </xsd:simpleType>
    </xsd:element>
    <xsd:element name="Data_x0020_e_x0020_Krijimit" ma:readOnly="true" ma:index="9" nillable="true" ma:displayName="Data e Krijimit" ma:format="DateTime" ma:internalName="Data_x0020_e_x0020_Krijimit">
      <xsd:simpleType>
        <xsd:restriction base="dms:DateTime">
</xsd:restriction>
      </xsd:simpleType>
    </xsd:element>
    <xsd:element name="Modifikuesi" ma:readOnly="true" ma:index="10" nillable="true" ma:displayName="Modifikuesi" ma:internalName="Modifikuesi">
      <xsd:simpleType>
        <xsd:restriction base="dms:Text">
</xsd:restriction>
      </xsd:simpleType>
    </xsd:element>
    <xsd:element name="Data_x0020_e_x0020_Modifikimit" ma:readOnly="true" ma:index="11" nillable="true" ma:displayName="Data e Modifikimit" ma:format="DateTime" ma:internalName="Data_x0020_e_x0020_Modifikimit">
      <xsd:simpleType>
        <xsd:restriction base="dms:DateTime">
</xsd:restriction>
      </xsd:simpleType>
    </xsd:element>
    <xsd:element name="P_x00eb_rshkrimi" ma:index="12" nillable="true" ma:displayName="Përshkrimi" ma:internalName="P_x00eb_rshkrimi">
      <xsd:simpleType>
        <xsd:restriction base="dms:Note">
</xsd:restriction>
      </xsd:simpleType>
    </xsd:element>
    <xsd:element name="Data_x0020_e_x0020_Aksesimit_x0020_t_x00eb__x0020_Fundit" ma:readOnly="true" ma:index="13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9585098A-5892-4034-BBD6-885C2EE46A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66AEDC1-2BCD-4D1C-8C26-6E43BF318A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6BBEB9-2276-4DE1-9243-16ADBD96A8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9B66BA-753A-4355-B05A-5C3A30D43452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5.xml><?xml version="1.0" encoding="utf-8"?>
<ds:datastoreItem xmlns:ds="http://schemas.openxmlformats.org/officeDocument/2006/customXml" ds:itemID="{C2839DE3-240C-4B50-BC2A-E78FB829C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9550D0FC-F8C3-4F6E-9B4B-6650922D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Sara Mborja</cp:lastModifiedBy>
  <cp:revision>2</cp:revision>
  <dcterms:created xsi:type="dcterms:W3CDTF">2023-02-07T08:40:00Z</dcterms:created>
  <dcterms:modified xsi:type="dcterms:W3CDTF">2023-02-07T08:40:00Z</dcterms:modified>
</cp:coreProperties>
</file>