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417" w:rsidRDefault="00DF5417" w:rsidP="00DF5417">
      <w:pPr>
        <w:pStyle w:val="Akti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DF5417" w:rsidRDefault="00DF5417" w:rsidP="00DF5417">
      <w:pPr>
        <w:pStyle w:val="NumriData"/>
        <w:rPr>
          <w:spacing w:val="-4"/>
          <w:lang w:val="sq-AL"/>
        </w:rPr>
      </w:pPr>
      <w:r>
        <w:rPr>
          <w:spacing w:val="-4"/>
          <w:lang w:val="sq-AL"/>
        </w:rPr>
        <w:t>Nr. 91, datë 8.2.2017</w:t>
      </w:r>
    </w:p>
    <w:p w:rsidR="00DF5417" w:rsidRDefault="00DF5417" w:rsidP="00DF5417">
      <w:pPr>
        <w:pStyle w:val="Paragrafi"/>
        <w:rPr>
          <w:spacing w:val="-4"/>
          <w:sz w:val="14"/>
          <w:lang w:val="sq-AL"/>
        </w:rPr>
      </w:pPr>
    </w:p>
    <w:p w:rsidR="00DF5417" w:rsidRDefault="00DF5417" w:rsidP="00DF5417">
      <w:pPr>
        <w:pStyle w:val="Titulli"/>
        <w:rPr>
          <w:spacing w:val="-4"/>
          <w:lang w:val="sq-AL"/>
        </w:rPr>
      </w:pPr>
      <w:r>
        <w:rPr>
          <w:spacing w:val="-4"/>
          <w:lang w:val="sq-AL"/>
        </w:rPr>
        <w:t xml:space="preserve">PËR NJË NDRYSHIM NË VENDIMIN NR. 546, DATË 27.7.2016, TË KËSHILLIT TË MINISTRAVE, “PËR MIRATIMIN E NDRYSHIMIT TË STATUSIT, NGA TOKË BUJQËSORE NË TOKË TRUALL, PËR NDËRTIMIN E STACIONIT TË TRANSFERIMIT TË MBETJEVE </w:t>
      </w:r>
    </w:p>
    <w:p w:rsidR="00DF5417" w:rsidRDefault="00DF5417" w:rsidP="00DF5417">
      <w:pPr>
        <w:pStyle w:val="Titulli"/>
        <w:rPr>
          <w:spacing w:val="-4"/>
          <w:lang w:val="sq-AL"/>
        </w:rPr>
      </w:pPr>
      <w:r>
        <w:rPr>
          <w:spacing w:val="-4"/>
          <w:lang w:val="sq-AL"/>
        </w:rPr>
        <w:t>TË BASHKISË POGRADEC”</w:t>
      </w:r>
    </w:p>
    <w:p w:rsidR="00DF5417" w:rsidRDefault="00DF5417" w:rsidP="00DF5417">
      <w:pPr>
        <w:pStyle w:val="Paragrafi"/>
        <w:rPr>
          <w:spacing w:val="-4"/>
          <w:sz w:val="14"/>
          <w:lang w:val="sq-AL"/>
        </w:rPr>
      </w:pPr>
    </w:p>
    <w:p w:rsidR="00DF5417" w:rsidRDefault="00DF5417" w:rsidP="00DF541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nenit 11/1, të ligjit nr. 8752, datë 26.3.2001, “Për krijimin dhe funksionimin e strukturave për administrimin dhe mbrojtjen e tokës”, të ndryshuar, me propozimin e ministrit të Transportit dhe Infrastrukturës, Këshilli i Ministrave</w:t>
      </w:r>
    </w:p>
    <w:p w:rsidR="00DF5417" w:rsidRDefault="00DF5417" w:rsidP="00DF5417">
      <w:pPr>
        <w:pStyle w:val="Titulli"/>
        <w:rPr>
          <w:b w:val="0"/>
          <w:spacing w:val="-4"/>
          <w:lang w:val="sq-AL"/>
        </w:rPr>
      </w:pPr>
      <w:r>
        <w:rPr>
          <w:b w:val="0"/>
          <w:spacing w:val="-4"/>
          <w:lang w:val="sq-AL"/>
        </w:rPr>
        <w:t>VENDOSI:</w:t>
      </w:r>
    </w:p>
    <w:p w:rsidR="00DF5417" w:rsidRDefault="00DF5417" w:rsidP="00DF5417">
      <w:pPr>
        <w:pStyle w:val="Paragrafi"/>
        <w:rPr>
          <w:spacing w:val="-4"/>
          <w:sz w:val="14"/>
          <w:lang w:val="sq-AL"/>
        </w:rPr>
      </w:pPr>
    </w:p>
    <w:p w:rsidR="00DF5417" w:rsidRDefault="00DF5417" w:rsidP="00DF541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lidhjen nr. 1, bashkëlidhur vendimit nr. 546, datë 27.7.2016, të Këshillit të Ministrave, fshati “Çërravë” zëvendësohet me fshatin “Leshnicë” dhe zona kadastrale “nr. 1387” zëvendësohet me zonën kadastrale “nr. 2420”.</w:t>
      </w:r>
    </w:p>
    <w:p w:rsidR="00DF5417" w:rsidRDefault="00DF5417" w:rsidP="00DF541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Ngarkohen Ministria e Transportit dhe Infrastrukturës, Ministria e Bujqësisë, Zhvillimit Rural dhe Administrimit të Ujërave, Këshilli i Qarkut Korçë, Zyra Vendore e Regjistrimit të Pasurive të Paluajtshme Pogradec dhe Bashkia Pogradec për zbatimin e këtij vendimi.</w:t>
      </w:r>
    </w:p>
    <w:p w:rsidR="00DF5417" w:rsidRDefault="00DF5417" w:rsidP="00DF541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DF5417" w:rsidRDefault="00DF5417" w:rsidP="00DF5417">
      <w:pPr>
        <w:pStyle w:val="Paragrafi"/>
        <w:rPr>
          <w:sz w:val="14"/>
          <w:lang w:val="sq-AL"/>
        </w:rPr>
      </w:pPr>
    </w:p>
    <w:p w:rsidR="00DF5417" w:rsidRDefault="00DF5417" w:rsidP="00DF5417">
      <w:pPr>
        <w:pStyle w:val="Autoriteti"/>
        <w:rPr>
          <w:lang w:val="sq-AL"/>
        </w:rPr>
      </w:pPr>
      <w:r>
        <w:rPr>
          <w:lang w:val="sq-AL"/>
        </w:rPr>
        <w:t xml:space="preserve">ZËVENDËSKRYEMINISTRI </w:t>
      </w:r>
    </w:p>
    <w:p w:rsidR="00DF5417" w:rsidRDefault="00DF5417" w:rsidP="00DF5417">
      <w:pPr>
        <w:pStyle w:val="AutoritetiEmer"/>
        <w:rPr>
          <w:lang w:val="sq-AL"/>
        </w:rPr>
      </w:pPr>
      <w:r>
        <w:rPr>
          <w:lang w:val="sq-AL"/>
        </w:rPr>
        <w:t xml:space="preserve">Niko Peleshi </w:t>
      </w:r>
    </w:p>
    <w:p w:rsidR="00201927" w:rsidRDefault="00201927" w:rsidP="00DF5417"/>
    <w:p w:rsidR="00DF5417" w:rsidRDefault="00DF5417" w:rsidP="00DF5417"/>
    <w:p w:rsidR="00DF5417" w:rsidRDefault="00DF5417" w:rsidP="00DF5417">
      <w:pPr>
        <w:spacing w:after="0" w:line="240" w:lineRule="auto"/>
        <w:ind w:firstLine="288"/>
        <w:rPr>
          <w:rFonts w:ascii="Garamond" w:hAnsi="Garamond"/>
          <w:b/>
          <w:sz w:val="20"/>
          <w:szCs w:val="20"/>
          <w:lang w:val="sq-AL"/>
        </w:rPr>
      </w:pPr>
      <w:r>
        <w:rPr>
          <w:rFonts w:ascii="Garamond" w:hAnsi="Garamond"/>
          <w:b/>
          <w:sz w:val="20"/>
          <w:szCs w:val="20"/>
          <w:lang w:val="sq-AL"/>
        </w:rPr>
        <w:t>Lidhja 1. Tokë bujqësore (Kategoria VIII)</w:t>
      </w:r>
    </w:p>
    <w:tbl>
      <w:tblPr>
        <w:tblStyle w:val="TableGrid"/>
        <w:tblW w:w="5000" w:type="pct"/>
        <w:tblInd w:w="0" w:type="dxa"/>
        <w:tblLook w:val="04A0" w:firstRow="1" w:lastRow="0" w:firstColumn="1" w:lastColumn="0" w:noHBand="0" w:noVBand="1"/>
      </w:tblPr>
      <w:tblGrid>
        <w:gridCol w:w="935"/>
        <w:gridCol w:w="1429"/>
        <w:gridCol w:w="904"/>
        <w:gridCol w:w="1144"/>
        <w:gridCol w:w="919"/>
        <w:gridCol w:w="844"/>
        <w:gridCol w:w="953"/>
        <w:gridCol w:w="1144"/>
        <w:gridCol w:w="1144"/>
      </w:tblGrid>
      <w:tr w:rsidR="00DF5417" w:rsidTr="00DF5417">
        <w:trPr>
          <w:trHeight w:val="338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417" w:rsidRDefault="00DF5417">
            <w:pPr>
              <w:jc w:val="center"/>
              <w:rPr>
                <w:rFonts w:ascii="Garamond" w:eastAsia="Calibri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Bashkia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417" w:rsidRDefault="00DF5417">
            <w:pPr>
              <w:jc w:val="center"/>
              <w:rPr>
                <w:rFonts w:ascii="Garamond" w:eastAsia="Calibri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Njësia administrative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417" w:rsidRDefault="00DF5417">
            <w:pPr>
              <w:jc w:val="center"/>
              <w:rPr>
                <w:rFonts w:ascii="Garamond" w:eastAsia="Calibri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Fshati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417" w:rsidRDefault="00DF5417">
            <w:pPr>
              <w:jc w:val="center"/>
              <w:rPr>
                <w:rFonts w:ascii="Garamond" w:eastAsia="Calibri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Zona kadastrale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417" w:rsidRDefault="00DF5417">
            <w:pPr>
              <w:jc w:val="center"/>
              <w:rPr>
                <w:rFonts w:ascii="Garamond" w:eastAsia="Calibri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Numri i pasurisë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417" w:rsidRDefault="00DF5417">
            <w:pPr>
              <w:jc w:val="center"/>
              <w:rPr>
                <w:rFonts w:ascii="Garamond" w:eastAsia="Calibri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Pronari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417" w:rsidRDefault="00DF5417">
            <w:pPr>
              <w:jc w:val="center"/>
              <w:rPr>
                <w:rFonts w:ascii="Garamond" w:eastAsia="Calibri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Lloji i pasurisë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417" w:rsidRDefault="00DF5417">
            <w:pPr>
              <w:jc w:val="center"/>
              <w:rPr>
                <w:rFonts w:ascii="Garamond" w:eastAsia="Calibri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Kategoria e tokës bujqësore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417" w:rsidRDefault="00DF5417">
            <w:pPr>
              <w:jc w:val="center"/>
              <w:rPr>
                <w:rFonts w:ascii="Garamond" w:eastAsia="Calibri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Truall i kërkuar</w:t>
            </w:r>
          </w:p>
          <w:p w:rsidR="00DF5417" w:rsidRDefault="00DF5417">
            <w:pPr>
              <w:jc w:val="center"/>
              <w:rPr>
                <w:rFonts w:ascii="Garamond" w:eastAsia="Calibri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(m</w:t>
            </w:r>
            <w:r>
              <w:rPr>
                <w:rFonts w:ascii="Garamond" w:hAnsi="Garamond"/>
                <w:b/>
                <w:vertAlign w:val="superscript"/>
                <w:lang w:val="sq-AL"/>
              </w:rPr>
              <w:t>2</w:t>
            </w:r>
            <w:r>
              <w:rPr>
                <w:rFonts w:ascii="Garamond" w:hAnsi="Garamond"/>
                <w:b/>
                <w:lang w:val="sq-AL"/>
              </w:rPr>
              <w:t>)</w:t>
            </w:r>
          </w:p>
        </w:tc>
      </w:tr>
      <w:tr w:rsidR="00DF5417" w:rsidTr="00DF5417">
        <w:trPr>
          <w:trHeight w:val="288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417" w:rsidRDefault="00DF5417">
            <w:pPr>
              <w:jc w:val="center"/>
              <w:rPr>
                <w:rFonts w:ascii="Garamond" w:eastAsia="Calibri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Pogradec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417" w:rsidRDefault="00DF5417">
            <w:pPr>
              <w:jc w:val="center"/>
              <w:rPr>
                <w:rFonts w:ascii="Garamond" w:eastAsia="Calibri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Çërravë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417" w:rsidRDefault="00DF5417">
            <w:pPr>
              <w:jc w:val="center"/>
              <w:rPr>
                <w:rFonts w:ascii="Garamond" w:eastAsia="Calibri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Leshnicë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417" w:rsidRDefault="00DF5417">
            <w:pPr>
              <w:jc w:val="center"/>
              <w:rPr>
                <w:rFonts w:ascii="Garamond" w:eastAsia="Calibri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2420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417" w:rsidRDefault="00DF5417">
            <w:pPr>
              <w:jc w:val="center"/>
              <w:rPr>
                <w:rFonts w:ascii="Garamond" w:eastAsia="Calibri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77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417" w:rsidRDefault="00DF5417">
            <w:pPr>
              <w:jc w:val="center"/>
              <w:rPr>
                <w:rFonts w:ascii="Garamond" w:eastAsia="Calibri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Tokë Shtet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417" w:rsidRDefault="00DF5417">
            <w:pPr>
              <w:jc w:val="center"/>
              <w:rPr>
                <w:rFonts w:ascii="Garamond" w:eastAsia="Calibri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Arë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417" w:rsidRDefault="00DF5417">
            <w:pPr>
              <w:jc w:val="center"/>
              <w:rPr>
                <w:rFonts w:ascii="Garamond" w:eastAsia="Calibri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VIII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417" w:rsidRDefault="00DF5417">
            <w:pPr>
              <w:jc w:val="center"/>
              <w:rPr>
                <w:rFonts w:ascii="Garamond" w:eastAsia="Calibri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5900</w:t>
            </w:r>
          </w:p>
        </w:tc>
      </w:tr>
    </w:tbl>
    <w:p w:rsidR="00DF5417" w:rsidRPr="00DF5417" w:rsidRDefault="00DF5417" w:rsidP="00DF5417">
      <w:bookmarkStart w:id="0" w:name="_GoBack"/>
      <w:bookmarkEnd w:id="0"/>
    </w:p>
    <w:sectPr w:rsidR="00DF5417" w:rsidRPr="00DF5417">
      <w:footerReference w:type="default" r:id="rId7"/>
      <w:pgSz w:w="12240" w:h="15840"/>
      <w:pgMar w:top="1480" w:right="1320" w:bottom="880" w:left="1720" w:header="0" w:footer="69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F5417">
      <w:pPr>
        <w:spacing w:after="0" w:line="240" w:lineRule="auto"/>
      </w:pPr>
      <w:r>
        <w:separator/>
      </w:r>
    </w:p>
  </w:endnote>
  <w:endnote w:type="continuationSeparator" w:id="0">
    <w:p w:rsidR="00000000" w:rsidRDefault="00DF5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927" w:rsidRDefault="00DF541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8.1pt;margin-top:742.8pt;width:53.1pt;height:14pt;z-index:-251658240;mso-position-horizontal-relative:page;mso-position-vertical-relative:page" filled="f" stroked="f">
          <v:textbox inset="0,0,0,0">
            <w:txbxContent>
              <w:p w:rsidR="00201927" w:rsidRDefault="00DF5417">
                <w:pPr>
                  <w:spacing w:after="0" w:line="267" w:lineRule="exact"/>
                  <w:ind w:left="20" w:right="-56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 w:eastAsia="Garamond" w:hAnsi="Garamond" w:cs="Garamond"/>
                    <w:spacing w:val="-1"/>
                    <w:position w:val="1"/>
                    <w:sz w:val="24"/>
                    <w:szCs w:val="24"/>
                  </w:rPr>
                  <w:t>F</w:t>
                </w:r>
                <w:r>
                  <w:rPr>
                    <w:rFonts w:ascii="Garamond" w:eastAsia="Garamond" w:hAnsi="Garamond" w:cs="Garamond"/>
                    <w:spacing w:val="1"/>
                    <w:position w:val="1"/>
                    <w:sz w:val="24"/>
                    <w:szCs w:val="24"/>
                  </w:rPr>
                  <w:t>a</w:t>
                </w:r>
                <w:r>
                  <w:rPr>
                    <w:rFonts w:ascii="Garamond" w:eastAsia="Garamond" w:hAnsi="Garamond" w:cs="Garamond"/>
                    <w:position w:val="1"/>
                    <w:sz w:val="24"/>
                    <w:szCs w:val="24"/>
                  </w:rPr>
                  <w:t>qe</w:t>
                </w:r>
                <w:r>
                  <w:rPr>
                    <w:rFonts w:ascii="Garamond" w:eastAsia="Garamond" w:hAnsi="Garamond" w:cs="Garamond"/>
                    <w:spacing w:val="1"/>
                    <w:position w:val="1"/>
                    <w:sz w:val="24"/>
                    <w:szCs w:val="24"/>
                  </w:rPr>
                  <w:t>|</w:t>
                </w:r>
                <w:r>
                  <w:rPr>
                    <w:rFonts w:ascii="Garamond" w:eastAsia="Garamond" w:hAnsi="Garamond" w:cs="Garamond"/>
                    <w:position w:val="1"/>
                    <w:sz w:val="24"/>
                    <w:szCs w:val="24"/>
                  </w:rPr>
                  <w:t>1872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F5417">
      <w:pPr>
        <w:spacing w:after="0" w:line="240" w:lineRule="auto"/>
      </w:pPr>
      <w:r>
        <w:separator/>
      </w:r>
    </w:p>
  </w:footnote>
  <w:footnote w:type="continuationSeparator" w:id="0">
    <w:p w:rsidR="00000000" w:rsidRDefault="00DF54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01927"/>
    <w:rsid w:val="00201927"/>
    <w:rsid w:val="00D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DF541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kti">
    <w:name w:val="Akti"/>
    <w:link w:val="AktiChar"/>
    <w:rsid w:val="00DF5417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F541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umriData">
    <w:name w:val="Numri_Data"/>
    <w:next w:val="Normal"/>
    <w:link w:val="NumriDataChar"/>
    <w:rsid w:val="00DF5417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DF541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F5417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DF5417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i">
    <w:name w:val="Titulli"/>
    <w:next w:val="Normal"/>
    <w:link w:val="TitulliChar"/>
    <w:uiPriority w:val="99"/>
    <w:rsid w:val="00DF5417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DF5417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DF5417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F541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F5417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table" w:styleId="TableGrid">
    <w:name w:val="Table Grid"/>
    <w:basedOn w:val="TableNormal"/>
    <w:uiPriority w:val="59"/>
    <w:rsid w:val="00DF5417"/>
    <w:pPr>
      <w:widowControl/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8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bruna.aliaj</cp:lastModifiedBy>
  <cp:revision>2</cp:revision>
  <dcterms:created xsi:type="dcterms:W3CDTF">2017-12-15T10:21:00Z</dcterms:created>
  <dcterms:modified xsi:type="dcterms:W3CDTF">2018-01-25T12:54:00Z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2017-02-21T00:00:00Z</vt:filetime>
  </property>
  <property fmtid="{D5CDD505-2E9C-101B-9397-08002B2CF9AE}" pid="3" name="LastSaved">
    <vt:filetime>2017-12-15T00:00:00Z</vt:filetime>
  </property>
</Properties>
</file>