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D0E" w:rsidRPr="00151A8F" w:rsidRDefault="006D1D0E" w:rsidP="006D1D0E">
      <w:pPr>
        <w:pStyle w:val="Akti"/>
        <w:keepNext w:val="0"/>
        <w:rPr>
          <w:spacing w:val="-4"/>
        </w:rPr>
      </w:pPr>
      <w:r w:rsidRPr="00151A8F">
        <w:rPr>
          <w:spacing w:val="-4"/>
        </w:rPr>
        <w:t>VENDIM</w:t>
      </w:r>
    </w:p>
    <w:p w:rsidR="006D1D0E" w:rsidRPr="00151A8F" w:rsidRDefault="006D1D0E" w:rsidP="006D1D0E">
      <w:pPr>
        <w:pStyle w:val="NumriData"/>
        <w:keepNext w:val="0"/>
        <w:rPr>
          <w:spacing w:val="-4"/>
        </w:rPr>
      </w:pPr>
      <w:r w:rsidRPr="00151A8F">
        <w:rPr>
          <w:spacing w:val="-4"/>
        </w:rPr>
        <w:t xml:space="preserve">Nr. 100, </w:t>
      </w:r>
      <w:proofErr w:type="spellStart"/>
      <w:r w:rsidRPr="00151A8F">
        <w:rPr>
          <w:spacing w:val="-4"/>
        </w:rPr>
        <w:t>datë</w:t>
      </w:r>
      <w:proofErr w:type="spellEnd"/>
      <w:r w:rsidRPr="00151A8F">
        <w:rPr>
          <w:spacing w:val="-4"/>
        </w:rPr>
        <w:t xml:space="preserve"> 15.2.2017</w:t>
      </w:r>
    </w:p>
    <w:p w:rsidR="006D1D0E" w:rsidRPr="00151A8F" w:rsidRDefault="006D1D0E" w:rsidP="006D1D0E">
      <w:pPr>
        <w:pStyle w:val="Paragrafi"/>
        <w:rPr>
          <w:spacing w:val="-4"/>
          <w:sz w:val="14"/>
          <w:lang w:val="sq-AL"/>
        </w:rPr>
      </w:pPr>
    </w:p>
    <w:p w:rsidR="006D1D0E" w:rsidRPr="00151A8F" w:rsidRDefault="006D1D0E" w:rsidP="006D1D0E">
      <w:pPr>
        <w:pStyle w:val="Titulli"/>
      </w:pPr>
      <w:r w:rsidRPr="00151A8F">
        <w:t xml:space="preserve">PËR DHËNIEN NË PËRDORIM TË PËRKOHSHËM, NGA MINISTRIA E MBROJTJES MINISTRISË SË ZHVILLIMIT EKONOMIK, TURIZMIT, TREGTISË DHE SIPËRMARRJES, PËR “ALBCONTROL”, SH.A-NË., </w:t>
      </w:r>
      <w:r>
        <w:t>TË DISA OBJEKTEVE DHE SIPËRFAQE</w:t>
      </w:r>
      <w:r w:rsidRPr="00151A8F">
        <w:t>VE, TRUALL FUNKSIONAL, BRENDA TERRITORIT TË PRONAVE NR.223, ME EMËRTIM “REPARTI USHTARAK NR.3028”, ME VENDNDODHJE NË PORTO-ROMANO, DURRËS, DHE NR.805, ME EMËRTIM “REPARTI USHTARAK NR.6614/5”, ME VENDNDODHJE NË MALIN E KRUJËS, KRUJË</w:t>
      </w:r>
    </w:p>
    <w:p w:rsidR="006D1D0E" w:rsidRPr="006D4E9F" w:rsidRDefault="006D1D0E" w:rsidP="006D1D0E">
      <w:pPr>
        <w:pStyle w:val="Paragrafi"/>
        <w:rPr>
          <w:spacing w:val="-4"/>
          <w:sz w:val="14"/>
          <w:lang w:val="sq-AL"/>
        </w:rPr>
      </w:pPr>
    </w:p>
    <w:p w:rsidR="006D1D0E" w:rsidRPr="00151A8F" w:rsidRDefault="006D1D0E" w:rsidP="006D1D0E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mbështetje të nenit 100 të Kushtetutës, të neneve 10 e 12, të ligjit nr.8743, datë 22.2.2001, “Për pronat e paluajtshme të shtetit”, të ndryshuar, dhe të neneve 901 e vijues, të ligjit nr.7850, datë 29.7.1994, “Kodi Civil i Republikës së Shqipërisë”, të ndryshuar, me propozimin e ministrit të Mbrojtjes, Këshilli i Ministrave</w:t>
      </w:r>
    </w:p>
    <w:p w:rsidR="006D1D0E" w:rsidRPr="00151A8F" w:rsidRDefault="006D1D0E" w:rsidP="006D1D0E">
      <w:pPr>
        <w:pStyle w:val="Paragrafi"/>
        <w:rPr>
          <w:spacing w:val="-4"/>
          <w:sz w:val="14"/>
          <w:lang w:val="sq-AL"/>
        </w:rPr>
      </w:pPr>
    </w:p>
    <w:p w:rsidR="006D1D0E" w:rsidRPr="000467CF" w:rsidRDefault="006D1D0E" w:rsidP="006D1D0E">
      <w:pPr>
        <w:pStyle w:val="Titulli"/>
        <w:rPr>
          <w:b w:val="0"/>
        </w:rPr>
      </w:pPr>
      <w:r w:rsidRPr="000467CF">
        <w:rPr>
          <w:b w:val="0"/>
        </w:rPr>
        <w:t>VENDOSI:</w:t>
      </w:r>
    </w:p>
    <w:p w:rsidR="006D1D0E" w:rsidRPr="00151A8F" w:rsidRDefault="006D1D0E" w:rsidP="006D1D0E">
      <w:pPr>
        <w:pStyle w:val="Paragrafi"/>
        <w:rPr>
          <w:spacing w:val="-4"/>
          <w:sz w:val="14"/>
          <w:lang w:val="sq-AL"/>
        </w:rPr>
      </w:pPr>
    </w:p>
    <w:p w:rsidR="006D1D0E" w:rsidRPr="00151A8F" w:rsidRDefault="006D1D0E" w:rsidP="006D1D0E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1. Dhënien në përdorim të përkohshëm, nga Ministria e Mbrojtjes Ministrisë së Zhvillimit Ekonomik, Turizmit, Tregtisë dhe Sipërmarrjes, për “Albcontrol”, sh.a-në., për një periudhë 30-vjeçare, të disa objekteve dhe të një trualli funksional, me sipërfaqe të përgjithshme prej 1 550 (një mijë e pesëqind e pesëdhjetë) m2, brenda territorit të pronës nr.223, me emërtim “Reparti ushtarak nr.3028”, me vendndodhje në Porto-Romano, Durrës, dhe trualli funksional, me sipërfaqe të përgjithshme prej 592 (pesëqind e nëntëdhjetë e dy) m2, brenda territorit të pronës nr.805, me emërtim “Reparti ushtarak nr.6614/5”, me vendndodhje në Malin e Krujës, Krujë, sipas planvendosjeve që i bashkëlidhen këtij vendimi dhe janë pjesë përbërëse të tij, për t’u përdorur për instalimin e pajisjeve të survejimit, monitorimit dhe komunikimit nga “Albcontrol”, sh.a-ja., në përputhje me standardet ndërkombëtare, në funksion të navigimit ajror.</w:t>
      </w:r>
    </w:p>
    <w:p w:rsidR="006D1D0E" w:rsidRPr="00151A8F" w:rsidRDefault="006D1D0E" w:rsidP="006D1D0E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 xml:space="preserve">2. Ministrisë së Zhvillimit Ekonomik, Turizmit, Tregtisë dhe Sipërmarrjes dhe “Albcontrol”, sh.a-së., u ndalohet të ndryshojnë destinacionin e objekteve dhe të truallit funksional, të pronës nr.223, me emërtim “Reparti ushtarak nr.3028”, me vendndodhje në Porto-Romano, Durrës, dhe të truallit funksional të pronës nr.805, me emërtim “Reparti ushtarak nr.6614/5”, me vendndodhje në Malin e Krujës, Krujë, të përcaktuara në pikën 1, të këtij vendimi, t’i tjetërsojnë ose t’ua japin në përdorim të tretëve. </w:t>
      </w:r>
    </w:p>
    <w:p w:rsidR="006D1D0E" w:rsidRPr="00151A8F" w:rsidRDefault="006D1D0E" w:rsidP="006D1D0E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3. Ngarkohen Shtabi i Përgjithshëm i Forcave të Armatosura, nëpërmjet Komandës së Forcës Ajrore dhe Drejtorisë së Agjencisë së Inteligjencës dhe Sigurisë së Mbrojtjes, dhe Ministria e Zhvillimit Ekonomik, Turizmit, Tregtisë dhe Sipërmarrjes, nëpërmjet  “Albcontrol”, sh.a-së., të lidhin marrëveshje të përbashkët për zbatimin e këtij vendimi.</w:t>
      </w:r>
    </w:p>
    <w:p w:rsidR="006D1D0E" w:rsidRPr="00151A8F" w:rsidRDefault="006D1D0E" w:rsidP="006D1D0E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4. Ngarkohen ministri i Mbrojtjes, ministri i Zhvillimit Ekonomik, Turizmit, Tregtisë dhe Sipërmarrjes, drejtori i Përgjithshëm i “Albcontrol”, sh.a.-së, Agjencia e Inventarizimit dhe Transferimit të Pronave të Paluajtshme dhe kryeregjistruesi i Pasurive të Paluajtshme të Republikës së Shqipërisë për ndjekjen dhe zbatimin e këtij vendimi.</w:t>
      </w:r>
    </w:p>
    <w:p w:rsidR="006D1D0E" w:rsidRPr="00151A8F" w:rsidRDefault="006D1D0E" w:rsidP="006D1D0E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Ky vendim hyn në fuqi pas botimit në Fletoren Zyrtare.</w:t>
      </w:r>
    </w:p>
    <w:p w:rsidR="006D1D0E" w:rsidRPr="00151A8F" w:rsidRDefault="006D1D0E" w:rsidP="006D1D0E">
      <w:pPr>
        <w:pStyle w:val="Paragrafi"/>
        <w:rPr>
          <w:rFonts w:eastAsia="Times New Roman"/>
          <w:spacing w:val="-4"/>
          <w:sz w:val="14"/>
          <w:szCs w:val="24"/>
          <w:lang w:val="sq-AL" w:eastAsia="en-GB"/>
        </w:rPr>
      </w:pPr>
    </w:p>
    <w:p w:rsidR="006D1D0E" w:rsidRPr="00151A8F" w:rsidRDefault="006D1D0E" w:rsidP="006D1D0E">
      <w:pPr>
        <w:pStyle w:val="Autoriteti"/>
        <w:keepNext w:val="0"/>
        <w:rPr>
          <w:spacing w:val="-4"/>
          <w:lang w:val="sq-AL"/>
        </w:rPr>
      </w:pPr>
      <w:r w:rsidRPr="00151A8F">
        <w:rPr>
          <w:spacing w:val="-4"/>
          <w:lang w:val="sq-AL"/>
        </w:rPr>
        <w:t>KRYEMINISTRI</w:t>
      </w:r>
    </w:p>
    <w:p w:rsidR="006D1D0E" w:rsidRDefault="006D1D0E" w:rsidP="006D1D0E">
      <w:pPr>
        <w:pStyle w:val="AutoritetiEmer"/>
        <w:rPr>
          <w:spacing w:val="-4"/>
          <w:lang w:val="sq-AL"/>
        </w:rPr>
      </w:pPr>
      <w:r w:rsidRPr="00151A8F">
        <w:rPr>
          <w:spacing w:val="-4"/>
          <w:lang w:val="sq-AL"/>
        </w:rPr>
        <w:t>Edi Rama</w:t>
      </w:r>
    </w:p>
    <w:p w:rsidR="006D1D0E" w:rsidRDefault="006D1D0E" w:rsidP="006D1D0E">
      <w:pPr>
        <w:rPr>
          <w:lang w:val="sq-AL"/>
        </w:rPr>
      </w:pPr>
    </w:p>
    <w:p w:rsidR="006D1D0E" w:rsidRDefault="006D1D0E" w:rsidP="006D1D0E">
      <w:pPr>
        <w:rPr>
          <w:lang w:val="sq-AL"/>
        </w:rPr>
      </w:pPr>
    </w:p>
    <w:p w:rsidR="006D1D0E" w:rsidRDefault="006D1D0E" w:rsidP="006D1D0E">
      <w:pPr>
        <w:rPr>
          <w:lang w:val="sq-AL"/>
        </w:rPr>
      </w:pPr>
    </w:p>
    <w:p w:rsidR="006D1D0E" w:rsidRDefault="006D1D0E" w:rsidP="006D1D0E">
      <w:pPr>
        <w:rPr>
          <w:lang w:val="sq-AL"/>
        </w:rPr>
      </w:pPr>
      <w:r w:rsidRPr="008A5603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7DE8E639" wp14:editId="6AD51011">
            <wp:extent cx="5707336" cy="5308270"/>
            <wp:effectExtent l="19050" t="0" r="7664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 l="1457" t="3885" r="7804" b="3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21" cy="531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1D0E" w:rsidRDefault="006D1D0E" w:rsidP="006D1D0E">
      <w:pPr>
        <w:rPr>
          <w:lang w:val="sq-AL"/>
        </w:rPr>
      </w:pPr>
    </w:p>
    <w:p w:rsidR="006D1D0E" w:rsidRDefault="006D1D0E" w:rsidP="006D1D0E">
      <w:pPr>
        <w:rPr>
          <w:lang w:val="sq-AL"/>
        </w:rPr>
      </w:pPr>
    </w:p>
    <w:p w:rsidR="006D1D0E" w:rsidRDefault="006D1D0E" w:rsidP="006D1D0E">
      <w:pPr>
        <w:rPr>
          <w:lang w:val="sq-AL"/>
        </w:rPr>
      </w:pPr>
    </w:p>
    <w:p w:rsidR="006D1D0E" w:rsidRDefault="006D1D0E" w:rsidP="006D1D0E">
      <w:pPr>
        <w:rPr>
          <w:lang w:val="sq-AL"/>
        </w:rPr>
      </w:pPr>
    </w:p>
    <w:p w:rsidR="006D1D0E" w:rsidRDefault="006D1D0E" w:rsidP="006D1D0E">
      <w:pPr>
        <w:rPr>
          <w:lang w:val="sq-AL"/>
        </w:rPr>
      </w:pPr>
    </w:p>
    <w:p w:rsidR="006D1D0E" w:rsidRPr="006D1D0E" w:rsidRDefault="006D1D0E" w:rsidP="006D1D0E">
      <w:pPr>
        <w:rPr>
          <w:lang w:val="sq-AL"/>
        </w:rPr>
        <w:sectPr w:rsidR="006D1D0E" w:rsidRPr="006D1D0E" w:rsidSect="006D1D0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063"/>
          <w:cols w:space="454"/>
          <w:docGrid w:linePitch="360"/>
        </w:sectPr>
      </w:pPr>
      <w:r w:rsidRPr="00151A8F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394EBAF0" wp14:editId="1C664F06">
            <wp:extent cx="5772765" cy="4103827"/>
            <wp:effectExtent l="1905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20000"/>
                    </a:blip>
                    <a:srcRect l="1054" t="2500" r="7681" b="3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103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4694F" w:rsidRDefault="00A4694F">
      <w:pPr>
        <w:spacing w:after="0" w:line="200" w:lineRule="exact"/>
        <w:rPr>
          <w:sz w:val="20"/>
          <w:szCs w:val="20"/>
        </w:rPr>
      </w:pPr>
    </w:p>
    <w:sectPr w:rsidR="00A4694F" w:rsidSect="006D1D0E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84C1E" w:rsidRPr="00B4283E" w:rsidRDefault="006D1D0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2064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C1E" w:rsidRPr="005B4361" w:rsidRDefault="006D1D0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84C1E" w:rsidRPr="00833610" w:rsidRDefault="006D1D0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84C1E" w:rsidRDefault="006D1D0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84C1E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84C1E" w:rsidRPr="00EB260B" w:rsidRDefault="006D1D0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84C1E" w:rsidRPr="00EB260B" w:rsidRDefault="006D1D0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F9EDF36" wp14:editId="4CE5F581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84C1E" w:rsidRPr="00EB260B" w:rsidRDefault="006D1D0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33</w:t>
          </w:r>
        </w:p>
      </w:tc>
    </w:tr>
  </w:tbl>
  <w:p w:rsidR="00484C1E" w:rsidRPr="00385E2C" w:rsidRDefault="006D1D0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C1E" w:rsidRDefault="006D1D0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C1E" w:rsidRDefault="006D1D0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4694F"/>
    <w:rsid w:val="000B5428"/>
    <w:rsid w:val="006D1D0E"/>
    <w:rsid w:val="00A4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D1D0E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D1D0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D1D0E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6D1D0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D1D0E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D1D0E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D1D0E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D1D0E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1D0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D1D0E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1D0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6D1D0E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6D1D0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D1D0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D1D0E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1D0E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1D0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1D0E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D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jpe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2017-12-15T10:40:00Z</dcterms:created>
  <dcterms:modified xsi:type="dcterms:W3CDTF">2018-01-26T07:43:00Z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LastSaved">
    <vt:filetime>2017-12-15T00:00:00Z</vt:filetime>
  </property>
</Properties>
</file>