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958" w:rsidRPr="00151A8F" w:rsidRDefault="00A70958" w:rsidP="00A70958">
      <w:pPr>
        <w:pStyle w:val="Akti"/>
        <w:keepNext w:val="0"/>
        <w:rPr>
          <w:spacing w:val="-4"/>
        </w:rPr>
      </w:pPr>
      <w:r w:rsidRPr="00151A8F">
        <w:rPr>
          <w:spacing w:val="-4"/>
        </w:rPr>
        <w:t>VENDIM</w:t>
      </w:r>
    </w:p>
    <w:p w:rsidR="00A70958" w:rsidRPr="00151A8F" w:rsidRDefault="00A70958" w:rsidP="0014702A">
      <w:pPr>
        <w:pStyle w:val="NumriData"/>
        <w:keepNext w:val="0"/>
        <w:rPr>
          <w:spacing w:val="-4"/>
        </w:rPr>
      </w:pPr>
      <w:r w:rsidRPr="00151A8F">
        <w:rPr>
          <w:spacing w:val="-4"/>
        </w:rPr>
        <w:t xml:space="preserve">Nr. 104, </w:t>
      </w:r>
      <w:proofErr w:type="spellStart"/>
      <w:r w:rsidRPr="00151A8F">
        <w:rPr>
          <w:spacing w:val="-4"/>
        </w:rPr>
        <w:t>datë</w:t>
      </w:r>
      <w:proofErr w:type="spellEnd"/>
      <w:r w:rsidRPr="00151A8F">
        <w:rPr>
          <w:spacing w:val="-4"/>
        </w:rPr>
        <w:t xml:space="preserve"> 15.2.2017</w:t>
      </w:r>
    </w:p>
    <w:p w:rsidR="00A70958" w:rsidRPr="002426A7" w:rsidRDefault="00A70958" w:rsidP="00A70958">
      <w:pPr>
        <w:pStyle w:val="Hapesira7"/>
        <w:rPr>
          <w:spacing w:val="-4"/>
          <w:sz w:val="10"/>
          <w:lang w:val="sq-AL"/>
        </w:rPr>
      </w:pPr>
    </w:p>
    <w:p w:rsidR="00A70958" w:rsidRDefault="00A70958" w:rsidP="00A70958">
      <w:pPr>
        <w:pStyle w:val="Titulli"/>
        <w:keepNext w:val="0"/>
        <w:rPr>
          <w:spacing w:val="-4"/>
        </w:rPr>
      </w:pPr>
      <w:r w:rsidRPr="00151A8F">
        <w:rPr>
          <w:spacing w:val="-4"/>
        </w:rPr>
        <w:t xml:space="preserve">PËR DISA NDRYSHIME NË VENDIMET E KËSHILLIT TË MINISTRAVE NR.1481, DATË 12.11.2008; NR.1657, DATË 24.12.2008; NR.100, DATË 27.1.2009; NR.450, DATË 6.5.2009; NR.611, </w:t>
      </w:r>
      <w:bookmarkStart w:id="0" w:name="_GoBack"/>
      <w:bookmarkEnd w:id="0"/>
      <w:r w:rsidRPr="00151A8F">
        <w:rPr>
          <w:spacing w:val="-4"/>
        </w:rPr>
        <w:t xml:space="preserve">DATË 11.6.2009; NR.677, DATË 18.6.2009; NR.706, DATË 23.6.2009; NR.805,  DATË 22.7.2009; NR.1038, DATË 14.10.2009; NR.1134, DATË 18.11.2009, NR.1283, DATË 23.12.2009; NR.125, DATË 17.2.2010; NR.404, DATË 26.5.2010; NR.549, DATË 7.7.2010; NR.646, DATË 28.7.2010; NR.118, DATË 17.2.2011; NR.359, DATË 4.5.2011; NR.513, DATË 1.8.2012; NR.472, DATË 30.5.2013; NR.490, DATË 18.6.2013, NR.501, DATË 10.6.2015; NR.474, DATË 3.6.2015; NR.615, DATË 7.7.2015; NR.699, </w:t>
      </w:r>
      <w:r>
        <w:rPr>
          <w:spacing w:val="-4"/>
        </w:rPr>
        <w:t xml:space="preserve">DATË </w:t>
      </w:r>
      <w:r w:rsidRPr="00151A8F">
        <w:rPr>
          <w:spacing w:val="-4"/>
        </w:rPr>
        <w:t xml:space="preserve">29.7.2015; NR.823, DATË 7.10.2015; NR.882, DATË 30.10.2015; NR.1094, DATË 28.12.2015; NR.446, DATË 15.6.2016, PËR MIRATIMIN E KALIMIT TË PRONËSISË  SË DISA PARCELAVE NDËRTIMORE NË FAVOR TË POSEDUESVE TË OBJEKTEVE INFORMALE, </w:t>
      </w:r>
    </w:p>
    <w:p w:rsidR="00A70958" w:rsidRPr="00151A8F" w:rsidRDefault="00A70958" w:rsidP="00A70958">
      <w:pPr>
        <w:pStyle w:val="Titulli"/>
        <w:keepNext w:val="0"/>
        <w:rPr>
          <w:spacing w:val="-4"/>
        </w:rPr>
      </w:pPr>
      <w:r w:rsidRPr="00151A8F">
        <w:rPr>
          <w:spacing w:val="-4"/>
        </w:rPr>
        <w:t>TË NDRYSHUARA</w:t>
      </w:r>
    </w:p>
    <w:p w:rsidR="00A70958" w:rsidRPr="002426A7" w:rsidRDefault="00A70958" w:rsidP="00A70958">
      <w:pPr>
        <w:pStyle w:val="Paragrafi"/>
        <w:rPr>
          <w:spacing w:val="-4"/>
          <w:sz w:val="8"/>
          <w:lang w:val="sq-AL"/>
        </w:rPr>
      </w:pP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mbështetje të nenit 100 të Kushtetutës, të pikës 1, të nenit 17, të ligjit nr.9482, datë 3.4.2006, “Për legalizimin, urbanizimin dhe integrimin e ndërtimeve pa leje”, të ndryshuar, të shkronjës “ç”, të nenit 4, të ligjit nr.7980, datë 27.7.1995, “Për shitblerjen e trojeve”, të ndryshuar, dhe të nenit 163, të ligjit nr.7850, datë 29.7.1994, “Kodi Civil i Republikës së Shqipërisë”, i ndryshuar, me propozimin e ministrit të Zhvillimit Urban, Këshilli i Ministrave</w:t>
      </w:r>
    </w:p>
    <w:p w:rsidR="00A70958" w:rsidRPr="002426A7" w:rsidRDefault="00A70958" w:rsidP="00A70958">
      <w:pPr>
        <w:pStyle w:val="Titulli"/>
        <w:keepNext w:val="0"/>
        <w:rPr>
          <w:b w:val="0"/>
          <w:sz w:val="4"/>
        </w:rPr>
      </w:pPr>
    </w:p>
    <w:p w:rsidR="00A70958" w:rsidRPr="006D4E9F" w:rsidRDefault="00A70958" w:rsidP="00A70958">
      <w:pPr>
        <w:pStyle w:val="Titulli"/>
        <w:keepNext w:val="0"/>
        <w:rPr>
          <w:b w:val="0"/>
        </w:rPr>
      </w:pPr>
      <w:r w:rsidRPr="006D4E9F">
        <w:rPr>
          <w:b w:val="0"/>
        </w:rPr>
        <w:t>VENDOSI:</w:t>
      </w:r>
    </w:p>
    <w:p w:rsidR="00A70958" w:rsidRPr="002426A7" w:rsidRDefault="00A70958" w:rsidP="00A70958">
      <w:pPr>
        <w:pStyle w:val="Hapesira7"/>
        <w:rPr>
          <w:spacing w:val="-4"/>
          <w:sz w:val="8"/>
          <w:lang w:val="sq-AL"/>
        </w:rPr>
      </w:pP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I. Në vendimet e Këshillit të Ministrave nr.1481, datë 12.11.2008; nr.1657, datë 24.12.2008; nr.100, datë 27.1.2009; nr.450, datë 6.5.2009; nr.611, datë 11.6.2009; nr.677, datë 18.6.2009; nr.706, datë 23.6.2009; nr.805, datë 22.7.2009; nr.1038, datë 14.10.2009; nr.1134, datë 18.11.2009; nr.1283, datë 23.12.2009; nr.125, datë 17.2.2010; nr.404, datë 26.5.2010; nr.549, datë 7.7.2010; nr.646, datë 28.7.2010; nr.118, datë 17.2.2011; nr.359, datë 4.5.2011; nr.513, datë 1.8.2012; nr.472, datë 30.5.2013; nr.490, datë 18.6.2013; nr.501, datë 10.6.2015; nr.474, datë 3.6.2015; nr.615,datë 7.7.2015; nr.699, datë 29.7.2015; nr.823, datë 7.10.2015; nr.882, datë 30.10.2015; nr.1094, datë 28.12.2015; nr.446, datë 15.6.2016, të ndryshuara, bëhen ndryshimet, si më poshtë vijon: 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1. Gjenealitetet e poseduesve të objekteve informale dhe të dhënat e pasurisë për parcelën ndërtimore me nr.pasurie 14/81, në Drejtorinë e ALUIZNI-t Tirana Veri, të jenë sipas lidhjes A,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2. Gjenealitetet e poseduesve të objekteve informale dhe të dhënat e pasurisë për parcelën ndërtimore me nr.pasurie 12/49, në Drejtorinë e ALUIZNI-t Elbasan, të jenë sipas lidhjes B,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3. Gjenealitetet e poseduesve të objekteve informale dhe të dhënat e pasurisë për parcelat ndërtimore me nr.pasurie 35/127, 17/71, 6/345, 6/378, 6/347,6/425, 6/350, 7/269, 12/18 e 1/27,  në drejtoritë e ALUIZNI-t  Vlorë, Tirana Veri dhe Elbasan, të jenë sipas lidhjes C,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4. Gjenealitetet e poseduesve të objekteve informale dhe të dhënat e pasurisë për parcelat ndërtimore me nr.pasurie 2/84 e 6/135, në drejtoritë e ALUIZNI-t Tirana Veri dhe Elbasan, të jenë sipas lidhjes F,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5. Gjenealitetet e poseduesve të objekteve informale dhe të dhënat e pasurisë për parcelat ndërtimore me nr.pasurie 2/508, 5/577, 2/559, 2/521, 9/477, 3/525, 5/414, 1, 1, në drejtoritë e ALUIZNI-t Tirana Veri dhe Elbasan, të jenë sipas lidhjes G,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6. Gjenealitetet e poseduesve të objekteve informale dhe të dhënat e pasurisë për parcelat ndërtimore me nr.pasurie 11/92, 1/321, 6/154, 8/1235, 8/893 e 3/589, në drejtoritë e ALUIZNI-t Elbasan Vlorë dhe Tirana Veri, të jenë sipas lidhjes H,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7. Gjenealitetet e poseduesve të objekteve informale dhe të dhënat e pasurisë për parcelat ndërtimore me nr.pasurie 3/958, 6/522 e 3/381, në Drejtorinë e ALUIZNI-t Tirana Veri, të jenë sipas lidhjes I,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8. Gjenealitetet e poseduesve të objektit informal dhe të dhënat e pasurisë për parcelat ndërtimore me nr.pasurie 48/86, 6/353, 4/417, 4/583, 10/71, 10/72 e 20/140, në drejtoritë e ALUIZNI-t Tirana Veri, Durrës dhe Fier, të jenë sipas lidhjes J, që i bashkëlidhet këtij vendimi. 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9. Gjenealitetet e poseduesve të objekteve informale dhe të dhënat e pasurisë për parcelat ndërtimore me nr.pasurie 1/430, 5/271, 4/348, 1/839, 6/335 e 6/285, në drejtoritë e ALUIZNI-t Tirana Veri, Elabasan dhe Lezhë, të jenë sipas lidhjes K,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lastRenderedPageBreak/>
        <w:t>10. Gjenealitetet e poseduesve të objekteve informale dhe të dhënat e pasurisë për parcelat ndërtimore me nr.pasurie 136/106, 61/24 e 136/175, në Drejtorinë e ALUIZNI-t Tirana Veri, të jenë sipas lidhjes L,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11. Gjenealitetet e poseduesit të objektit informal dhe të dhënat e pasurisë për parcelat ndërtimore me nr.pasurie 343/94 e 5/578, në drejtoritë e ALUIZNI-t Kamëz-Vorë dhe Tirana Veri, të jenë sipas lidhjes M,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12. Gjenealitetet e poseduesit të objektit informal dhe të dhënat e pasurisë për parcelën ndërtimore me nr.pasurie 21/118, në Drejtorinë e ALUIZNI-t Elbasan, të jetë sipas lidhjes N,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13. Gjenealitetet e poseduesve të objekteve informale dhe të dhënat e pasurisë për parcelën ndërtimore me nr.pasurie 97/104, në Drejtorinë e ALUIZNI-t Tirana Veri, të jetë sipas lidhjes P,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14. Gjenealitetet e poseduesit të objektit informal dhe të dhënat e pasurisë për parcelat ndërtimore me nr.pasurie 111/657 e 136/79, në Drejtorinë e ALUIZNI-t Tirana Veri, të jenë sipas lidhjes Q,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15. Gjenealitetet e poseduesit të objektit informal dhe të dhënat e pasurisë për parcelat ndërtimore me nr.pasurie 34/97, 6/665, 34/142, 34/172, 10/207, 9/339, 34/155, 4/727, 9/575, 3/992, 400/1442, 3/806 e 1/35, në drejtoritë e ALUIZNI-t Tirana Veri dhe Kukës, të jenë sipas lidhjes R,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16. Gjenealitetet e poseduesit të objektit informal dhe të dhënat e pasurisë për parcelën ndërtimore me nr.pasurie 13/305, në Drejtorinë e ALUIZNI-t Elbasan, të jetë sipas lidhjes S,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17. Gjenealitetet e poseduesit të objektit informal dhe të dhënat e pasurisë për parcelën ndërtimore me nr.pasurie 4/154, në Drejtorinë e ALUIZNI-t Tirana Veri, të jetë sipas lidhjes T,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18. Gjenealitetet e poseduesit të objektit informal dhe të dhënat e pasurisë për parcelat ndërtimore me nr.pasurie 7/472 e 7/473, në Drejtorinë e ALUIZNI-t Shkodër, të jenë sipas lidhjes V,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19. Gjenealitetet e poseduesit të objektit informal dhe të dhënat e pasurisë për parcelën ndërtimore me nr.pasurie 10/130, në Drejtorinë e ALUIZNI-t Tirana Veri, të jetë sipas lidhjes AB,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20. Gjenealitetet e poseduesit të objektit informal dhe të dhënat e pasurisë për parcelën ndërtimore me nr.pasurie 19/15, në Drejtorinë e ALUIZNI-t Vlorë, të jetë sipas lidhjes AC,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21. Gjenealitetet e poseduesit të objektit informal dhe të dhënat e pasurisë për parcelën ndërtimore me nr.pasurie 1/871, në Drejtorinë e ALUIZNI-t Tirana Veri, të jetë sipas lidhjes AG,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22. Gjenealitetet e poseduesit të objektit informal dhe të dhënat e pasurisë për parcelën ndërtimore me nr.pasurie 92/1, në Drejtorinë e ALUIZNI-t “Zonat turistike”, të jenë sipas lidhjes AJ,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23. Gjenealitetet e poseduesit të objektit informal dhe të dhënat e pasurisë për parcelën ndërtimore me nr.pasurie 12/3/3, në Drejtorinë e ALUIZNI-t “Zonat turistike”, të jetë sipas lidhjes AK,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24. Gjenealitetet e poseduesit të objektit informal dhe të dhënat e pasurisë për parcelën ndërtimore me nr.pasurie 239, në Drejtorinë e ALUIZNI-t Dibër, të jetë sipas lidhjes AL,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25. Gjenealitetet e poseduesit të objektit informal dhe të dhënat e pasurisë për parcelat ndërtimore me nr.pasurie 31/296 e 12/3/8, në drejtoritë e ALUIZNI-t Vlorë dhe “Zonat turistike”, të jenë sipas lidhjes AM, që i bashkëlidhet këtij vendimi.</w:t>
      </w:r>
    </w:p>
    <w:p w:rsidR="00A70958" w:rsidRPr="009310BD" w:rsidRDefault="00A70958" w:rsidP="00A70958">
      <w:pPr>
        <w:pStyle w:val="Paragrafi"/>
        <w:rPr>
          <w:spacing w:val="-6"/>
          <w:lang w:val="sq-AL"/>
        </w:rPr>
      </w:pPr>
      <w:r w:rsidRPr="009310BD">
        <w:rPr>
          <w:spacing w:val="-6"/>
          <w:lang w:val="sq-AL"/>
        </w:rPr>
        <w:t>26. Gjenealitetet e poseduesit të objektit informal dhe të dhënat e pasurisë për parcelat ndërtimore me nr.pasurie 10/252 e 211/202, në Drejtorinë e ALUIZNI-t Lezhë, të jenë sipas lidhjes AN,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27. Gjenealitetet e poseduesit të objektit informal dhe të dhënat e pasurisë për parcelën ndërtimore me nr.pasurie 37/420, në Drejtorinë e ALUIZNI-t Vlorë, të jetë sipas lidhjes AP, që i bashkëlidhet këtij vendimi.</w:t>
      </w:r>
    </w:p>
    <w:p w:rsidR="00A70958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28. Gjenealitetet e poseduesit të objektit informal dhe të dhënat e pasurisë për parcelën ndërtimore me nr.pasurie 6/550, në Drejtorinë e ALUIZNI-t Lezhë, të jetë sipas lidhjes AQ, që i bashkëlidhet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</w:p>
    <w:p w:rsidR="00A70958" w:rsidRDefault="00A70958" w:rsidP="00A70958">
      <w:pPr>
        <w:pStyle w:val="Paragrafi"/>
        <w:rPr>
          <w:spacing w:val="-4"/>
          <w:lang w:val="sq-AL"/>
        </w:rPr>
      </w:pP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II. Ngarkohen Ministria e Zhvillimit Urban dhe Agjencia e Legalizimit, Urbanizimit dhe Integrimit të Zonave/Ndërtimeve Informale për zbatimin e këtij vendimi.</w:t>
      </w:r>
    </w:p>
    <w:p w:rsidR="00A70958" w:rsidRPr="00151A8F" w:rsidRDefault="00A70958" w:rsidP="00A709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Ky vendim hyn në fuqi pas botimit në Fletoren Zyrtare.</w:t>
      </w:r>
    </w:p>
    <w:p w:rsidR="00A70958" w:rsidRPr="00151A8F" w:rsidRDefault="00A70958" w:rsidP="00A70958">
      <w:pPr>
        <w:pStyle w:val="Autoriteti"/>
        <w:keepNext w:val="0"/>
        <w:rPr>
          <w:spacing w:val="-4"/>
          <w:lang w:val="sq-AL"/>
        </w:rPr>
      </w:pPr>
      <w:r w:rsidRPr="00151A8F">
        <w:rPr>
          <w:spacing w:val="-4"/>
          <w:lang w:val="sq-AL"/>
        </w:rPr>
        <w:t>KRYEMINISTRI</w:t>
      </w:r>
    </w:p>
    <w:p w:rsidR="00A70958" w:rsidRDefault="00A70958" w:rsidP="00A70958">
      <w:pPr>
        <w:pStyle w:val="AutoritetiEmer"/>
        <w:rPr>
          <w:spacing w:val="-4"/>
          <w:lang w:val="sq-AL"/>
        </w:rPr>
      </w:pPr>
      <w:r w:rsidRPr="00151A8F">
        <w:rPr>
          <w:spacing w:val="-4"/>
          <w:lang w:val="sq-AL"/>
        </w:rPr>
        <w:t>Edi Rama</w:t>
      </w:r>
    </w:p>
    <w:p w:rsidR="00A70958" w:rsidRDefault="00A70958" w:rsidP="00A70958">
      <w:pPr>
        <w:rPr>
          <w:lang w:val="sq-AL"/>
        </w:rPr>
      </w:pPr>
    </w:p>
    <w:p w:rsidR="00A70958" w:rsidRDefault="00A70958" w:rsidP="00A70958">
      <w:pPr>
        <w:rPr>
          <w:lang w:val="sq-AL"/>
        </w:rPr>
      </w:pPr>
    </w:p>
    <w:p w:rsidR="00A70958" w:rsidRDefault="00A70958" w:rsidP="00A70958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694FCD49" wp14:editId="35835651">
            <wp:extent cx="6226225" cy="7168896"/>
            <wp:effectExtent l="19050" t="0" r="3125" b="0"/>
            <wp:docPr id="16" name="Picture 15" descr="lista perf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1.jpg"/>
                    <pic:cNvPicPr/>
                  </pic:nvPicPr>
                  <pic:blipFill>
                    <a:blip r:embed="rId5" cstate="print"/>
                    <a:srcRect l="11280" t="6034" r="12496" b="10693"/>
                    <a:stretch>
                      <a:fillRect/>
                    </a:stretch>
                  </pic:blipFill>
                  <pic:spPr>
                    <a:xfrm>
                      <a:off x="0" y="0"/>
                      <a:ext cx="6226860" cy="716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A933161" wp14:editId="4BDA0272">
            <wp:extent cx="6094512" cy="8434316"/>
            <wp:effectExtent l="19050" t="0" r="1488" b="0"/>
            <wp:docPr id="19" name="Picture 18" descr="lista perf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2.jpg"/>
                    <pic:cNvPicPr/>
                  </pic:nvPicPr>
                  <pic:blipFill>
                    <a:blip r:embed="rId6" cstate="print"/>
                    <a:srcRect l="11280" t="6207" r="13165" b="8793"/>
                    <a:stretch>
                      <a:fillRect/>
                    </a:stretch>
                  </pic:blipFill>
                  <pic:spPr>
                    <a:xfrm>
                      <a:off x="0" y="0"/>
                      <a:ext cx="6095147" cy="843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59CAFB3" wp14:editId="670D2929">
            <wp:extent cx="6103080" cy="8434316"/>
            <wp:effectExtent l="19050" t="0" r="0" b="0"/>
            <wp:docPr id="20" name="Picture 19" descr="lista perf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3.jpg"/>
                    <pic:cNvPicPr/>
                  </pic:nvPicPr>
                  <pic:blipFill>
                    <a:blip r:embed="rId7" cstate="print"/>
                    <a:srcRect l="11949" t="6207" r="13165" b="14310"/>
                    <a:stretch>
                      <a:fillRect/>
                    </a:stretch>
                  </pic:blipFill>
                  <pic:spPr>
                    <a:xfrm>
                      <a:off x="0" y="0"/>
                      <a:ext cx="6113588" cy="844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EF10081" wp14:editId="7EAD434E">
            <wp:extent cx="6190681" cy="8434316"/>
            <wp:effectExtent l="19050" t="0" r="569" b="0"/>
            <wp:docPr id="21" name="Picture 20" descr="lista perf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4.jpg"/>
                    <pic:cNvPicPr/>
                  </pic:nvPicPr>
                  <pic:blipFill>
                    <a:blip r:embed="rId8" cstate="print"/>
                    <a:srcRect l="11949" t="5862" r="12942" b="11207"/>
                    <a:stretch>
                      <a:fillRect/>
                    </a:stretch>
                  </pic:blipFill>
                  <pic:spPr>
                    <a:xfrm>
                      <a:off x="0" y="0"/>
                      <a:ext cx="6190681" cy="84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57FBFD7F" wp14:editId="7938DC35">
            <wp:extent cx="6286216" cy="8543498"/>
            <wp:effectExtent l="19050" t="0" r="284" b="0"/>
            <wp:docPr id="22" name="Picture 21" descr="lista perf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5.jpg"/>
                    <pic:cNvPicPr/>
                  </pic:nvPicPr>
                  <pic:blipFill>
                    <a:blip r:embed="rId9" cstate="print"/>
                    <a:srcRect l="11503" t="6034" r="12496" b="11034"/>
                    <a:stretch>
                      <a:fillRect/>
                    </a:stretch>
                  </pic:blipFill>
                  <pic:spPr>
                    <a:xfrm>
                      <a:off x="0" y="0"/>
                      <a:ext cx="6287570" cy="854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564CCC0" wp14:editId="570FA004">
            <wp:extent cx="6165477" cy="8434316"/>
            <wp:effectExtent l="19050" t="0" r="6723" b="0"/>
            <wp:docPr id="32" name="Picture 31" descr="lista perf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6.jpg"/>
                    <pic:cNvPicPr/>
                  </pic:nvPicPr>
                  <pic:blipFill>
                    <a:blip r:embed="rId10" cstate="print"/>
                    <a:srcRect l="11503" t="5862" r="12942" b="13103"/>
                    <a:stretch>
                      <a:fillRect/>
                    </a:stretch>
                  </pic:blipFill>
                  <pic:spPr>
                    <a:xfrm>
                      <a:off x="0" y="0"/>
                      <a:ext cx="6165477" cy="84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D7A911F" wp14:editId="321E19AB">
            <wp:extent cx="6272568" cy="8352429"/>
            <wp:effectExtent l="19050" t="0" r="0" b="0"/>
            <wp:docPr id="33" name="Picture 32" descr="lista perf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7.jpg"/>
                    <pic:cNvPicPr/>
                  </pic:nvPicPr>
                  <pic:blipFill>
                    <a:blip r:embed="rId11" cstate="print"/>
                    <a:srcRect l="11726" t="5862" r="12564" b="7694"/>
                    <a:stretch>
                      <a:fillRect/>
                    </a:stretch>
                  </pic:blipFill>
                  <pic:spPr>
                    <a:xfrm>
                      <a:off x="0" y="0"/>
                      <a:ext cx="6281316" cy="836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47CB92EE" wp14:editId="67D09E2F">
            <wp:extent cx="6244820" cy="4784141"/>
            <wp:effectExtent l="19050" t="0" r="3580" b="0"/>
            <wp:docPr id="34" name="Picture 33" descr="lista perf_Pag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_Page_8.jpg"/>
                    <pic:cNvPicPr/>
                  </pic:nvPicPr>
                  <pic:blipFill>
                    <a:blip r:embed="rId12" cstate="print"/>
                    <a:srcRect l="11949" t="5690" r="13165" b="55862"/>
                    <a:stretch>
                      <a:fillRect/>
                    </a:stretch>
                  </pic:blipFill>
                  <pic:spPr>
                    <a:xfrm>
                      <a:off x="0" y="0"/>
                      <a:ext cx="6245276" cy="478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958" w:rsidRPr="00A70958" w:rsidRDefault="00A70958" w:rsidP="00A70958">
      <w:pPr>
        <w:rPr>
          <w:lang w:val="sq-AL"/>
        </w:rPr>
        <w:sectPr w:rsidR="00A70958" w:rsidRPr="00A70958" w:rsidSect="00A7095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00212" w:rsidRDefault="00400212">
      <w:pPr>
        <w:spacing w:after="0" w:line="200" w:lineRule="exact"/>
        <w:rPr>
          <w:sz w:val="20"/>
          <w:szCs w:val="20"/>
        </w:rPr>
      </w:pPr>
    </w:p>
    <w:sectPr w:rsidR="00400212" w:rsidSect="00A70958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00212"/>
    <w:rsid w:val="0014702A"/>
    <w:rsid w:val="00400212"/>
    <w:rsid w:val="00A7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70958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70958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709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70958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09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A70958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A709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709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70958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0958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09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09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7095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1354</Words>
  <Characters>7721</Characters>
  <Application>Microsoft Office Word</Application>
  <DocSecurity>0</DocSecurity>
  <Lines>64</Lines>
  <Paragraphs>18</Paragraphs>
  <ScaleCrop>false</ScaleCrop>
  <Company/>
  <LinksUpToDate>false</LinksUpToDate>
  <CharactersWithSpaces>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2017-12-15T10:44:00Z</dcterms:created>
  <dcterms:modified xsi:type="dcterms:W3CDTF">2018-01-26T08:02:00Z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LastSaved">
    <vt:filetime>2017-12-15T00:00:00Z</vt:filetime>
  </property>
</Properties>
</file>