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AD" w:rsidRPr="00151A8F" w:rsidRDefault="00BF2CAD" w:rsidP="00BF2CAD">
      <w:pPr>
        <w:pStyle w:val="Akti"/>
        <w:keepNext w:val="0"/>
        <w:rPr>
          <w:spacing w:val="-4"/>
        </w:rPr>
      </w:pPr>
      <w:r w:rsidRPr="00151A8F">
        <w:rPr>
          <w:spacing w:val="-4"/>
        </w:rPr>
        <w:t>VENDIM</w:t>
      </w:r>
    </w:p>
    <w:p w:rsidR="00BF2CAD" w:rsidRPr="00151A8F" w:rsidRDefault="00BF2CAD" w:rsidP="00BF2CAD">
      <w:pPr>
        <w:pStyle w:val="NumriData"/>
        <w:keepNext w:val="0"/>
        <w:rPr>
          <w:spacing w:val="-4"/>
        </w:rPr>
      </w:pPr>
      <w:r w:rsidRPr="00151A8F">
        <w:rPr>
          <w:spacing w:val="-4"/>
        </w:rPr>
        <w:t xml:space="preserve">Nr. 106, </w:t>
      </w:r>
      <w:proofErr w:type="spellStart"/>
      <w:r w:rsidRPr="00151A8F">
        <w:rPr>
          <w:spacing w:val="-4"/>
        </w:rPr>
        <w:t>datë</w:t>
      </w:r>
      <w:proofErr w:type="spellEnd"/>
      <w:r>
        <w:rPr>
          <w:spacing w:val="-4"/>
        </w:rPr>
        <w:t xml:space="preserve"> 15.2.2017</w:t>
      </w:r>
      <w:r w:rsidRPr="00151A8F">
        <w:rPr>
          <w:spacing w:val="-4"/>
        </w:rPr>
        <w:t xml:space="preserve">  </w:t>
      </w:r>
    </w:p>
    <w:p w:rsidR="00BF2CAD" w:rsidRPr="00ED4AA8" w:rsidRDefault="00BF2CAD" w:rsidP="00BF2CAD">
      <w:pPr>
        <w:pStyle w:val="Paragrafi"/>
        <w:rPr>
          <w:spacing w:val="-4"/>
          <w:sz w:val="10"/>
          <w:lang w:val="sq-AL"/>
        </w:rPr>
      </w:pPr>
    </w:p>
    <w:p w:rsidR="00BF2CAD" w:rsidRPr="00151A8F" w:rsidRDefault="00BF2CAD" w:rsidP="00BF2CAD">
      <w:pPr>
        <w:pStyle w:val="Titulli"/>
        <w:keepNext w:val="0"/>
        <w:rPr>
          <w:spacing w:val="-4"/>
        </w:rPr>
      </w:pPr>
      <w:r w:rsidRPr="00151A8F">
        <w:rPr>
          <w:spacing w:val="-4"/>
        </w:rPr>
        <w:t>PËR NJË NDRYSHIM NË VENDIMIN NR.425, DATË 27.6.2012, TË KËSHILLIT TË MINISTRAVE, “PËR</w:t>
      </w:r>
      <w:r>
        <w:rPr>
          <w:spacing w:val="-4"/>
        </w:rPr>
        <w:t xml:space="preserve"> PËRCAKTIMIN E KRITEREVE DHE TË </w:t>
      </w:r>
      <w:r w:rsidRPr="00151A8F">
        <w:rPr>
          <w:spacing w:val="-4"/>
        </w:rPr>
        <w:t>DOKUMENTACIONIT TË NEVOJSHËM PËR PRANIMIN E PERSONAVE NË INSTITUCIONET REZIDENCIALE, PUBLIKE DHE JOPUBLIKE, TË PËRKUJDESJES SHOQËRORE”, TË NDRYSHUAR</w:t>
      </w:r>
    </w:p>
    <w:p w:rsidR="00BF2CAD" w:rsidRPr="00ED4AA8" w:rsidRDefault="00BF2CAD" w:rsidP="00BF2CAD">
      <w:pPr>
        <w:pStyle w:val="Paragrafi"/>
        <w:rPr>
          <w:spacing w:val="-4"/>
          <w:sz w:val="10"/>
          <w:lang w:val="sq-AL"/>
        </w:rPr>
      </w:pPr>
    </w:p>
    <w:p w:rsidR="00BF2CAD" w:rsidRPr="00151A8F" w:rsidRDefault="00BF2CAD" w:rsidP="00BF2CAD">
      <w:pPr>
        <w:pStyle w:val="Paragrafi"/>
        <w:rPr>
          <w:spacing w:val="-4"/>
          <w:lang w:val="sq-AL"/>
        </w:rPr>
      </w:pPr>
      <w:r w:rsidRPr="00151A8F">
        <w:rPr>
          <w:spacing w:val="-4"/>
          <w:lang w:val="sq-AL"/>
        </w:rPr>
        <w:t>Në mbështetje të nenit 100 të Kushtetutës dhe të pikës 4, të nenit 20, të ligjit nr.9355, datë 10.3.2005, “Për ndihmën dhe shërbimet shoqërore”, të ndryshuar, me propozimin e ministrit të Mirëqenies Sociale dhe Rinisë, Këshilli i Ministrave</w:t>
      </w:r>
    </w:p>
    <w:p w:rsidR="00BF2CAD" w:rsidRPr="00151A8F" w:rsidRDefault="00BF2CAD" w:rsidP="00BF2CAD">
      <w:pPr>
        <w:pStyle w:val="Paragrafi"/>
        <w:jc w:val="center"/>
        <w:rPr>
          <w:spacing w:val="-4"/>
          <w:lang w:val="sq-AL"/>
        </w:rPr>
      </w:pPr>
      <w:r w:rsidRPr="00151A8F">
        <w:rPr>
          <w:spacing w:val="-4"/>
          <w:lang w:val="sq-AL"/>
        </w:rPr>
        <w:t>VENDOSI:</w:t>
      </w:r>
    </w:p>
    <w:p w:rsidR="00BF2CAD" w:rsidRPr="00151A8F" w:rsidRDefault="00BF2CAD" w:rsidP="00BF2CAD">
      <w:pPr>
        <w:pStyle w:val="Paragrafi"/>
        <w:rPr>
          <w:spacing w:val="-4"/>
          <w:sz w:val="14"/>
          <w:lang w:val="sq-AL"/>
        </w:rPr>
      </w:pPr>
    </w:p>
    <w:p w:rsidR="00BF2CAD" w:rsidRPr="00151A8F" w:rsidRDefault="00BF2CAD" w:rsidP="00BF2CAD">
      <w:pPr>
        <w:pStyle w:val="Paragrafi"/>
        <w:rPr>
          <w:spacing w:val="-4"/>
          <w:lang w:val="sq-AL"/>
        </w:rPr>
      </w:pPr>
      <w:r w:rsidRPr="00151A8F">
        <w:rPr>
          <w:spacing w:val="-4"/>
          <w:lang w:val="sq-AL"/>
        </w:rPr>
        <w:t>1. Pika 1.3, e kreut I, të vendimit nr.425, datë 27.6.2012, të Këshillit të Ministrave, të ndryshuar, ndryshohet, si më poshtë vijon:</w:t>
      </w:r>
    </w:p>
    <w:p w:rsidR="00BF2CAD" w:rsidRPr="00151A8F" w:rsidRDefault="00BF2CAD" w:rsidP="00BF2CAD">
      <w:pPr>
        <w:pStyle w:val="Paragrafi"/>
        <w:rPr>
          <w:spacing w:val="-4"/>
          <w:lang w:val="sq-AL"/>
        </w:rPr>
      </w:pPr>
      <w:r w:rsidRPr="00151A8F">
        <w:rPr>
          <w:spacing w:val="-4"/>
          <w:lang w:val="sq-AL"/>
        </w:rPr>
        <w:t>“1.3 Mosha e pranueshme për t’u vendosu</w:t>
      </w:r>
      <w:r>
        <w:rPr>
          <w:spacing w:val="-4"/>
          <w:lang w:val="sq-AL"/>
        </w:rPr>
        <w:t xml:space="preserve">r në shtëpitë e fëmijës është  </w:t>
      </w:r>
      <w:r w:rsidRPr="00151A8F">
        <w:rPr>
          <w:spacing w:val="-4"/>
          <w:lang w:val="sq-AL"/>
        </w:rPr>
        <w:t xml:space="preserve">nga 0-18 vjeç, përkatësisht, fëmijët: </w:t>
      </w:r>
    </w:p>
    <w:p w:rsidR="00BF2CAD" w:rsidRPr="00ED4AA8" w:rsidRDefault="00BF2CAD" w:rsidP="00BF2CAD">
      <w:pPr>
        <w:pStyle w:val="Paragrafi"/>
        <w:rPr>
          <w:spacing w:val="-6"/>
          <w:lang w:val="sq-AL"/>
        </w:rPr>
      </w:pPr>
      <w:r w:rsidRPr="00ED4AA8">
        <w:rPr>
          <w:spacing w:val="-6"/>
          <w:lang w:val="sq-AL"/>
        </w:rPr>
        <w:t>a) nga mosha 0-5 vjeç vendosen në shtëpitë e fëmijës që ofrojnë shërbim të përkujdesjes shoqërore për këtë grupmoshë;</w:t>
      </w:r>
    </w:p>
    <w:p w:rsidR="00BF2CAD" w:rsidRPr="00ED4AA8" w:rsidRDefault="00BF2CAD" w:rsidP="00BF2CAD">
      <w:pPr>
        <w:pStyle w:val="Paragrafi"/>
        <w:rPr>
          <w:spacing w:val="-6"/>
          <w:lang w:val="sq-AL"/>
        </w:rPr>
      </w:pPr>
      <w:r w:rsidRPr="00ED4AA8">
        <w:rPr>
          <w:spacing w:val="-6"/>
          <w:lang w:val="sq-AL"/>
        </w:rPr>
        <w:t>b) nga mosha 6-15 vjeç vendosen në shtëpitë e fëmijës që ofrojnë shërbim të përkujdesjes shoqërore për këtë grupmoshë;</w:t>
      </w:r>
    </w:p>
    <w:p w:rsidR="00BF2CAD" w:rsidRPr="00ED4AA8" w:rsidRDefault="00BF2CAD" w:rsidP="00BF2CAD">
      <w:pPr>
        <w:pStyle w:val="Paragrafi"/>
        <w:rPr>
          <w:spacing w:val="-6"/>
          <w:lang w:val="sq-AL"/>
        </w:rPr>
      </w:pPr>
      <w:r w:rsidRPr="00ED4AA8">
        <w:rPr>
          <w:spacing w:val="-6"/>
          <w:lang w:val="sq-AL"/>
        </w:rPr>
        <w:t>c) nga mosha 16-18 vjeç vendosen në shtëpitë e fëmijës që ofrojnë shërbim të përkujdesjes shoqërore për këtë grupmoshë.</w:t>
      </w:r>
    </w:p>
    <w:p w:rsidR="00BF2CAD" w:rsidRPr="00ED4AA8" w:rsidRDefault="00677856" w:rsidP="00BF2CAD">
      <w:pPr>
        <w:pStyle w:val="Paragrafi"/>
        <w:rPr>
          <w:spacing w:val="-6"/>
          <w:lang w:val="sq-AL"/>
        </w:rPr>
      </w:pPr>
      <w:r>
        <w:rPr>
          <w:spacing w:val="-6"/>
          <w:lang w:val="sq-AL"/>
        </w:rPr>
        <w:t xml:space="preserve">2. </w:t>
      </w:r>
      <w:bookmarkStart w:id="0" w:name="_GoBack"/>
      <w:bookmarkEnd w:id="0"/>
      <w:r w:rsidR="00BF2CAD" w:rsidRPr="00ED4AA8">
        <w:rPr>
          <w:spacing w:val="-6"/>
          <w:lang w:val="sq-AL"/>
        </w:rPr>
        <w:t>Riorganizimi i institucioneve të përkujdesjes shoqërore publike, të cilat do të transformojnë shërbimin sipas përcaktimeve në pikën 1, të këtij vendimi, do të realizohet brenda një periudhe 4-mujore nga hyrja në fuqi e tij.</w:t>
      </w:r>
    </w:p>
    <w:p w:rsidR="00BF2CAD" w:rsidRPr="00151A8F" w:rsidRDefault="00677856" w:rsidP="00BF2CAD">
      <w:pPr>
        <w:pStyle w:val="Paragrafi"/>
        <w:rPr>
          <w:spacing w:val="-4"/>
          <w:lang w:val="sq-AL"/>
        </w:rPr>
      </w:pPr>
      <w:r>
        <w:rPr>
          <w:spacing w:val="-6"/>
          <w:lang w:val="sq-AL"/>
        </w:rPr>
        <w:t xml:space="preserve">3. </w:t>
      </w:r>
      <w:r w:rsidR="00BF2CAD" w:rsidRPr="00ED4AA8">
        <w:rPr>
          <w:spacing w:val="-6"/>
          <w:lang w:val="sq-AL"/>
        </w:rPr>
        <w:t>Gjatë periudhës së transformimit të institucionit të përkujdesjes shoqërore, strukturat përgjegjëse të shërbimit social shtetëror, në bashkëpunim me njësitë e qeverisjes vendore, duhet të garantojnë ofrimin e shërbimit cilësor sipas standardeve për përfituesit në institucione të tjera të përkujdesjes shoqërore, publik ose jopublike, për rastet kur nevojitet mbyllja e shërbimit, por jo për një periudhë më shumë se 4</w:t>
      </w:r>
      <w:r w:rsidR="00BF2CAD" w:rsidRPr="00151A8F">
        <w:rPr>
          <w:spacing w:val="-4"/>
          <w:lang w:val="sq-AL"/>
        </w:rPr>
        <w:t xml:space="preserve"> muaj.</w:t>
      </w:r>
    </w:p>
    <w:p w:rsidR="00BF2CAD" w:rsidRPr="00151A8F" w:rsidRDefault="00BF2CAD" w:rsidP="00BF2CAD">
      <w:pPr>
        <w:pStyle w:val="Paragrafi"/>
        <w:rPr>
          <w:spacing w:val="-4"/>
          <w:lang w:val="sq-AL"/>
        </w:rPr>
      </w:pPr>
      <w:r w:rsidRPr="00151A8F">
        <w:rPr>
          <w:spacing w:val="-4"/>
          <w:lang w:val="sq-AL"/>
        </w:rPr>
        <w:t>4. Ngarkohen Ministria e Mirëqenies Sociale dhe Rinisë, Ministria e Punëve të Brendshme, ministri i Shtetit për Çështjet Vendore, Shërbimi Social Shtetëror dhe njësitë e qeverisjes vendore për zbatimin e këtij vendimi.</w:t>
      </w:r>
    </w:p>
    <w:p w:rsidR="00BF2CAD" w:rsidRPr="00151A8F" w:rsidRDefault="00BF2CAD" w:rsidP="00BF2CAD">
      <w:pPr>
        <w:pStyle w:val="Paragrafi"/>
        <w:rPr>
          <w:spacing w:val="-4"/>
          <w:lang w:val="sq-AL"/>
        </w:rPr>
      </w:pPr>
      <w:r w:rsidRPr="00151A8F">
        <w:rPr>
          <w:spacing w:val="-4"/>
          <w:lang w:val="sq-AL"/>
        </w:rPr>
        <w:t>Ky vendim hyn në fuqi pas botimit në Fletoren Zyrtare.</w:t>
      </w:r>
    </w:p>
    <w:p w:rsidR="00BF2CAD" w:rsidRPr="00151A8F" w:rsidRDefault="00BF2CAD" w:rsidP="00BF2CAD">
      <w:pPr>
        <w:pStyle w:val="Autoriteti"/>
        <w:keepNext w:val="0"/>
        <w:rPr>
          <w:spacing w:val="-4"/>
        </w:rPr>
      </w:pPr>
      <w:r w:rsidRPr="00151A8F">
        <w:rPr>
          <w:spacing w:val="-4"/>
        </w:rPr>
        <w:t>KRYEMINISTRI</w:t>
      </w:r>
    </w:p>
    <w:p w:rsidR="00BF2CAD" w:rsidRPr="00151A8F" w:rsidRDefault="00BF2CAD" w:rsidP="00BF2CAD">
      <w:pPr>
        <w:pStyle w:val="AutoritetiEmer"/>
        <w:rPr>
          <w:spacing w:val="-4"/>
        </w:rPr>
      </w:pPr>
      <w:r w:rsidRPr="00151A8F">
        <w:rPr>
          <w:spacing w:val="-4"/>
        </w:rPr>
        <w:t>Edi Rama</w:t>
      </w:r>
    </w:p>
    <w:p w:rsidR="002B2AF3" w:rsidRDefault="002B2AF3">
      <w:pPr>
        <w:spacing w:after="0" w:line="240" w:lineRule="auto"/>
        <w:ind w:right="99"/>
        <w:jc w:val="right"/>
        <w:rPr>
          <w:rFonts w:ascii="Garamond" w:eastAsia="Garamond" w:hAnsi="Garamond" w:cs="Garamond"/>
          <w:sz w:val="24"/>
          <w:szCs w:val="24"/>
        </w:rPr>
      </w:pPr>
    </w:p>
    <w:sectPr w:rsidR="002B2AF3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B2AF3"/>
    <w:rsid w:val="002B2AF3"/>
    <w:rsid w:val="00677856"/>
    <w:rsid w:val="008565CB"/>
    <w:rsid w:val="00B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F2CAD"/>
    <w:pPr>
      <w:keepNext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F2CAD"/>
    <w:pPr>
      <w:keepNext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F2CA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F2CAD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F2CA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BF2CAD"/>
    <w:pPr>
      <w:keepNext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BF2CA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F2CA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F2CAD"/>
    <w:pPr>
      <w:keepNext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F2CAD"/>
    <w:pPr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F2CA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F2CAD"/>
    <w:rPr>
      <w:rFonts w:ascii="Garamond" w:eastAsia="MS Mincho" w:hAnsi="Garamond" w:cs="Times New Roman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4</cp:revision>
  <dcterms:created xsi:type="dcterms:W3CDTF">2017-12-15T10:45:00Z</dcterms:created>
  <dcterms:modified xsi:type="dcterms:W3CDTF">2018-01-26T08:04:00Z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2017-03-07T00:00:00Z</vt:filetime>
  </property>
  <property fmtid="{D5CDD505-2E9C-101B-9397-08002B2CF9AE}" pid="3" name="LastSaved">
    <vt:filetime>2017-12-15T00:00:00Z</vt:filetime>
  </property>
</Properties>
</file>